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eastAsia="黑体"/>
          <w:spacing w:val="8"/>
          <w:sz w:val="43"/>
          <w:szCs w:val="43"/>
          <w:lang w:val="en-US" w:eastAsia="zh-CN"/>
          <w14:textOutline w14:w="7972" w14:cap="sq" w14:cmpd="sng">
            <w14:solidFill>
              <w14:srgbClr w14:val="000000"/>
            </w14:solidFill>
            <w14:prstDash w14:val="solid"/>
            <w14:bevel/>
          </w14:textOutline>
        </w:rPr>
      </w:pPr>
      <w:r>
        <w:rPr>
          <w:rFonts w:hint="eastAsia"/>
          <w:spacing w:val="10"/>
          <w:sz w:val="43"/>
          <w:szCs w:val="43"/>
          <w:lang w:val="en-US" w:eastAsia="zh-CN"/>
          <w14:textOutline w14:w="7972" w14:cap="sq" w14:cmpd="sng">
            <w14:solidFill>
              <w14:srgbClr w14:val="000000"/>
            </w14:solidFill>
            <w14:prstDash w14:val="solid"/>
            <w14:bevel/>
          </w14:textOutline>
        </w:rPr>
        <w:t>新能源动力锂电池研发及智能制造基地</w:t>
      </w:r>
      <w:r>
        <w:rPr>
          <w:spacing w:val="10"/>
          <w:sz w:val="43"/>
          <w:szCs w:val="43"/>
          <w14:textOutline w14:w="7972" w14:cap="sq" w14:cmpd="sng">
            <w14:solidFill>
              <w14:srgbClr w14:val="000000"/>
            </w14:solidFill>
            <w14:prstDash w14:val="solid"/>
            <w14:bevel/>
          </w14:textOutline>
        </w:rPr>
        <w:t>项目</w:t>
      </w:r>
      <w:r>
        <w:rPr>
          <w:rFonts w:hint="eastAsia"/>
          <w:spacing w:val="10"/>
          <w:sz w:val="43"/>
          <w:szCs w:val="43"/>
          <w:lang w:val="en-US" w:eastAsia="zh-CN"/>
          <w14:textOutline w14:w="7972" w14:cap="sq" w14:cmpd="sng">
            <w14:solidFill>
              <w14:srgbClr w14:val="000000"/>
            </w14:solidFill>
            <w14:prstDash w14:val="solid"/>
            <w14:bevel/>
          </w14:textOutline>
        </w:rPr>
        <w:t>室</w:t>
      </w:r>
      <w:r>
        <w:rPr>
          <w:spacing w:val="10"/>
          <w:sz w:val="43"/>
          <w:szCs w:val="43"/>
          <w14:textOutline w14:w="7972" w14:cap="sq" w14:cmpd="sng">
            <w14:solidFill>
              <w14:srgbClr w14:val="000000"/>
            </w14:solidFill>
            <w14:prstDash w14:val="solid"/>
            <w14:bevel/>
          </w14:textOutline>
        </w:rPr>
        <w:t>外</w:t>
      </w:r>
      <w:r>
        <w:rPr>
          <w:rFonts w:hint="eastAsia"/>
          <w:spacing w:val="10"/>
          <w:sz w:val="43"/>
          <w:szCs w:val="43"/>
          <w:lang w:val="en-US" w:eastAsia="zh-CN"/>
          <w14:textOutline w14:w="7972" w14:cap="sq" w14:cmpd="sng">
            <w14:solidFill>
              <w14:srgbClr w14:val="000000"/>
            </w14:solidFill>
            <w14:prstDash w14:val="solid"/>
            <w14:bevel/>
          </w14:textOutline>
        </w:rPr>
        <w:t>10KV配电外线工程</w:t>
      </w:r>
    </w:p>
    <w:p>
      <w:pPr>
        <w:rPr>
          <w:spacing w:val="8"/>
          <w:sz w:val="43"/>
          <w:szCs w:val="43"/>
          <w14:textOutline w14:w="7972" w14:cap="sq" w14:cmpd="sng">
            <w14:solidFill>
              <w14:srgbClr w14:val="000000"/>
            </w14:solidFill>
            <w14:prstDash w14:val="solid"/>
            <w14:bevel/>
          </w14:textOutline>
        </w:rPr>
      </w:pPr>
    </w:p>
    <w:p>
      <w:pPr>
        <w:rPr>
          <w:spacing w:val="8"/>
          <w:sz w:val="43"/>
          <w:szCs w:val="43"/>
          <w14:textOutline w14:w="7972" w14:cap="sq" w14:cmpd="sng">
            <w14:solidFill>
              <w14:srgbClr w14:val="000000"/>
            </w14:solidFill>
            <w14:prstDash w14:val="solid"/>
            <w14:bevel/>
          </w14:textOutline>
        </w:rPr>
      </w:pPr>
    </w:p>
    <w:p>
      <w:pPr>
        <w:rPr>
          <w:spacing w:val="8"/>
          <w:sz w:val="43"/>
          <w:szCs w:val="43"/>
          <w14:textOutline w14:w="7972" w14:cap="sq" w14:cmpd="sng">
            <w14:solidFill>
              <w14:srgbClr w14:val="000000"/>
            </w14:solidFill>
            <w14:prstDash w14:val="solid"/>
            <w14:bevel/>
          </w14:textOutline>
        </w:rPr>
      </w:pPr>
    </w:p>
    <w:p>
      <w:pPr>
        <w:rPr>
          <w:spacing w:val="8"/>
          <w:sz w:val="43"/>
          <w:szCs w:val="43"/>
          <w14:textOutline w14:w="7972" w14:cap="sq" w14:cmpd="sng">
            <w14:solidFill>
              <w14:srgbClr w14:val="000000"/>
            </w14:solidFill>
            <w14:prstDash w14:val="solid"/>
            <w14:bevel/>
          </w14:textOutline>
        </w:rPr>
      </w:pPr>
    </w:p>
    <w:p>
      <w:pPr>
        <w:rPr>
          <w:spacing w:val="8"/>
          <w:sz w:val="43"/>
          <w:szCs w:val="43"/>
          <w14:textOutline w14:w="7972" w14:cap="sq" w14:cmpd="sng">
            <w14:solidFill>
              <w14:srgbClr w14:val="000000"/>
            </w14:solidFill>
            <w14:prstDash w14:val="solid"/>
            <w14:bevel/>
          </w14:textOutline>
        </w:rPr>
      </w:pPr>
    </w:p>
    <w:p>
      <w:pPr>
        <w:rPr>
          <w:spacing w:val="8"/>
          <w:sz w:val="43"/>
          <w:szCs w:val="43"/>
          <w14:textOutline w14:w="7972" w14:cap="sq" w14:cmpd="sng">
            <w14:solidFill>
              <w14:srgbClr w14:val="000000"/>
            </w14:solidFill>
            <w14:prstDash w14:val="solid"/>
            <w14:bevel/>
          </w14:textOutline>
        </w:rPr>
      </w:pPr>
    </w:p>
    <w:p>
      <w:pPr>
        <w:rPr>
          <w:spacing w:val="8"/>
          <w:sz w:val="43"/>
          <w:szCs w:val="43"/>
          <w14:textOutline w14:w="7972" w14:cap="sq" w14:cmpd="sng">
            <w14:solidFill>
              <w14:srgbClr w14:val="000000"/>
            </w14:solidFill>
            <w14:prstDash w14:val="solid"/>
            <w14:bevel/>
          </w14:textOutline>
        </w:rPr>
      </w:pPr>
    </w:p>
    <w:p>
      <w:pPr>
        <w:rPr>
          <w:spacing w:val="8"/>
          <w:sz w:val="43"/>
          <w:szCs w:val="43"/>
          <w14:textOutline w14:w="7972" w14:cap="sq" w14:cmpd="sng">
            <w14:solidFill>
              <w14:srgbClr w14:val="000000"/>
            </w14:solidFill>
            <w14:prstDash w14:val="solid"/>
            <w14:bevel/>
          </w14:textOutline>
        </w:rPr>
      </w:pPr>
    </w:p>
    <w:p>
      <w:pPr>
        <w:pStyle w:val="6"/>
        <w:spacing w:before="101" w:line="225" w:lineRule="auto"/>
        <w:ind w:left="160"/>
        <w:rPr>
          <w:rFonts w:hint="default"/>
          <w:spacing w:val="9"/>
          <w:u w:val="single"/>
          <w:lang w:val="en-US" w:eastAsia="zh-CN"/>
          <w14:textOutline w14:w="5793" w14:cap="sq" w14:cmpd="sng">
            <w14:solidFill>
              <w14:srgbClr w14:val="000000"/>
            </w14:solidFill>
            <w14:prstDash w14:val="solid"/>
            <w14:bevel/>
          </w14:textOutline>
        </w:rPr>
      </w:pPr>
      <w:r>
        <w:rPr>
          <w:spacing w:val="7"/>
          <w14:textOutline w14:w="5793" w14:cap="sq" w14:cmpd="sng">
            <w14:solidFill>
              <w14:srgbClr w14:val="000000"/>
            </w14:solidFill>
            <w14:prstDash w14:val="solid"/>
            <w14:bevel/>
          </w14:textOutline>
        </w:rPr>
        <w:t>项目名称：</w:t>
      </w:r>
      <w:r>
        <w:rPr>
          <w:rFonts w:hint="eastAsia"/>
          <w:spacing w:val="9"/>
          <w:u w:val="single"/>
          <w:lang w:val="en-US" w:eastAsia="zh-CN"/>
          <w14:textOutline w14:w="5793" w14:cap="sq" w14:cmpd="sng">
            <w14:solidFill>
              <w14:srgbClr w14:val="000000"/>
            </w14:solidFill>
            <w14:prstDash w14:val="solid"/>
            <w14:bevel/>
          </w14:textOutline>
        </w:rPr>
        <w:t>新能源动力锂电池研发及智能制造基地项目室外10KV配电外线工程</w:t>
      </w:r>
    </w:p>
    <w:p>
      <w:pPr>
        <w:pStyle w:val="6"/>
        <w:spacing w:before="101" w:line="224" w:lineRule="auto"/>
        <w:ind w:left="156"/>
      </w:pPr>
      <w:r>
        <w:rPr>
          <w:spacing w:val="9"/>
          <w14:textOutline w14:w="5793" w14:cap="sq" w14:cmpd="sng">
            <w14:solidFill>
              <w14:srgbClr w14:val="000000"/>
            </w14:solidFill>
            <w14:prstDash w14:val="solid"/>
            <w14:bevel/>
          </w14:textOutline>
        </w:rPr>
        <w:t>招标人：</w:t>
      </w:r>
      <w:r>
        <w:rPr>
          <w:rFonts w:hint="eastAsia"/>
          <w:spacing w:val="9"/>
          <w:u w:val="single"/>
          <w:lang w:val="en-US" w:eastAsia="zh-CN"/>
          <w14:textOutline w14:w="5793" w14:cap="sq" w14:cmpd="sng">
            <w14:solidFill>
              <w14:srgbClr w14:val="000000"/>
            </w14:solidFill>
            <w14:prstDash w14:val="solid"/>
            <w14:bevel/>
          </w14:textOutline>
        </w:rPr>
        <w:t>合肥巡鹰新能源有限公司</w:t>
      </w:r>
      <w:r>
        <w:rPr>
          <w:spacing w:val="9"/>
          <w:u w:val="single" w:color="000000"/>
          <w14:textOutline w14:w="5793" w14:cap="sq" w14:cmpd="sng">
            <w14:solidFill>
              <w14:srgbClr w14:val="000000"/>
            </w14:solidFill>
            <w14:prstDash w14:val="solid"/>
            <w14:bevel/>
          </w14:textOutline>
        </w:rPr>
        <w:t>（盖章）</w:t>
      </w:r>
    </w:p>
    <w:p>
      <w:pPr>
        <w:pStyle w:val="6"/>
        <w:spacing w:before="101" w:line="225" w:lineRule="auto"/>
        <w:ind w:left="156"/>
      </w:pPr>
      <w:r>
        <w:rPr>
          <w:spacing w:val="8"/>
          <w14:textOutline w14:w="5793" w14:cap="sq" w14:cmpd="sng">
            <w14:solidFill>
              <w14:srgbClr w14:val="000000"/>
            </w14:solidFill>
            <w14:prstDash w14:val="solid"/>
            <w14:bevel/>
          </w14:textOutline>
        </w:rPr>
        <w:t>法定代表人或</w:t>
      </w:r>
    </w:p>
    <w:p>
      <w:pPr>
        <w:pStyle w:val="6"/>
        <w:spacing w:before="37" w:line="224" w:lineRule="auto"/>
        <w:ind w:left="156"/>
      </w:pPr>
      <w:r>
        <w:rPr>
          <w:spacing w:val="13"/>
          <w14:textOutline w14:w="5793" w14:cap="sq" w14:cmpd="sng">
            <w14:solidFill>
              <w14:srgbClr w14:val="000000"/>
            </w14:solidFill>
            <w14:prstDash w14:val="solid"/>
            <w14:bevel/>
          </w14:textOutline>
        </w:rPr>
        <w:t>其委托代理人</w:t>
      </w:r>
      <w:r>
        <w:rPr>
          <w:spacing w:val="-10"/>
          <w14:textOutline w14:w="5793" w14:cap="sq" w14:cmpd="sng">
            <w14:solidFill>
              <w14:srgbClr w14:val="000000"/>
            </w14:solidFill>
            <w14:prstDash w14:val="solid"/>
            <w14:bevel/>
          </w14:textOutline>
        </w:rPr>
        <w:t>：</w:t>
      </w:r>
      <w:r>
        <w:rPr>
          <w:spacing w:val="-10"/>
          <w:u w:val="single" w:color="000000"/>
          <w14:textOutline w14:w="5793" w14:cap="sq" w14:cmpd="sng">
            <w14:solidFill>
              <w14:srgbClr w14:val="000000"/>
            </w14:solidFill>
            <w14:prstDash w14:val="solid"/>
            <w14:bevel/>
          </w14:textOutline>
        </w:rPr>
        <w:t>（</w:t>
      </w:r>
      <w:r>
        <w:rPr>
          <w:spacing w:val="13"/>
          <w:u w:val="single" w:color="000000"/>
          <w14:textOutline w14:w="5793" w14:cap="sq" w14:cmpd="sng">
            <w14:solidFill>
              <w14:srgbClr w14:val="000000"/>
            </w14:solidFill>
            <w14:prstDash w14:val="solid"/>
            <w14:bevel/>
          </w14:textOutline>
        </w:rPr>
        <w:t>签字或盖章）</w:t>
      </w:r>
    </w:p>
    <w:p>
      <w:pPr>
        <w:pStyle w:val="6"/>
        <w:spacing w:before="102" w:line="225" w:lineRule="auto"/>
        <w:ind w:left="2775"/>
        <w:rPr>
          <w:spacing w:val="-7"/>
          <w14:textOutline w14:w="5793" w14:cap="sq" w14:cmpd="sng">
            <w14:solidFill>
              <w14:srgbClr w14:val="000000"/>
            </w14:solidFill>
            <w14:prstDash w14:val="solid"/>
            <w14:bevel/>
          </w14:textOutline>
        </w:rPr>
      </w:pPr>
    </w:p>
    <w:p>
      <w:pPr>
        <w:pStyle w:val="6"/>
        <w:spacing w:before="102" w:line="225" w:lineRule="auto"/>
        <w:ind w:left="2775"/>
        <w:rPr>
          <w:spacing w:val="-7"/>
          <w14:textOutline w14:w="5793" w14:cap="sq" w14:cmpd="sng">
            <w14:solidFill>
              <w14:srgbClr w14:val="000000"/>
            </w14:solidFill>
            <w14:prstDash w14:val="solid"/>
            <w14:bevel/>
          </w14:textOutline>
        </w:rPr>
      </w:pPr>
    </w:p>
    <w:p>
      <w:pPr>
        <w:pStyle w:val="6"/>
        <w:spacing w:before="102" w:line="225" w:lineRule="auto"/>
        <w:ind w:left="2775"/>
        <w:rPr>
          <w:spacing w:val="-7"/>
          <w14:textOutline w14:w="5793" w14:cap="sq" w14:cmpd="sng">
            <w14:solidFill>
              <w14:srgbClr w14:val="000000"/>
            </w14:solidFill>
            <w14:prstDash w14:val="solid"/>
            <w14:bevel/>
          </w14:textOutline>
        </w:rPr>
      </w:pPr>
    </w:p>
    <w:p>
      <w:pPr>
        <w:pStyle w:val="6"/>
        <w:spacing w:before="102" w:line="225" w:lineRule="auto"/>
        <w:ind w:left="2775"/>
        <w:rPr>
          <w:spacing w:val="-7"/>
          <w14:textOutline w14:w="5793" w14:cap="sq" w14:cmpd="sng">
            <w14:solidFill>
              <w14:srgbClr w14:val="000000"/>
            </w14:solidFill>
            <w14:prstDash w14:val="solid"/>
            <w14:bevel/>
          </w14:textOutline>
        </w:rPr>
      </w:pPr>
    </w:p>
    <w:p>
      <w:pPr>
        <w:pStyle w:val="6"/>
        <w:spacing w:before="102" w:line="225" w:lineRule="auto"/>
        <w:ind w:left="2775"/>
        <w:rPr>
          <w:spacing w:val="-7"/>
          <w14:textOutline w14:w="5793" w14:cap="sq" w14:cmpd="sng">
            <w14:solidFill>
              <w14:srgbClr w14:val="000000"/>
            </w14:solidFill>
            <w14:prstDash w14:val="solid"/>
            <w14:bevel/>
          </w14:textOutline>
        </w:rPr>
      </w:pPr>
    </w:p>
    <w:p>
      <w:pPr>
        <w:pStyle w:val="6"/>
        <w:spacing w:before="102" w:line="225" w:lineRule="auto"/>
        <w:ind w:left="2775"/>
        <w:rPr>
          <w:spacing w:val="-7"/>
          <w14:textOutline w14:w="5793" w14:cap="sq" w14:cmpd="sng">
            <w14:solidFill>
              <w14:srgbClr w14:val="000000"/>
            </w14:solidFill>
            <w14:prstDash w14:val="solid"/>
            <w14:bevel/>
          </w14:textOutline>
        </w:rPr>
      </w:pPr>
    </w:p>
    <w:p>
      <w:pPr>
        <w:pStyle w:val="6"/>
        <w:spacing w:before="102" w:line="225" w:lineRule="auto"/>
        <w:ind w:left="2775"/>
        <w:rPr>
          <w:spacing w:val="-7"/>
          <w14:textOutline w14:w="5793" w14:cap="sq" w14:cmpd="sng">
            <w14:solidFill>
              <w14:srgbClr w14:val="000000"/>
            </w14:solidFill>
            <w14:prstDash w14:val="solid"/>
            <w14:bevel/>
          </w14:textOutline>
        </w:rPr>
      </w:pPr>
    </w:p>
    <w:p>
      <w:pPr>
        <w:pStyle w:val="6"/>
        <w:spacing w:before="102" w:line="225" w:lineRule="auto"/>
        <w:ind w:left="2775"/>
      </w:pPr>
      <w:r>
        <w:rPr>
          <w:spacing w:val="-7"/>
          <w14:textOutline w14:w="5793" w14:cap="sq" w14:cmpd="sng">
            <w14:solidFill>
              <w14:srgbClr w14:val="000000"/>
            </w14:solidFill>
            <w14:prstDash w14:val="solid"/>
            <w14:bevel/>
          </w14:textOutline>
        </w:rPr>
        <w:t>日期：</w:t>
      </w:r>
      <w:r>
        <w:rPr>
          <w:spacing w:val="-7"/>
          <w:u w:val="single" w:color="000000"/>
          <w14:textOutline w14:w="5793" w14:cap="sq" w14:cmpd="sng">
            <w14:solidFill>
              <w14:srgbClr w14:val="000000"/>
            </w14:solidFill>
            <w14:prstDash w14:val="solid"/>
            <w14:bevel/>
          </w14:textOutline>
        </w:rPr>
        <w:t>2023</w:t>
      </w:r>
      <w:r>
        <w:rPr>
          <w:spacing w:val="-7"/>
          <w14:textOutline w14:w="5793" w14:cap="sq" w14:cmpd="sng">
            <w14:solidFill>
              <w14:srgbClr w14:val="000000"/>
            </w14:solidFill>
            <w14:prstDash w14:val="solid"/>
            <w14:bevel/>
          </w14:textOutline>
        </w:rPr>
        <w:t>年</w:t>
      </w:r>
      <w:r>
        <w:rPr>
          <w:rFonts w:hint="eastAsia"/>
          <w:spacing w:val="-7"/>
          <w:u w:val="single"/>
          <w:lang w:val="en-US" w:eastAsia="zh-CN"/>
          <w14:textOutline w14:w="5793" w14:cap="sq" w14:cmpd="sng">
            <w14:solidFill>
              <w14:srgbClr w14:val="000000"/>
            </w14:solidFill>
            <w14:prstDash w14:val="solid"/>
            <w14:bevel/>
          </w14:textOutline>
        </w:rPr>
        <w:t>10</w:t>
      </w:r>
      <w:r>
        <w:rPr>
          <w:spacing w:val="-7"/>
          <w14:textOutline w14:w="5793" w14:cap="sq" w14:cmpd="sng">
            <w14:solidFill>
              <w14:srgbClr w14:val="000000"/>
            </w14:solidFill>
            <w14:prstDash w14:val="solid"/>
            <w14:bevel/>
          </w14:textOutline>
        </w:rPr>
        <w:t>月</w:t>
      </w:r>
    </w:p>
    <w:p>
      <w:pPr>
        <w:spacing w:line="225" w:lineRule="auto"/>
        <w:sectPr>
          <w:pgSz w:w="11906" w:h="16839"/>
          <w:pgMar w:top="1431" w:right="1538" w:bottom="0" w:left="1556" w:header="0" w:footer="0" w:gutter="0"/>
          <w:cols w:space="720" w:num="1"/>
        </w:sectPr>
      </w:pPr>
    </w:p>
    <w:p>
      <w:pPr>
        <w:pStyle w:val="6"/>
        <w:spacing w:before="156" w:line="222" w:lineRule="auto"/>
        <w:ind w:left="3301"/>
        <w:rPr>
          <w:spacing w:val="-2"/>
          <w:sz w:val="24"/>
          <w:szCs w:val="24"/>
        </w:rPr>
      </w:pPr>
    </w:p>
    <w:p>
      <w:pPr>
        <w:pStyle w:val="6"/>
        <w:spacing w:before="96" w:line="225" w:lineRule="auto"/>
        <w:ind w:left="3925"/>
        <w:rPr>
          <w:sz w:val="47"/>
          <w:szCs w:val="47"/>
        </w:rPr>
      </w:pPr>
      <w:r>
        <w:rPr>
          <w:spacing w:val="-51"/>
          <w:sz w:val="47"/>
          <w:szCs w:val="47"/>
          <w14:textOutline w14:w="8717" w14:cap="sq" w14:cmpd="sng">
            <w14:solidFill>
              <w14:srgbClr w14:val="000000"/>
            </w14:solidFill>
            <w14:prstDash w14:val="solid"/>
            <w14:bevel/>
          </w14:textOutline>
        </w:rPr>
        <w:t>目</w:t>
      </w:r>
      <w:r>
        <w:rPr>
          <w:spacing w:val="46"/>
          <w:sz w:val="47"/>
          <w:szCs w:val="47"/>
        </w:rPr>
        <w:t xml:space="preserve">  </w:t>
      </w:r>
      <w:r>
        <w:rPr>
          <w:spacing w:val="-51"/>
          <w:sz w:val="47"/>
          <w:szCs w:val="47"/>
          <w14:textOutline w14:w="8717" w14:cap="sq" w14:cmpd="sng">
            <w14:solidFill>
              <w14:srgbClr w14:val="000000"/>
            </w14:solidFill>
            <w14:prstDash w14:val="solid"/>
            <w14:bevel/>
          </w14:textOutline>
        </w:rPr>
        <w:t>录</w:t>
      </w: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pStyle w:val="6"/>
        <w:spacing w:before="101" w:line="830" w:lineRule="exact"/>
        <w:ind w:left="5"/>
      </w:pPr>
      <w:r>
        <w:rPr>
          <w:spacing w:val="9"/>
          <w:position w:val="39"/>
          <w14:textOutline w14:w="5793" w14:cap="sq" w14:cmpd="sng">
            <w14:solidFill>
              <w14:srgbClr w14:val="000000"/>
            </w14:solidFill>
            <w14:prstDash w14:val="solid"/>
            <w14:bevel/>
          </w14:textOutline>
        </w:rPr>
        <w:t>一、投标人须知前附表</w:t>
      </w:r>
    </w:p>
    <w:p>
      <w:pPr>
        <w:pStyle w:val="6"/>
        <w:spacing w:line="225" w:lineRule="auto"/>
        <w:ind w:left="5"/>
      </w:pPr>
      <w:r>
        <w:rPr>
          <w:spacing w:val="8"/>
          <w14:textOutline w14:w="5793" w14:cap="sq" w14:cmpd="sng">
            <w14:solidFill>
              <w14:srgbClr w14:val="000000"/>
            </w14:solidFill>
            <w14:prstDash w14:val="solid"/>
            <w14:bevel/>
          </w14:textOutline>
        </w:rPr>
        <w:t>二、投标人须知</w:t>
      </w:r>
    </w:p>
    <w:p>
      <w:pPr>
        <w:spacing w:line="349" w:lineRule="auto"/>
        <w:rPr>
          <w:rFonts w:ascii="Arial"/>
          <w:sz w:val="21"/>
        </w:rPr>
      </w:pPr>
    </w:p>
    <w:p>
      <w:pPr>
        <w:pStyle w:val="6"/>
        <w:spacing w:before="101" w:line="225" w:lineRule="auto"/>
      </w:pPr>
      <w:r>
        <w:rPr>
          <w:spacing w:val="9"/>
          <w14:textOutline w14:w="5793" w14:cap="sq" w14:cmpd="sng">
            <w14:solidFill>
              <w14:srgbClr w14:val="000000"/>
            </w14:solidFill>
            <w14:prstDash w14:val="solid"/>
            <w14:bevel/>
          </w14:textOutline>
        </w:rPr>
        <w:t>三、工程量清单</w:t>
      </w:r>
    </w:p>
    <w:p>
      <w:pPr>
        <w:spacing w:line="349" w:lineRule="auto"/>
        <w:rPr>
          <w:rFonts w:ascii="Arial"/>
          <w:sz w:val="21"/>
        </w:rPr>
      </w:pPr>
    </w:p>
    <w:p>
      <w:pPr>
        <w:pStyle w:val="6"/>
        <w:spacing w:before="101" w:line="830" w:lineRule="exact"/>
        <w:ind w:left="29"/>
      </w:pPr>
      <w:r>
        <w:rPr>
          <w:spacing w:val="5"/>
          <w:position w:val="39"/>
          <w14:textOutline w14:w="5793" w14:cap="sq" w14:cmpd="sng">
            <w14:solidFill>
              <w14:srgbClr w14:val="000000"/>
            </w14:solidFill>
            <w14:prstDash w14:val="solid"/>
            <w14:bevel/>
          </w14:textOutline>
        </w:rPr>
        <w:t>四、合同条款（格式）</w:t>
      </w:r>
    </w:p>
    <w:p>
      <w:pPr>
        <w:pStyle w:val="6"/>
        <w:spacing w:before="2" w:line="224" w:lineRule="auto"/>
        <w:ind w:left="5"/>
        <w:sectPr>
          <w:pgSz w:w="11906" w:h="16839"/>
          <w:pgMar w:top="1393" w:right="1785" w:bottom="0" w:left="1430" w:header="0" w:footer="0" w:gutter="0"/>
          <w:cols w:space="720" w:num="1"/>
        </w:sectPr>
      </w:pPr>
      <w:r>
        <w:rPr>
          <w:spacing w:val="8"/>
          <w14:textOutline w14:w="5793" w14:cap="sq" w14:cmpd="sng">
            <w14:solidFill>
              <w14:srgbClr w14:val="000000"/>
            </w14:solidFill>
            <w14:prstDash w14:val="solid"/>
            <w14:bevel/>
          </w14:textOutline>
        </w:rPr>
        <w:t>五、响应文件格式</w:t>
      </w:r>
    </w:p>
    <w:p>
      <w:pPr>
        <w:pStyle w:val="6"/>
        <w:spacing w:before="156" w:line="222" w:lineRule="auto"/>
        <w:rPr>
          <w:spacing w:val="-2"/>
          <w:sz w:val="24"/>
          <w:szCs w:val="24"/>
        </w:rPr>
      </w:pPr>
    </w:p>
    <w:p>
      <w:pPr>
        <w:pStyle w:val="6"/>
        <w:spacing w:before="156" w:line="222" w:lineRule="auto"/>
        <w:ind w:left="3301"/>
        <w:rPr>
          <w:rFonts w:ascii="黑体" w:hAnsi="黑体" w:eastAsia="黑体" w:cs="黑体"/>
          <w:sz w:val="28"/>
          <w:szCs w:val="28"/>
        </w:rPr>
      </w:pPr>
      <w:r>
        <w:rPr>
          <w:spacing w:val="-2"/>
          <w:sz w:val="24"/>
          <w:szCs w:val="24"/>
        </w:rPr>
        <w:t>一、</w:t>
      </w:r>
      <w:r>
        <w:rPr>
          <w:rFonts w:ascii="黑体" w:hAnsi="黑体" w:eastAsia="黑体" w:cs="黑体"/>
          <w:spacing w:val="-2"/>
          <w:sz w:val="28"/>
          <w:szCs w:val="28"/>
        </w:rPr>
        <w:t>投标人须知前附表</w:t>
      </w:r>
    </w:p>
    <w:tbl>
      <w:tblPr>
        <w:tblStyle w:val="9"/>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3"/>
        <w:gridCol w:w="1747"/>
        <w:gridCol w:w="67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843" w:type="dxa"/>
            <w:vAlign w:val="top"/>
          </w:tcPr>
          <w:p>
            <w:pPr>
              <w:pStyle w:val="10"/>
              <w:spacing w:before="80" w:line="221" w:lineRule="auto"/>
              <w:ind w:left="186"/>
              <w:outlineLvl w:val="0"/>
            </w:pPr>
            <w:r>
              <w:rPr>
                <w:spacing w:val="-5"/>
                <w14:textOutline w14:w="4358" w14:cap="sq" w14:cmpd="sng">
                  <w14:solidFill>
                    <w14:srgbClr w14:val="000000"/>
                  </w14:solidFill>
                  <w14:prstDash w14:val="solid"/>
                  <w14:bevel/>
                </w14:textOutline>
              </w:rPr>
              <w:t>序号</w:t>
            </w:r>
          </w:p>
        </w:tc>
        <w:tc>
          <w:tcPr>
            <w:tcW w:w="1747" w:type="dxa"/>
            <w:vAlign w:val="top"/>
          </w:tcPr>
          <w:p>
            <w:pPr>
              <w:pStyle w:val="10"/>
              <w:spacing w:before="81" w:line="219" w:lineRule="auto"/>
              <w:ind w:left="141"/>
              <w:outlineLvl w:val="0"/>
            </w:pPr>
            <w:r>
              <w:rPr>
                <w:spacing w:val="-20"/>
                <w14:textOutline w14:w="4358" w14:cap="sq" w14:cmpd="sng">
                  <w14:solidFill>
                    <w14:srgbClr w14:val="000000"/>
                  </w14:solidFill>
                  <w14:prstDash w14:val="solid"/>
                  <w14:bevel/>
                </w14:textOutline>
              </w:rPr>
              <w:t>内容</w:t>
            </w:r>
          </w:p>
        </w:tc>
        <w:tc>
          <w:tcPr>
            <w:tcW w:w="6700" w:type="dxa"/>
            <w:vAlign w:val="top"/>
          </w:tcPr>
          <w:p>
            <w:pPr>
              <w:pStyle w:val="10"/>
              <w:spacing w:before="81" w:line="219" w:lineRule="auto"/>
              <w:ind w:left="117"/>
            </w:pPr>
            <w:r>
              <w:rPr>
                <w:spacing w:val="-2"/>
                <w14:textOutline w14:w="4358" w14:cap="sq" w14:cmpd="sng">
                  <w14:solidFill>
                    <w14:srgbClr w14:val="000000"/>
                  </w14:solidFill>
                  <w14:prstDash w14:val="solid"/>
                  <w14:bevel/>
                </w14:textOutline>
              </w:rPr>
              <w:t>说明与要求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41" w:hRule="atLeast"/>
        </w:trPr>
        <w:tc>
          <w:tcPr>
            <w:tcW w:w="843" w:type="dxa"/>
            <w:vAlign w:val="top"/>
          </w:tcPr>
          <w:p>
            <w:pPr>
              <w:pStyle w:val="10"/>
              <w:spacing w:before="78" w:line="184" w:lineRule="auto"/>
              <w:ind w:left="384"/>
              <w:outlineLvl w:val="0"/>
            </w:pPr>
            <w:r>
              <w:t>1</w:t>
            </w:r>
          </w:p>
        </w:tc>
        <w:tc>
          <w:tcPr>
            <w:tcW w:w="1747" w:type="dxa"/>
            <w:vAlign w:val="top"/>
          </w:tcPr>
          <w:p>
            <w:pPr>
              <w:pStyle w:val="10"/>
              <w:spacing w:before="78" w:line="220" w:lineRule="auto"/>
              <w:ind w:left="113"/>
              <w:outlineLvl w:val="0"/>
            </w:pPr>
            <w:r>
              <w:rPr>
                <w:spacing w:val="-4"/>
              </w:rPr>
              <w:t>招标人</w:t>
            </w:r>
          </w:p>
        </w:tc>
        <w:tc>
          <w:tcPr>
            <w:tcW w:w="6700" w:type="dxa"/>
            <w:vAlign w:val="top"/>
          </w:tcPr>
          <w:p>
            <w:pPr>
              <w:pStyle w:val="10"/>
              <w:spacing w:before="75" w:line="219" w:lineRule="auto"/>
              <w:ind w:left="117"/>
              <w:outlineLvl w:val="0"/>
              <w:rPr>
                <w:rFonts w:hint="default" w:eastAsia="宋体"/>
                <w:lang w:val="en-US" w:eastAsia="zh-CN"/>
              </w:rPr>
            </w:pPr>
            <w:r>
              <w:rPr>
                <w:spacing w:val="-1"/>
              </w:rPr>
              <w:t>名称：</w:t>
            </w:r>
            <w:r>
              <w:rPr>
                <w:rFonts w:hint="eastAsia"/>
                <w:spacing w:val="-1"/>
                <w:lang w:val="en-US" w:eastAsia="zh-CN"/>
              </w:rPr>
              <w:t>合肥巡鹰新能源有限公司</w:t>
            </w:r>
          </w:p>
          <w:p>
            <w:pPr>
              <w:pStyle w:val="10"/>
              <w:spacing w:before="27" w:line="219" w:lineRule="auto"/>
              <w:ind w:left="114"/>
              <w:outlineLvl w:val="0"/>
              <w:rPr>
                <w:rFonts w:hint="default" w:eastAsia="宋体"/>
                <w:lang w:val="en-US" w:eastAsia="zh-CN"/>
              </w:rPr>
            </w:pPr>
            <w:r>
              <w:rPr>
                <w:spacing w:val="-2"/>
              </w:rPr>
              <w:t>地址：</w:t>
            </w:r>
            <w:r>
              <w:rPr>
                <w:rFonts w:hint="eastAsia"/>
                <w:spacing w:val="-2"/>
                <w:lang w:val="en-US" w:eastAsia="zh-CN"/>
              </w:rPr>
              <w:t>合肥市新站区大禹路与谷水路东南角</w:t>
            </w:r>
          </w:p>
          <w:p>
            <w:pPr>
              <w:pStyle w:val="10"/>
              <w:spacing w:before="25" w:line="219" w:lineRule="auto"/>
              <w:ind w:left="115"/>
              <w:outlineLvl w:val="0"/>
              <w:rPr>
                <w:rFonts w:hint="default" w:eastAsia="宋体"/>
                <w:lang w:val="en-US" w:eastAsia="zh-CN"/>
              </w:rPr>
            </w:pPr>
            <w:r>
              <w:rPr>
                <w:spacing w:val="-2"/>
              </w:rPr>
              <w:t>联系人：</w:t>
            </w:r>
            <w:r>
              <w:rPr>
                <w:rFonts w:hint="eastAsia"/>
                <w:spacing w:val="-2"/>
                <w:lang w:val="en-US" w:eastAsia="zh-CN"/>
              </w:rPr>
              <w:t>何浩        马志伟</w:t>
            </w:r>
          </w:p>
          <w:p>
            <w:pPr>
              <w:pStyle w:val="10"/>
              <w:spacing w:before="27" w:line="212" w:lineRule="auto"/>
              <w:ind w:left="142"/>
              <w:outlineLvl w:val="0"/>
              <w:rPr>
                <w:rFonts w:hint="default" w:eastAsia="宋体"/>
                <w:lang w:val="en-US" w:eastAsia="zh-CN"/>
              </w:rPr>
            </w:pPr>
            <w:r>
              <w:rPr>
                <w:spacing w:val="-3"/>
              </w:rPr>
              <w:t>电话：</w:t>
            </w:r>
            <w:r>
              <w:rPr>
                <w:rFonts w:hint="eastAsia"/>
                <w:spacing w:val="-3"/>
                <w:lang w:val="en-US" w:eastAsia="zh-CN"/>
              </w:rPr>
              <w:t>13665607274   17605693982</w:t>
            </w:r>
          </w:p>
          <w:p>
            <w:pPr>
              <w:pStyle w:val="10"/>
              <w:spacing w:line="265" w:lineRule="auto"/>
              <w:ind w:left="142"/>
              <w:outlineLvl w:val="0"/>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43" w:type="dxa"/>
            <w:vAlign w:val="top"/>
          </w:tcPr>
          <w:p>
            <w:pPr>
              <w:pStyle w:val="10"/>
              <w:spacing w:before="269" w:line="183" w:lineRule="auto"/>
              <w:ind w:left="371"/>
              <w:outlineLvl w:val="0"/>
              <w:rPr>
                <w:rFonts w:hint="eastAsia" w:eastAsia="宋体"/>
                <w:lang w:val="en-US" w:eastAsia="zh-CN"/>
              </w:rPr>
            </w:pPr>
            <w:r>
              <w:rPr>
                <w:rFonts w:hint="eastAsia"/>
                <w:lang w:val="en-US" w:eastAsia="zh-CN"/>
              </w:rPr>
              <w:t>2</w:t>
            </w:r>
          </w:p>
        </w:tc>
        <w:tc>
          <w:tcPr>
            <w:tcW w:w="1747" w:type="dxa"/>
            <w:vAlign w:val="top"/>
          </w:tcPr>
          <w:p>
            <w:pPr>
              <w:pStyle w:val="10"/>
              <w:spacing w:before="78" w:line="220" w:lineRule="auto"/>
              <w:ind w:left="116"/>
              <w:outlineLvl w:val="0"/>
            </w:pPr>
            <w:r>
              <w:rPr>
                <w:spacing w:val="12"/>
              </w:rPr>
              <w:t>项目及标段名</w:t>
            </w:r>
          </w:p>
          <w:p>
            <w:pPr>
              <w:pStyle w:val="10"/>
              <w:spacing w:before="24" w:line="221" w:lineRule="auto"/>
              <w:ind w:left="111"/>
            </w:pPr>
            <w:r>
              <w:t>称</w:t>
            </w:r>
          </w:p>
        </w:tc>
        <w:tc>
          <w:tcPr>
            <w:tcW w:w="6700" w:type="dxa"/>
            <w:vAlign w:val="top"/>
          </w:tcPr>
          <w:p>
            <w:pPr>
              <w:pStyle w:val="6"/>
              <w:spacing w:before="101" w:line="225" w:lineRule="auto"/>
              <w:ind w:left="160"/>
              <w:rPr>
                <w:rFonts w:hint="default" w:eastAsia="宋体"/>
                <w:lang w:val="en-US" w:eastAsia="zh-CN"/>
              </w:rPr>
            </w:pPr>
            <w:r>
              <w:rPr>
                <w:rFonts w:hint="eastAsia" w:ascii="宋体" w:hAnsi="宋体" w:eastAsia="宋体" w:cs="宋体"/>
                <w:snapToGrid w:val="0"/>
                <w:color w:val="000000"/>
                <w:spacing w:val="-3"/>
                <w:kern w:val="0"/>
                <w:sz w:val="24"/>
                <w:szCs w:val="24"/>
                <w:lang w:val="en-US" w:eastAsia="zh-CN" w:bidi="ar-SA"/>
              </w:rPr>
              <w:t>新能源动力锂电池研发及智能制造基地项目室外10KV配电外线工程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843" w:type="dxa"/>
            <w:vAlign w:val="top"/>
          </w:tcPr>
          <w:p>
            <w:pPr>
              <w:pStyle w:val="10"/>
              <w:spacing w:before="116" w:line="183" w:lineRule="auto"/>
              <w:ind w:left="366"/>
              <w:outlineLvl w:val="0"/>
              <w:rPr>
                <w:rFonts w:hint="eastAsia" w:eastAsia="宋体"/>
                <w:lang w:val="en-US" w:eastAsia="zh-CN"/>
              </w:rPr>
            </w:pPr>
            <w:r>
              <w:rPr>
                <w:rFonts w:hint="eastAsia"/>
                <w:lang w:val="en-US" w:eastAsia="zh-CN"/>
              </w:rPr>
              <w:t>3</w:t>
            </w:r>
          </w:p>
        </w:tc>
        <w:tc>
          <w:tcPr>
            <w:tcW w:w="1747" w:type="dxa"/>
            <w:vAlign w:val="top"/>
          </w:tcPr>
          <w:p>
            <w:pPr>
              <w:pStyle w:val="10"/>
              <w:spacing w:before="78" w:line="221" w:lineRule="auto"/>
              <w:ind w:left="115"/>
              <w:outlineLvl w:val="0"/>
            </w:pPr>
            <w:r>
              <w:rPr>
                <w:spacing w:val="-4"/>
              </w:rPr>
              <w:t>建设地点</w:t>
            </w:r>
          </w:p>
        </w:tc>
        <w:tc>
          <w:tcPr>
            <w:tcW w:w="6700" w:type="dxa"/>
            <w:vAlign w:val="top"/>
          </w:tcPr>
          <w:p>
            <w:pPr>
              <w:pStyle w:val="10"/>
              <w:spacing w:before="77" w:line="219" w:lineRule="auto"/>
              <w:ind w:left="115"/>
            </w:pPr>
            <w:r>
              <w:rPr>
                <w:rFonts w:hint="eastAsia"/>
                <w:spacing w:val="-2"/>
                <w:lang w:val="en-US" w:eastAsia="zh-CN"/>
              </w:rPr>
              <w:t>合肥市新站区大禹路与谷水路东南角</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43" w:type="dxa"/>
            <w:vAlign w:val="top"/>
          </w:tcPr>
          <w:p>
            <w:pPr>
              <w:pStyle w:val="10"/>
              <w:spacing w:before="117" w:line="182" w:lineRule="auto"/>
              <w:ind w:left="371"/>
              <w:outlineLvl w:val="0"/>
              <w:rPr>
                <w:rFonts w:hint="eastAsia" w:eastAsia="宋体"/>
                <w:lang w:val="en-US" w:eastAsia="zh-CN"/>
              </w:rPr>
            </w:pPr>
            <w:r>
              <w:rPr>
                <w:rFonts w:hint="eastAsia"/>
                <w:lang w:val="en-US" w:eastAsia="zh-CN"/>
              </w:rPr>
              <w:t>4</w:t>
            </w:r>
          </w:p>
        </w:tc>
        <w:tc>
          <w:tcPr>
            <w:tcW w:w="1747" w:type="dxa"/>
            <w:vAlign w:val="top"/>
          </w:tcPr>
          <w:p>
            <w:pPr>
              <w:pStyle w:val="10"/>
              <w:spacing w:before="78" w:line="219" w:lineRule="auto"/>
              <w:ind w:left="122"/>
              <w:outlineLvl w:val="0"/>
            </w:pPr>
            <w:r>
              <w:rPr>
                <w:spacing w:val="-5"/>
              </w:rPr>
              <w:t>资金来源</w:t>
            </w:r>
          </w:p>
        </w:tc>
        <w:tc>
          <w:tcPr>
            <w:tcW w:w="6700" w:type="dxa"/>
            <w:vAlign w:val="top"/>
          </w:tcPr>
          <w:p>
            <w:pPr>
              <w:pStyle w:val="10"/>
              <w:spacing w:before="78" w:line="219" w:lineRule="auto"/>
              <w:ind w:left="154"/>
            </w:pPr>
            <w:r>
              <w:rPr>
                <w:spacing w:val="-25"/>
              </w:rPr>
              <w:t>自筹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843" w:type="dxa"/>
            <w:vAlign w:val="top"/>
          </w:tcPr>
          <w:p>
            <w:pPr>
              <w:pStyle w:val="10"/>
              <w:spacing w:before="230" w:line="183" w:lineRule="auto"/>
              <w:ind w:left="369"/>
              <w:outlineLvl w:val="0"/>
              <w:rPr>
                <w:rFonts w:hint="eastAsia" w:eastAsia="宋体"/>
                <w:lang w:val="en-US" w:eastAsia="zh-CN"/>
              </w:rPr>
            </w:pPr>
            <w:r>
              <w:rPr>
                <w:rFonts w:hint="eastAsia"/>
                <w:lang w:val="en-US" w:eastAsia="zh-CN"/>
              </w:rPr>
              <w:t>5</w:t>
            </w:r>
          </w:p>
        </w:tc>
        <w:tc>
          <w:tcPr>
            <w:tcW w:w="1747" w:type="dxa"/>
            <w:vAlign w:val="top"/>
          </w:tcPr>
          <w:p>
            <w:pPr>
              <w:pStyle w:val="10"/>
              <w:spacing w:before="192" w:line="221" w:lineRule="auto"/>
              <w:ind w:left="132"/>
              <w:outlineLvl w:val="0"/>
            </w:pPr>
            <w:r>
              <w:rPr>
                <w:spacing w:val="-8"/>
              </w:rPr>
              <w:t>出资比列</w:t>
            </w:r>
          </w:p>
        </w:tc>
        <w:tc>
          <w:tcPr>
            <w:tcW w:w="6700" w:type="dxa"/>
            <w:vAlign w:val="top"/>
          </w:tcPr>
          <w:p>
            <w:pPr>
              <w:pStyle w:val="10"/>
              <w:spacing w:before="36" w:line="220" w:lineRule="auto"/>
              <w:ind w:left="138"/>
            </w:pPr>
            <w:r>
              <w:rPr>
                <w:spacing w:val="2"/>
              </w:rPr>
              <w:t>国有资金：</w:t>
            </w:r>
            <w:r>
              <w:rPr>
                <w:spacing w:val="2"/>
                <w:u w:val="single" w:color="auto"/>
              </w:rPr>
              <w:t>0</w:t>
            </w:r>
            <w:r>
              <w:rPr>
                <w:spacing w:val="11"/>
              </w:rPr>
              <w:t>％，</w:t>
            </w:r>
            <w:r>
              <w:rPr>
                <w:spacing w:val="2"/>
              </w:rPr>
              <w:t>其中，财政资金：</w:t>
            </w:r>
            <w:r>
              <w:rPr>
                <w:spacing w:val="2"/>
                <w:u w:val="single" w:color="auto"/>
              </w:rPr>
              <w:t>0</w:t>
            </w:r>
            <w:r>
              <w:rPr>
                <w:spacing w:val="2"/>
              </w:rPr>
              <w:t>%</w:t>
            </w:r>
          </w:p>
          <w:p>
            <w:pPr>
              <w:pStyle w:val="10"/>
              <w:spacing w:before="26" w:line="206" w:lineRule="auto"/>
              <w:ind w:left="118"/>
            </w:pPr>
            <w:r>
              <w:rPr>
                <w:spacing w:val="7"/>
              </w:rPr>
              <w:t>非国有资金：</w:t>
            </w:r>
            <w:r>
              <w:rPr>
                <w:spacing w:val="7"/>
                <w:u w:val="single" w:color="auto"/>
              </w:rPr>
              <w:t>100</w:t>
            </w:r>
            <w:r>
              <w:rPr>
                <w:spacing w:val="7"/>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43" w:type="dxa"/>
            <w:vAlign w:val="top"/>
          </w:tcPr>
          <w:p>
            <w:pPr>
              <w:pStyle w:val="10"/>
              <w:spacing w:before="118" w:line="182" w:lineRule="auto"/>
              <w:ind w:left="372"/>
              <w:outlineLvl w:val="0"/>
              <w:rPr>
                <w:rFonts w:hint="eastAsia" w:eastAsia="宋体"/>
                <w:lang w:val="en-US" w:eastAsia="zh-CN"/>
              </w:rPr>
            </w:pPr>
            <w:r>
              <w:rPr>
                <w:rFonts w:hint="eastAsia"/>
                <w:lang w:val="en-US" w:eastAsia="zh-CN"/>
              </w:rPr>
              <w:t>6</w:t>
            </w:r>
          </w:p>
        </w:tc>
        <w:tc>
          <w:tcPr>
            <w:tcW w:w="1747" w:type="dxa"/>
            <w:vAlign w:val="top"/>
          </w:tcPr>
          <w:p>
            <w:pPr>
              <w:pStyle w:val="10"/>
              <w:spacing w:before="79" w:line="220" w:lineRule="auto"/>
              <w:ind w:left="122"/>
              <w:outlineLvl w:val="0"/>
            </w:pPr>
            <w:r>
              <w:rPr>
                <w:spacing w:val="-4"/>
              </w:rPr>
              <w:t>资金落实情况</w:t>
            </w:r>
          </w:p>
        </w:tc>
        <w:tc>
          <w:tcPr>
            <w:tcW w:w="6700" w:type="dxa"/>
            <w:vAlign w:val="top"/>
          </w:tcPr>
          <w:p>
            <w:pPr>
              <w:pStyle w:val="10"/>
              <w:spacing w:before="76" w:line="220" w:lineRule="auto"/>
              <w:ind w:left="140"/>
            </w:pPr>
            <w:r>
              <w:rPr>
                <w:spacing w:val="-12"/>
              </w:rPr>
              <w:t>已落实</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43" w:type="dxa"/>
            <w:vAlign w:val="top"/>
          </w:tcPr>
          <w:p>
            <w:pPr>
              <w:pStyle w:val="10"/>
              <w:spacing w:before="115" w:line="183" w:lineRule="auto"/>
              <w:ind w:left="368"/>
              <w:outlineLvl w:val="0"/>
              <w:rPr>
                <w:rFonts w:hint="eastAsia" w:eastAsia="宋体"/>
                <w:lang w:val="en-US" w:eastAsia="zh-CN"/>
              </w:rPr>
            </w:pPr>
            <w:r>
              <w:rPr>
                <w:rFonts w:hint="eastAsia"/>
                <w:lang w:val="en-US" w:eastAsia="zh-CN"/>
              </w:rPr>
              <w:t>7</w:t>
            </w:r>
          </w:p>
        </w:tc>
        <w:tc>
          <w:tcPr>
            <w:tcW w:w="1747" w:type="dxa"/>
            <w:vAlign w:val="top"/>
          </w:tcPr>
          <w:p>
            <w:pPr>
              <w:pStyle w:val="10"/>
              <w:spacing w:before="78" w:line="219" w:lineRule="auto"/>
              <w:ind w:left="115"/>
              <w:outlineLvl w:val="0"/>
            </w:pPr>
            <w:r>
              <w:rPr>
                <w:spacing w:val="-4"/>
              </w:rPr>
              <w:t>建设规模</w:t>
            </w:r>
          </w:p>
        </w:tc>
        <w:tc>
          <w:tcPr>
            <w:tcW w:w="6700" w:type="dxa"/>
            <w:vAlign w:val="top"/>
          </w:tcPr>
          <w:p>
            <w:pPr>
              <w:spacing w:before="211" w:line="220" w:lineRule="auto"/>
              <w:rPr>
                <w:rFonts w:hint="default" w:eastAsia="宋体"/>
                <w:sz w:val="24"/>
                <w:szCs w:val="24"/>
                <w:lang w:val="en-US" w:eastAsia="zh-CN"/>
              </w:rPr>
            </w:pPr>
            <w:r>
              <w:rPr>
                <w:rFonts w:hint="eastAsia" w:eastAsia="宋体"/>
                <w:sz w:val="24"/>
                <w:szCs w:val="24"/>
                <w:lang w:val="en-US" w:eastAsia="zh-CN"/>
              </w:rPr>
              <w:t>详见招标范围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843" w:type="dxa"/>
            <w:vAlign w:val="top"/>
          </w:tcPr>
          <w:p>
            <w:pPr>
              <w:pStyle w:val="10"/>
              <w:spacing w:before="78" w:line="183" w:lineRule="auto"/>
              <w:ind w:left="368"/>
              <w:outlineLvl w:val="0"/>
              <w:rPr>
                <w:rFonts w:hint="eastAsia" w:eastAsia="宋体"/>
                <w:lang w:val="en-US" w:eastAsia="zh-CN"/>
              </w:rPr>
            </w:pPr>
            <w:r>
              <w:rPr>
                <w:rFonts w:hint="eastAsia"/>
                <w:lang w:val="en-US" w:eastAsia="zh-CN"/>
              </w:rPr>
              <w:t>8</w:t>
            </w:r>
          </w:p>
        </w:tc>
        <w:tc>
          <w:tcPr>
            <w:tcW w:w="1747" w:type="dxa"/>
            <w:vAlign w:val="top"/>
          </w:tcPr>
          <w:p>
            <w:pPr>
              <w:pStyle w:val="10"/>
              <w:spacing w:before="78" w:line="220" w:lineRule="auto"/>
              <w:ind w:left="113"/>
              <w:outlineLvl w:val="0"/>
            </w:pPr>
            <w:r>
              <w:rPr>
                <w:spacing w:val="-3"/>
              </w:rPr>
              <w:t>招标范围</w:t>
            </w:r>
          </w:p>
        </w:tc>
        <w:tc>
          <w:tcPr>
            <w:tcW w:w="6700" w:type="dxa"/>
            <w:vAlign w:val="top"/>
          </w:tcPr>
          <w:p>
            <w:pPr>
              <w:pStyle w:val="10"/>
              <w:spacing w:before="18" w:line="221" w:lineRule="auto"/>
              <w:ind w:left="117"/>
            </w:pPr>
            <w:r>
              <w:rPr>
                <w:rFonts w:hint="eastAsia" w:eastAsia="宋体"/>
                <w:sz w:val="24"/>
                <w:szCs w:val="24"/>
                <w:lang w:val="en-US" w:eastAsia="zh-CN"/>
              </w:rPr>
              <w:t>合肥巡鹰新能源有限公司</w:t>
            </w:r>
            <w:r>
              <w:rPr>
                <w:rFonts w:hint="eastAsia" w:ascii="宋体" w:hAnsi="宋体" w:eastAsia="宋体" w:cs="宋体"/>
                <w:snapToGrid w:val="0"/>
                <w:color w:val="000000"/>
                <w:spacing w:val="-3"/>
                <w:kern w:val="0"/>
                <w:sz w:val="24"/>
                <w:szCs w:val="24"/>
                <w:lang w:val="en-US" w:eastAsia="zh-CN" w:bidi="ar-SA"/>
              </w:rPr>
              <w:t>新能源动力锂电池研发及智能制造基地项目室外10KV配电外线工程：</w:t>
            </w:r>
            <w:r>
              <w:rPr>
                <w:spacing w:val="-2"/>
              </w:rPr>
              <w:t>（</w:t>
            </w:r>
            <w:r>
              <w:rPr>
                <w:rFonts w:ascii="Times New Roman" w:hAnsi="Times New Roman" w:eastAsia="Times New Roman" w:cs="Times New Roman"/>
                <w:spacing w:val="-2"/>
              </w:rPr>
              <w:t>1</w:t>
            </w:r>
            <w:r>
              <w:rPr>
                <w:spacing w:val="-2"/>
              </w:rPr>
              <w:t>）外部电源接入开闭所（配电房）包括但不限于①电力电缆施工（包括电缆中间接</w:t>
            </w:r>
            <w:r>
              <w:rPr>
                <w:spacing w:val="-3"/>
              </w:rPr>
              <w:t>头、终端接头</w:t>
            </w:r>
            <w:r>
              <w:rPr>
                <w:spacing w:val="-7"/>
              </w:rPr>
              <w:t>等相关施工</w:t>
            </w:r>
            <w:r>
              <w:rPr>
                <w:spacing w:val="-10"/>
              </w:rPr>
              <w:t>）；</w:t>
            </w:r>
            <w:r>
              <w:rPr>
                <w:spacing w:val="-7"/>
              </w:rPr>
              <w:t>②沿线堵塞的电力排管的疏通、更换，</w:t>
            </w:r>
            <w:r>
              <w:rPr>
                <w:spacing w:val="25"/>
              </w:rPr>
              <w:t xml:space="preserve"> </w:t>
            </w:r>
            <w:r>
              <w:rPr>
                <w:spacing w:val="-7"/>
              </w:rPr>
              <w:t>未预埋电力排管的施工；③电缆沟、排管埋设（采用混凝土包管埋设）</w:t>
            </w:r>
            <w:r>
              <w:rPr>
                <w:spacing w:val="-2"/>
              </w:rPr>
              <w:t>的施工；④混凝土现浇井的施工；⑤进线电缆桥</w:t>
            </w:r>
            <w:r>
              <w:rPr>
                <w:spacing w:val="-3"/>
              </w:rPr>
              <w:t>架、支吊架采</w:t>
            </w:r>
            <w:r>
              <w:rPr>
                <w:spacing w:val="-8"/>
              </w:rPr>
              <w:t>施工。</w:t>
            </w:r>
          </w:p>
          <w:p>
            <w:pPr>
              <w:pStyle w:val="10"/>
              <w:spacing w:before="17" w:line="230" w:lineRule="auto"/>
              <w:ind w:left="114" w:right="30" w:firstLine="2"/>
            </w:pPr>
            <w:r>
              <w:rPr>
                <w:spacing w:val="-6"/>
              </w:rPr>
              <w:t>（</w:t>
            </w:r>
            <w:r>
              <w:rPr>
                <w:rFonts w:ascii="Times New Roman" w:hAnsi="Times New Roman" w:eastAsia="Times New Roman" w:cs="Times New Roman"/>
                <w:spacing w:val="-6"/>
              </w:rPr>
              <w:t>2</w:t>
            </w:r>
            <w:r>
              <w:rPr>
                <w:spacing w:val="-6"/>
              </w:rPr>
              <w:t>）物资采购：</w:t>
            </w:r>
            <w:r>
              <w:rPr>
                <w:spacing w:val="-34"/>
              </w:rPr>
              <w:t xml:space="preserve"> </w:t>
            </w:r>
            <w:r>
              <w:rPr>
                <w:spacing w:val="-6"/>
              </w:rPr>
              <w:t>配电工程建设所需要的所有材料、预制构件、</w:t>
            </w:r>
            <w:r>
              <w:t xml:space="preserve"> </w:t>
            </w:r>
            <w:r>
              <w:rPr>
                <w:spacing w:val="-1"/>
              </w:rPr>
              <w:t>设备及工器具购置等采购。</w:t>
            </w:r>
          </w:p>
          <w:p>
            <w:pPr>
              <w:pStyle w:val="10"/>
              <w:spacing w:before="15" w:line="238" w:lineRule="auto"/>
              <w:ind w:left="110" w:right="102" w:firstLine="24"/>
            </w:pPr>
            <w:r>
              <w:rPr>
                <w:spacing w:val="-3"/>
              </w:rPr>
              <w:t>以上内容均还包含土方开挖及回填、工井管沟设置、电</w:t>
            </w:r>
            <w:r>
              <w:rPr>
                <w:spacing w:val="-4"/>
              </w:rPr>
              <w:t>缆及架</w:t>
            </w:r>
            <w:r>
              <w:t xml:space="preserve"> </w:t>
            </w:r>
            <w:r>
              <w:rPr>
                <w:spacing w:val="-2"/>
              </w:rPr>
              <w:t>空线路安装、防雷接地、电缆防火、架空线路改</w:t>
            </w:r>
            <w:r>
              <w:rPr>
                <w:spacing w:val="-3"/>
              </w:rPr>
              <w:t>电缆入地、弱</w:t>
            </w:r>
            <w:r>
              <w:t xml:space="preserve"> </w:t>
            </w:r>
            <w:r>
              <w:rPr>
                <w:spacing w:val="-2"/>
              </w:rPr>
              <w:t>电安装、架空线路及相关设施拆除等。包括但不限</w:t>
            </w:r>
            <w:r>
              <w:rPr>
                <w:spacing w:val="-3"/>
              </w:rPr>
              <w:t>于完成现场</w:t>
            </w:r>
            <w:r>
              <w:t xml:space="preserve"> </w:t>
            </w:r>
            <w:r>
              <w:rPr>
                <w:spacing w:val="-2"/>
              </w:rPr>
              <w:t>勘察、物探、电缆占管申请、专家咨询、外部单</w:t>
            </w:r>
            <w:r>
              <w:rPr>
                <w:spacing w:val="-3"/>
              </w:rPr>
              <w:t>位协调等所有</w:t>
            </w:r>
            <w:r>
              <w:t xml:space="preserve"> </w:t>
            </w:r>
            <w:r>
              <w:rPr>
                <w:spacing w:val="-2"/>
              </w:rPr>
              <w:t>手续办理，完成项目设备调试、申请验收等竣工验</w:t>
            </w:r>
            <w:r>
              <w:rPr>
                <w:spacing w:val="-3"/>
              </w:rPr>
              <w:t>收前的所有</w:t>
            </w:r>
            <w:r>
              <w:t xml:space="preserve"> </w:t>
            </w:r>
            <w:r>
              <w:rPr>
                <w:spacing w:val="-6"/>
              </w:rPr>
              <w:t>工作， 完成项目设备投运、外线通电、计量装置、负控装置安</w:t>
            </w:r>
            <w:r>
              <w:rPr>
                <w:spacing w:val="3"/>
              </w:rPr>
              <w:t xml:space="preserve"> </w:t>
            </w:r>
            <w:r>
              <w:rPr>
                <w:spacing w:val="-5"/>
              </w:rPr>
              <w:t>装、通电，</w:t>
            </w:r>
            <w:r>
              <w:rPr>
                <w:spacing w:val="-30"/>
              </w:rPr>
              <w:t xml:space="preserve"> </w:t>
            </w:r>
            <w:r>
              <w:rPr>
                <w:spacing w:val="-5"/>
              </w:rPr>
              <w:t>无条件配合</w:t>
            </w:r>
            <w:r>
              <w:rPr>
                <w:rFonts w:hint="eastAsia"/>
                <w:spacing w:val="-5"/>
                <w:lang w:val="en-US" w:eastAsia="zh-CN"/>
              </w:rPr>
              <w:t>厂区</w:t>
            </w:r>
            <w:r>
              <w:rPr>
                <w:spacing w:val="-5"/>
              </w:rPr>
              <w:t>新建</w:t>
            </w:r>
            <w:r>
              <w:rPr>
                <w:rFonts w:hint="eastAsia"/>
                <w:spacing w:val="-5"/>
                <w:lang w:val="en-US" w:eastAsia="zh-CN"/>
              </w:rPr>
              <w:t>配电房</w:t>
            </w:r>
            <w:r>
              <w:rPr>
                <w:spacing w:val="-5"/>
              </w:rPr>
              <w:t>施工等。以上事项发生</w:t>
            </w:r>
            <w:r>
              <w:t xml:space="preserve"> </w:t>
            </w:r>
            <w:r>
              <w:rPr>
                <w:spacing w:val="-2"/>
              </w:rPr>
              <w:t>相关费用由中标单位自行考虑包含在投标总价中，并保</w:t>
            </w:r>
            <w:r>
              <w:rPr>
                <w:spacing w:val="-3"/>
              </w:rPr>
              <w:t>证在合</w:t>
            </w:r>
            <w:r>
              <w:t xml:space="preserve"> 同工期内完成所有相关工作。</w:t>
            </w:r>
            <w:r>
              <w:rPr>
                <w:spacing w:val="41"/>
              </w:rPr>
              <w:t xml:space="preserve"> </w:t>
            </w:r>
            <w:r>
              <w:t xml:space="preserve">中标人负责完成验收、开通使 </w:t>
            </w:r>
            <w:r>
              <w:rPr>
                <w:spacing w:val="-2"/>
              </w:rPr>
              <w:t>用及相关竣工验收备案工作。</w:t>
            </w:r>
          </w:p>
          <w:p>
            <w:pPr>
              <w:rPr>
                <w:rFonts w:hint="default" w:eastAsia="宋体"/>
                <w:sz w:val="24"/>
                <w:szCs w:val="24"/>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3" w:type="dxa"/>
            <w:vAlign w:val="top"/>
          </w:tcPr>
          <w:p>
            <w:pPr>
              <w:pStyle w:val="10"/>
              <w:spacing w:before="78" w:line="184" w:lineRule="auto"/>
              <w:ind w:left="324"/>
              <w:outlineLvl w:val="0"/>
              <w:rPr>
                <w:rFonts w:hint="eastAsia" w:eastAsia="宋体"/>
                <w:lang w:val="en-US" w:eastAsia="zh-CN"/>
              </w:rPr>
            </w:pPr>
            <w:r>
              <w:rPr>
                <w:rFonts w:hint="eastAsia"/>
                <w:lang w:val="en-US" w:eastAsia="zh-CN"/>
              </w:rPr>
              <w:t>9</w:t>
            </w:r>
          </w:p>
        </w:tc>
        <w:tc>
          <w:tcPr>
            <w:tcW w:w="1747" w:type="dxa"/>
            <w:vAlign w:val="top"/>
          </w:tcPr>
          <w:p>
            <w:pPr>
              <w:pStyle w:val="10"/>
              <w:spacing w:before="78" w:line="220" w:lineRule="auto"/>
              <w:ind w:left="113"/>
              <w:outlineLvl w:val="0"/>
            </w:pPr>
            <w:r>
              <w:rPr>
                <w:spacing w:val="-3"/>
              </w:rPr>
              <w:t>质量标准</w:t>
            </w:r>
          </w:p>
        </w:tc>
        <w:tc>
          <w:tcPr>
            <w:tcW w:w="6700" w:type="dxa"/>
            <w:vAlign w:val="top"/>
          </w:tcPr>
          <w:p>
            <w:pPr>
              <w:pStyle w:val="10"/>
              <w:spacing w:before="37" w:line="219" w:lineRule="auto"/>
              <w:ind w:left="115"/>
            </w:pPr>
            <w:r>
              <w:rPr>
                <w:spacing w:val="-2"/>
              </w:rPr>
              <w:t>本工程质量标准：</w:t>
            </w:r>
            <w:r>
              <w:rPr>
                <w:spacing w:val="-2"/>
                <w:u w:val="single" w:color="auto"/>
              </w:rPr>
              <w:t>一次性验收100%合格</w:t>
            </w:r>
          </w:p>
          <w:p>
            <w:pPr>
              <w:pStyle w:val="10"/>
              <w:spacing w:before="27" w:line="210" w:lineRule="auto"/>
              <w:ind w:left="115" w:right="107"/>
            </w:pPr>
            <w:r>
              <w:rPr>
                <w:spacing w:val="1"/>
              </w:rPr>
              <w:t>质量违约金：</w:t>
            </w:r>
            <w:r>
              <w:rPr>
                <w:spacing w:val="1"/>
                <w:u w:val="single" w:color="auto"/>
              </w:rPr>
              <w:t>若达不到施工合同的要求，质量违约金按50000</w:t>
            </w:r>
            <w:r>
              <w:rPr>
                <w:spacing w:val="-2"/>
              </w:rPr>
              <w:t>元/次支付给招标人。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6" w:hRule="atLeast"/>
        </w:trPr>
        <w:tc>
          <w:tcPr>
            <w:tcW w:w="843" w:type="dxa"/>
            <w:vAlign w:val="top"/>
          </w:tcPr>
          <w:p>
            <w:pPr>
              <w:pStyle w:val="10"/>
              <w:spacing w:before="78" w:line="184" w:lineRule="auto"/>
              <w:ind w:left="324"/>
              <w:outlineLvl w:val="0"/>
              <w:rPr>
                <w:rFonts w:hint="eastAsia" w:eastAsia="宋体"/>
                <w:lang w:val="en-US" w:eastAsia="zh-CN"/>
              </w:rPr>
            </w:pPr>
            <w:r>
              <w:rPr>
                <w:spacing w:val="-14"/>
              </w:rPr>
              <w:t>1</w:t>
            </w:r>
            <w:r>
              <w:rPr>
                <w:rFonts w:hint="eastAsia"/>
                <w:spacing w:val="-14"/>
                <w:lang w:val="en-US" w:eastAsia="zh-CN"/>
              </w:rPr>
              <w:t>0</w:t>
            </w:r>
          </w:p>
        </w:tc>
        <w:tc>
          <w:tcPr>
            <w:tcW w:w="1747" w:type="dxa"/>
            <w:vAlign w:val="top"/>
          </w:tcPr>
          <w:p>
            <w:pPr>
              <w:pStyle w:val="10"/>
              <w:spacing w:before="78" w:line="220" w:lineRule="auto"/>
              <w:ind w:left="112"/>
              <w:outlineLvl w:val="0"/>
            </w:pPr>
            <w:r>
              <w:rPr>
                <w:spacing w:val="-3"/>
              </w:rPr>
              <w:t>计划工期</w:t>
            </w:r>
          </w:p>
        </w:tc>
        <w:tc>
          <w:tcPr>
            <w:tcW w:w="6700" w:type="dxa"/>
            <w:vAlign w:val="top"/>
          </w:tcPr>
          <w:p>
            <w:pPr>
              <w:pStyle w:val="10"/>
              <w:shd w:val="clear"/>
              <w:spacing w:before="71" w:line="184" w:lineRule="auto"/>
              <w:ind w:left="155"/>
            </w:pPr>
            <w:r>
              <w:rPr>
                <w:spacing w:val="-7"/>
                <w:shd w:val="clear"/>
              </w:rPr>
              <w:t>计划工期：</w:t>
            </w:r>
            <w:r>
              <w:rPr>
                <w:rFonts w:hint="eastAsia"/>
                <w:spacing w:val="-7"/>
                <w:shd w:val="clear"/>
                <w:lang w:val="en-US" w:eastAsia="zh-CN"/>
              </w:rPr>
              <w:t>40</w:t>
            </w:r>
            <w:r>
              <w:rPr>
                <w:spacing w:val="-7"/>
                <w:shd w:val="clear"/>
              </w:rPr>
              <w:t>日历天</w:t>
            </w:r>
          </w:p>
          <w:p>
            <w:pPr>
              <w:pStyle w:val="10"/>
              <w:shd w:val="clear"/>
              <w:spacing w:before="72" w:line="184" w:lineRule="auto"/>
              <w:ind w:left="155"/>
            </w:pPr>
            <w:r>
              <w:rPr>
                <w:spacing w:val="-5"/>
                <w:shd w:val="clear" w:fill="FFFF00"/>
              </w:rPr>
              <w:t>计划开工日期：</w:t>
            </w:r>
            <w:r>
              <w:rPr>
                <w:spacing w:val="-5"/>
                <w:u w:val="single" w:color="auto"/>
                <w:shd w:val="clear" w:fill="FFFF00"/>
              </w:rPr>
              <w:t>2023</w:t>
            </w:r>
            <w:r>
              <w:rPr>
                <w:spacing w:val="-5"/>
                <w:shd w:val="clear" w:fill="FFFF00"/>
              </w:rPr>
              <w:t>年</w:t>
            </w:r>
            <w:r>
              <w:rPr>
                <w:rFonts w:hint="eastAsia"/>
                <w:spacing w:val="-5"/>
                <w:u w:val="single"/>
                <w:shd w:val="clear" w:fill="FFFF00"/>
                <w:lang w:val="en-US" w:eastAsia="zh-CN"/>
              </w:rPr>
              <w:t>10</w:t>
            </w:r>
            <w:r>
              <w:rPr>
                <w:spacing w:val="-5"/>
                <w:shd w:val="clear" w:fill="FFFF00"/>
              </w:rPr>
              <w:t>月</w:t>
            </w:r>
            <w:r>
              <w:rPr>
                <w:rFonts w:hint="eastAsia"/>
                <w:spacing w:val="-5"/>
                <w:u w:val="single"/>
                <w:shd w:val="clear" w:fill="FFFF00"/>
                <w:lang w:val="en-US" w:eastAsia="zh-CN"/>
              </w:rPr>
              <w:t>3</w:t>
            </w:r>
            <w:r>
              <w:rPr>
                <w:spacing w:val="-5"/>
                <w:u w:val="single" w:color="auto"/>
                <w:shd w:val="clear" w:fill="FFFF00"/>
              </w:rPr>
              <w:t>1</w:t>
            </w:r>
            <w:r>
              <w:rPr>
                <w:spacing w:val="-5"/>
                <w:shd w:val="clear" w:fill="FFFF00"/>
              </w:rPr>
              <w:t>日</w:t>
            </w:r>
          </w:p>
          <w:p>
            <w:pPr>
              <w:pStyle w:val="10"/>
              <w:shd w:val="clear"/>
              <w:spacing w:before="72" w:line="184" w:lineRule="auto"/>
              <w:ind w:left="155"/>
              <w:rPr>
                <w:color w:val="auto"/>
              </w:rPr>
            </w:pPr>
            <w:r>
              <w:rPr>
                <w:color w:val="auto"/>
                <w:spacing w:val="-5"/>
                <w:shd w:val="clear" w:fill="FFFF00"/>
              </w:rPr>
              <w:t>计划竣工日期：</w:t>
            </w:r>
            <w:r>
              <w:rPr>
                <w:color w:val="auto"/>
                <w:spacing w:val="-5"/>
                <w:u w:val="single" w:color="auto"/>
                <w:shd w:val="clear" w:fill="FFFF00"/>
              </w:rPr>
              <w:t>2023</w:t>
            </w:r>
            <w:r>
              <w:rPr>
                <w:color w:val="auto"/>
                <w:spacing w:val="-5"/>
                <w:shd w:val="clear" w:fill="FFFF00"/>
              </w:rPr>
              <w:t>年</w:t>
            </w:r>
            <w:r>
              <w:rPr>
                <w:color w:val="auto"/>
                <w:spacing w:val="-5"/>
                <w:u w:val="single" w:color="auto"/>
                <w:shd w:val="clear" w:fill="FFFF00"/>
              </w:rPr>
              <w:t>1</w:t>
            </w:r>
            <w:r>
              <w:rPr>
                <w:rFonts w:hint="eastAsia"/>
                <w:color w:val="auto"/>
                <w:spacing w:val="-5"/>
                <w:u w:val="single" w:color="auto"/>
                <w:shd w:val="clear" w:fill="FFFF00"/>
                <w:lang w:val="en-US" w:eastAsia="zh-CN"/>
              </w:rPr>
              <w:t>2</w:t>
            </w:r>
            <w:r>
              <w:rPr>
                <w:color w:val="auto"/>
                <w:spacing w:val="-5"/>
                <w:shd w:val="clear" w:fill="FFFF00"/>
              </w:rPr>
              <w:t>月</w:t>
            </w:r>
            <w:r>
              <w:rPr>
                <w:rFonts w:hint="eastAsia"/>
                <w:color w:val="auto"/>
                <w:spacing w:val="-5"/>
                <w:shd w:val="clear" w:fill="FFFF00"/>
                <w:lang w:val="en-US" w:eastAsia="zh-CN"/>
              </w:rPr>
              <w:t>10</w:t>
            </w:r>
            <w:r>
              <w:rPr>
                <w:color w:val="auto"/>
                <w:spacing w:val="-5"/>
                <w:shd w:val="clear" w:fill="FFFF00"/>
              </w:rPr>
              <w:t>日</w:t>
            </w:r>
          </w:p>
          <w:p>
            <w:pPr>
              <w:pStyle w:val="10"/>
              <w:shd w:val="clear"/>
              <w:spacing w:before="68" w:line="223" w:lineRule="auto"/>
              <w:ind w:left="159" w:right="107" w:hanging="1"/>
            </w:pPr>
            <w:r>
              <w:rPr>
                <w:spacing w:val="7"/>
                <w:shd w:val="clear"/>
              </w:rPr>
              <w:t>误期违约金：</w:t>
            </w:r>
            <w:r>
              <w:rPr>
                <w:spacing w:val="7"/>
                <w:u w:val="single" w:color="auto"/>
                <w:shd w:val="clear"/>
              </w:rPr>
              <w:t>如乙方不能在上述总工期及区段工期内完成，</w:t>
            </w:r>
            <w:r>
              <w:rPr>
                <w:u w:val="single" w:color="auto"/>
                <w:shd w:val="clear"/>
              </w:rPr>
              <w:t>则每拖延一天，按5000元/天支付给甲方</w:t>
            </w:r>
            <w:r>
              <w:rPr>
                <w:spacing w:val="-1"/>
                <w:u w:val="single" w:color="auto"/>
                <w:shd w:val="clear"/>
              </w:rPr>
              <w:t>违约金，无上限。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3" w:hRule="atLeast"/>
        </w:trPr>
        <w:tc>
          <w:tcPr>
            <w:tcW w:w="843" w:type="dxa"/>
            <w:vAlign w:val="top"/>
          </w:tcPr>
          <w:p>
            <w:pPr>
              <w:pStyle w:val="10"/>
              <w:spacing w:before="117" w:line="184" w:lineRule="auto"/>
              <w:ind w:left="324"/>
              <w:outlineLvl w:val="0"/>
              <w:rPr>
                <w:rFonts w:hint="eastAsia" w:eastAsia="宋体"/>
                <w:lang w:val="en-US" w:eastAsia="zh-CN"/>
              </w:rPr>
            </w:pPr>
            <w:r>
              <w:rPr>
                <w:spacing w:val="-14"/>
              </w:rPr>
              <w:t>1</w:t>
            </w:r>
            <w:r>
              <w:rPr>
                <w:rFonts w:hint="eastAsia"/>
                <w:spacing w:val="-14"/>
                <w:lang w:val="en-US" w:eastAsia="zh-CN"/>
              </w:rPr>
              <w:t>1</w:t>
            </w:r>
          </w:p>
        </w:tc>
        <w:tc>
          <w:tcPr>
            <w:tcW w:w="1747" w:type="dxa"/>
            <w:vAlign w:val="top"/>
          </w:tcPr>
          <w:p>
            <w:pPr>
              <w:pStyle w:val="10"/>
              <w:spacing w:before="81" w:line="219" w:lineRule="auto"/>
              <w:ind w:left="112"/>
              <w:outlineLvl w:val="0"/>
            </w:pPr>
            <w:r>
              <w:rPr>
                <w:spacing w:val="-3"/>
              </w:rPr>
              <w:t>承包方式</w:t>
            </w:r>
          </w:p>
        </w:tc>
        <w:tc>
          <w:tcPr>
            <w:tcW w:w="6700" w:type="dxa"/>
            <w:vAlign w:val="top"/>
          </w:tcPr>
          <w:p>
            <w:pPr>
              <w:pStyle w:val="10"/>
              <w:spacing w:before="78" w:line="220" w:lineRule="auto"/>
              <w:ind w:left="155"/>
            </w:pPr>
            <w:r>
              <w:rPr>
                <w:spacing w:val="-3"/>
              </w:rPr>
              <w:t>包工包料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843" w:type="dxa"/>
            <w:vAlign w:val="top"/>
          </w:tcPr>
          <w:p>
            <w:pPr>
              <w:pStyle w:val="10"/>
              <w:spacing w:before="117" w:line="184" w:lineRule="auto"/>
              <w:ind w:left="324"/>
              <w:outlineLvl w:val="0"/>
              <w:rPr>
                <w:rFonts w:hint="eastAsia" w:eastAsia="宋体"/>
                <w:lang w:val="en-US" w:eastAsia="zh-CN"/>
              </w:rPr>
            </w:pPr>
            <w:r>
              <w:rPr>
                <w:spacing w:val="-14"/>
              </w:rPr>
              <w:t>1</w:t>
            </w:r>
            <w:r>
              <w:rPr>
                <w:rFonts w:hint="eastAsia"/>
                <w:spacing w:val="-14"/>
                <w:lang w:val="en-US" w:eastAsia="zh-CN"/>
              </w:rPr>
              <w:t>2</w:t>
            </w:r>
          </w:p>
        </w:tc>
        <w:tc>
          <w:tcPr>
            <w:tcW w:w="1747" w:type="dxa"/>
            <w:vAlign w:val="top"/>
          </w:tcPr>
          <w:p>
            <w:pPr>
              <w:pStyle w:val="10"/>
              <w:spacing w:before="81" w:line="219" w:lineRule="auto"/>
              <w:ind w:left="122"/>
              <w:outlineLvl w:val="0"/>
            </w:pPr>
            <w:r>
              <w:rPr>
                <w:spacing w:val="-4"/>
              </w:rPr>
              <w:t>资格审查方式</w:t>
            </w:r>
          </w:p>
        </w:tc>
        <w:tc>
          <w:tcPr>
            <w:tcW w:w="6700" w:type="dxa"/>
            <w:vAlign w:val="top"/>
          </w:tcPr>
          <w:p>
            <w:pPr>
              <w:pStyle w:val="10"/>
              <w:spacing w:before="81" w:line="219" w:lineRule="auto"/>
              <w:ind w:left="165"/>
            </w:pPr>
            <w:r>
              <w:rPr>
                <w:spacing w:val="-5"/>
              </w:rPr>
              <w:t>资格后审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3" w:hRule="atLeast"/>
        </w:trPr>
        <w:tc>
          <w:tcPr>
            <w:tcW w:w="843" w:type="dxa"/>
            <w:vAlign w:val="top"/>
          </w:tcPr>
          <w:p>
            <w:pPr>
              <w:pStyle w:val="10"/>
              <w:spacing w:before="78" w:line="184" w:lineRule="auto"/>
              <w:ind w:left="324"/>
              <w:outlineLvl w:val="0"/>
              <w:rPr>
                <w:rFonts w:hint="eastAsia" w:eastAsia="宋体"/>
                <w:lang w:val="en-US" w:eastAsia="zh-CN"/>
              </w:rPr>
            </w:pPr>
            <w:r>
              <w:rPr>
                <w:spacing w:val="-14"/>
              </w:rPr>
              <w:t>1</w:t>
            </w:r>
            <w:r>
              <w:rPr>
                <w:rFonts w:hint="eastAsia"/>
                <w:spacing w:val="-14"/>
                <w:lang w:val="en-US" w:eastAsia="zh-CN"/>
              </w:rPr>
              <w:t>3</w:t>
            </w:r>
          </w:p>
        </w:tc>
        <w:tc>
          <w:tcPr>
            <w:tcW w:w="1747" w:type="dxa"/>
            <w:vAlign w:val="top"/>
          </w:tcPr>
          <w:p>
            <w:pPr>
              <w:pStyle w:val="10"/>
              <w:spacing w:before="78" w:line="219" w:lineRule="auto"/>
              <w:ind w:left="115"/>
              <w:outlineLvl w:val="0"/>
            </w:pPr>
            <w:r>
              <w:rPr>
                <w:spacing w:val="13"/>
              </w:rPr>
              <w:t>投标人资质条</w:t>
            </w:r>
          </w:p>
          <w:p>
            <w:pPr>
              <w:pStyle w:val="10"/>
              <w:spacing w:before="27" w:line="229" w:lineRule="auto"/>
              <w:ind w:left="111" w:right="108"/>
            </w:pPr>
            <w:r>
              <w:rPr>
                <w:spacing w:val="13"/>
              </w:rPr>
              <w:t>件、能力和信</w:t>
            </w:r>
            <w:r>
              <w:t>誉</w:t>
            </w:r>
          </w:p>
        </w:tc>
        <w:tc>
          <w:tcPr>
            <w:tcW w:w="6700" w:type="dxa"/>
            <w:vAlign w:val="top"/>
          </w:tcPr>
          <w:p>
            <w:pPr>
              <w:pStyle w:val="10"/>
              <w:spacing w:before="36" w:line="219" w:lineRule="auto"/>
              <w:ind w:left="117"/>
            </w:pPr>
            <w:r>
              <w:rPr>
                <w:spacing w:val="-2"/>
              </w:rPr>
              <w:t>投标人应满足以下要求：</w:t>
            </w:r>
          </w:p>
          <w:p>
            <w:pPr>
              <w:numPr>
                <w:ilvl w:val="0"/>
                <w:numId w:val="2"/>
              </w:numPr>
              <w:rPr>
                <w:rFonts w:hint="eastAsia" w:ascii="宋体" w:hAnsi="宋体" w:eastAsia="宋体" w:cs="宋体"/>
                <w:spacing w:val="10"/>
                <w:sz w:val="24"/>
                <w:szCs w:val="24"/>
                <w:lang w:val="en-US" w:eastAsia="zh-CN"/>
              </w:rPr>
            </w:pPr>
            <w:r>
              <w:rPr>
                <w:rFonts w:hint="eastAsia" w:ascii="宋体" w:hAnsi="宋体" w:eastAsia="宋体" w:cs="宋体"/>
                <w:sz w:val="24"/>
                <w:szCs w:val="24"/>
              </w:rPr>
              <w:t>资质条件：</w:t>
            </w:r>
            <w:r>
              <w:rPr>
                <w:rFonts w:hint="eastAsia" w:ascii="宋体" w:hAnsi="宋体" w:eastAsia="宋体" w:cs="宋体"/>
                <w:sz w:val="24"/>
                <w:szCs w:val="24"/>
                <w:lang w:val="en-US" w:eastAsia="zh-CN"/>
              </w:rPr>
              <w:t>1、</w:t>
            </w:r>
            <w:r>
              <w:rPr>
                <w:rFonts w:hint="eastAsia" w:ascii="宋体" w:hAnsi="宋体" w:eastAsia="宋体" w:cs="宋体"/>
                <w:spacing w:val="10"/>
                <w:sz w:val="24"/>
                <w:szCs w:val="24"/>
              </w:rPr>
              <w:t>具有电力工程施工总承包叁级及以上资质</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lang w:val="en-US" w:eastAsia="zh-CN"/>
              </w:rPr>
              <w:t>2、</w:t>
            </w:r>
            <w:r>
              <w:rPr>
                <w:rFonts w:hint="eastAsia" w:ascii="宋体" w:hAnsi="宋体" w:eastAsia="宋体" w:cs="宋体"/>
                <w:spacing w:val="-3"/>
                <w:sz w:val="24"/>
                <w:szCs w:val="24"/>
              </w:rPr>
              <w:t>具有承装（修、试）</w:t>
            </w:r>
            <w:r>
              <w:rPr>
                <w:rFonts w:hint="eastAsia" w:ascii="宋体" w:hAnsi="宋体" w:eastAsia="宋体" w:cs="宋体"/>
                <w:spacing w:val="40"/>
                <w:sz w:val="24"/>
                <w:szCs w:val="24"/>
              </w:rPr>
              <w:t xml:space="preserve"> </w:t>
            </w:r>
            <w:r>
              <w:rPr>
                <w:rFonts w:hint="eastAsia" w:ascii="宋体" w:hAnsi="宋体" w:eastAsia="宋体" w:cs="宋体"/>
                <w:spacing w:val="-3"/>
                <w:sz w:val="24"/>
                <w:szCs w:val="24"/>
              </w:rPr>
              <w:t>电力设施许可证承装类五</w:t>
            </w:r>
            <w:r>
              <w:rPr>
                <w:rFonts w:hint="eastAsia" w:ascii="宋体" w:hAnsi="宋体" w:eastAsia="宋体" w:cs="宋体"/>
                <w:spacing w:val="-4"/>
                <w:sz w:val="24"/>
                <w:szCs w:val="24"/>
              </w:rPr>
              <w:t>级及以上证书</w:t>
            </w:r>
            <w:r>
              <w:rPr>
                <w:rFonts w:ascii="宋体" w:hAnsi="宋体" w:eastAsia="宋体" w:cs="宋体"/>
                <w:spacing w:val="-1"/>
                <w:sz w:val="24"/>
                <w:szCs w:val="24"/>
              </w:rPr>
              <w:t>且具备有效的安全生产许可证</w:t>
            </w:r>
            <w:r>
              <w:rPr>
                <w:rFonts w:hint="eastAsia" w:ascii="宋体" w:hAnsi="宋体" w:eastAsia="宋体" w:cs="宋体"/>
                <w:spacing w:val="-1"/>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（2）财务要求：财务状况良好，由会计事务所出具的企业20</w:t>
            </w:r>
            <w:r>
              <w:rPr>
                <w:rFonts w:hint="eastAsia" w:ascii="宋体" w:hAnsi="宋体" w:eastAsia="宋体" w:cs="宋体"/>
                <w:sz w:val="24"/>
                <w:szCs w:val="24"/>
                <w:lang w:val="en-US" w:eastAsia="zh-CN"/>
              </w:rPr>
              <w:t>20至2022</w:t>
            </w:r>
            <w:r>
              <w:rPr>
                <w:rFonts w:hint="eastAsia" w:ascii="宋体" w:hAnsi="宋体" w:eastAsia="宋体" w:cs="宋体"/>
                <w:sz w:val="24"/>
                <w:szCs w:val="24"/>
              </w:rPr>
              <w:t>年度财务审计报告</w:t>
            </w:r>
            <w:r>
              <w:rPr>
                <w:rFonts w:hint="eastAsia" w:ascii="宋体" w:hAnsi="宋体" w:eastAsia="宋体" w:cs="宋体"/>
                <w:sz w:val="24"/>
                <w:szCs w:val="24"/>
                <w:lang w:val="en-US" w:eastAsia="zh-CN"/>
              </w:rPr>
              <w:t>及</w:t>
            </w:r>
            <w:r>
              <w:rPr>
                <w:rFonts w:hint="eastAsia" w:ascii="宋体" w:hAnsi="宋体" w:eastAsia="宋体" w:cs="宋体"/>
                <w:sz w:val="24"/>
                <w:szCs w:val="24"/>
              </w:rPr>
              <w:t>有效的开户银行资信证明；</w:t>
            </w:r>
          </w:p>
          <w:p>
            <w:pPr>
              <w:rPr>
                <w:rFonts w:hint="eastAsia" w:ascii="宋体" w:hAnsi="宋体" w:eastAsia="宋体" w:cs="宋体"/>
                <w:sz w:val="24"/>
                <w:szCs w:val="24"/>
              </w:rPr>
            </w:pPr>
            <w:r>
              <w:rPr>
                <w:rFonts w:hint="eastAsia" w:ascii="宋体" w:hAnsi="宋体" w:eastAsia="宋体" w:cs="宋体"/>
                <w:sz w:val="24"/>
                <w:szCs w:val="24"/>
              </w:rPr>
              <w:t>（3）企业信誉要求：企业未处于被责令停业、投标资格被取消或者财产被接管、冻结和破产状态；无因骗取中标或者严重违约以及发生重大工程质量、安全生产事故等问题，且被有关部门暂停投标资格并在暂停期内或者至投标截止日仍在处理期内的。</w:t>
            </w:r>
          </w:p>
          <w:p>
            <w:pPr>
              <w:rPr>
                <w:rFonts w:hint="eastAsia" w:ascii="宋体" w:hAnsi="宋体" w:eastAsia="宋体" w:cs="宋体"/>
                <w:sz w:val="24"/>
                <w:szCs w:val="24"/>
              </w:rPr>
            </w:pPr>
            <w:r>
              <w:rPr>
                <w:rFonts w:hint="eastAsia" w:ascii="宋体" w:hAnsi="宋体" w:eastAsia="宋体" w:cs="宋体"/>
                <w:sz w:val="24"/>
                <w:szCs w:val="24"/>
              </w:rPr>
              <w:t>（4）项目</w:t>
            </w:r>
            <w:r>
              <w:rPr>
                <w:rFonts w:hint="eastAsia" w:ascii="宋体" w:hAnsi="宋体" w:eastAsia="宋体" w:cs="宋体"/>
                <w:sz w:val="24"/>
                <w:szCs w:val="24"/>
                <w:lang w:val="en-US" w:eastAsia="zh-CN"/>
              </w:rPr>
              <w:t>经理</w:t>
            </w:r>
            <w:r>
              <w:rPr>
                <w:rFonts w:hint="eastAsia" w:ascii="宋体" w:hAnsi="宋体" w:eastAsia="宋体" w:cs="宋体"/>
                <w:sz w:val="24"/>
                <w:szCs w:val="24"/>
              </w:rPr>
              <w:t>资格：</w:t>
            </w:r>
            <w:r>
              <w:rPr>
                <w:rFonts w:hint="eastAsia" w:ascii="宋体" w:hAnsi="宋体" w:eastAsia="宋体" w:cs="宋体"/>
                <w:spacing w:val="5"/>
                <w:sz w:val="24"/>
                <w:szCs w:val="24"/>
              </w:rPr>
              <w:t>投标人拟委任项目经理须具备机电工程专</w:t>
            </w:r>
            <w:r>
              <w:rPr>
                <w:rFonts w:hint="eastAsia" w:ascii="宋体" w:hAnsi="宋体" w:eastAsia="宋体" w:cs="宋体"/>
                <w:sz w:val="24"/>
                <w:szCs w:val="24"/>
              </w:rPr>
              <w:t xml:space="preserve"> </w:t>
            </w:r>
            <w:r>
              <w:rPr>
                <w:rFonts w:hint="eastAsia" w:ascii="宋体" w:hAnsi="宋体" w:eastAsia="宋体" w:cs="宋体"/>
                <w:spacing w:val="11"/>
                <w:sz w:val="24"/>
                <w:szCs w:val="24"/>
              </w:rPr>
              <w:t>业二级及以上注册建造师资格，具备有效的安全生产考</w:t>
            </w:r>
            <w:r>
              <w:rPr>
                <w:rFonts w:hint="eastAsia" w:ascii="宋体" w:hAnsi="宋体" w:eastAsia="宋体" w:cs="宋体"/>
                <w:spacing w:val="10"/>
                <w:sz w:val="24"/>
                <w:szCs w:val="24"/>
              </w:rPr>
              <w:t>核合格证书，</w:t>
            </w:r>
            <w:r>
              <w:rPr>
                <w:rFonts w:hint="eastAsia" w:ascii="宋体" w:hAnsi="宋体" w:eastAsia="宋体" w:cs="宋体"/>
                <w:sz w:val="24"/>
                <w:szCs w:val="24"/>
              </w:rPr>
              <w:t xml:space="preserve"> </w:t>
            </w:r>
            <w:r>
              <w:rPr>
                <w:rFonts w:hint="eastAsia" w:ascii="宋体" w:hAnsi="宋体" w:eastAsia="宋体" w:cs="宋体"/>
                <w:spacing w:val="13"/>
                <w:sz w:val="24"/>
                <w:szCs w:val="24"/>
              </w:rPr>
              <w:t>且目前未在其他项目上任职或虽在其他项目上任职但</w:t>
            </w:r>
            <w:r>
              <w:rPr>
                <w:rFonts w:hint="eastAsia" w:ascii="宋体" w:hAnsi="宋体" w:eastAsia="宋体" w:cs="宋体"/>
                <w:spacing w:val="12"/>
                <w:sz w:val="24"/>
                <w:szCs w:val="24"/>
              </w:rPr>
              <w:t>本项目中标后能</w:t>
            </w:r>
            <w:r>
              <w:rPr>
                <w:rFonts w:hint="eastAsia" w:ascii="宋体" w:hAnsi="宋体" w:eastAsia="宋体" w:cs="宋体"/>
                <w:spacing w:val="8"/>
                <w:sz w:val="24"/>
                <w:szCs w:val="24"/>
              </w:rPr>
              <w:t>够从该项目撤离。</w:t>
            </w:r>
          </w:p>
          <w:p>
            <w:pPr>
              <w:spacing w:before="177" w:line="346" w:lineRule="auto"/>
              <w:ind w:right="39"/>
              <w:rPr>
                <w:rFonts w:hint="eastAsia" w:eastAsia="宋体"/>
                <w:lang w:val="en-US" w:eastAsia="zh-CN"/>
              </w:rPr>
            </w:pPr>
            <w:r>
              <w:rPr>
                <w:rFonts w:hint="eastAsia" w:ascii="宋体" w:hAnsi="宋体" w:eastAsia="宋体" w:cs="宋体"/>
                <w:sz w:val="24"/>
                <w:szCs w:val="24"/>
              </w:rPr>
              <w:t>（5）项目负责人业绩要求</w:t>
            </w:r>
            <w:r>
              <w:rPr>
                <w:rFonts w:hint="eastAsia" w:ascii="宋体" w:hAnsi="宋体" w:eastAsia="宋体" w:cs="宋体"/>
                <w:sz w:val="24"/>
                <w:szCs w:val="24"/>
                <w:lang w:eastAsia="zh-CN"/>
              </w:rPr>
              <w:t>：</w:t>
            </w:r>
            <w:r>
              <w:rPr>
                <w:rFonts w:hint="eastAsia" w:ascii="宋体" w:hAnsi="宋体" w:eastAsia="宋体" w:cs="宋体"/>
                <w:spacing w:val="-5"/>
                <w:sz w:val="24"/>
                <w:szCs w:val="24"/>
              </w:rPr>
              <w:t>自</w:t>
            </w:r>
            <w:r>
              <w:rPr>
                <w:rFonts w:hint="eastAsia" w:ascii="宋体" w:hAnsi="宋体" w:eastAsia="宋体" w:cs="宋体"/>
                <w:spacing w:val="-55"/>
                <w:sz w:val="24"/>
                <w:szCs w:val="24"/>
              </w:rPr>
              <w:t xml:space="preserve"> </w:t>
            </w:r>
            <w:r>
              <w:rPr>
                <w:rFonts w:hint="eastAsia" w:ascii="宋体" w:hAnsi="宋体" w:eastAsia="宋体" w:cs="宋体"/>
                <w:spacing w:val="-5"/>
                <w:sz w:val="24"/>
                <w:szCs w:val="24"/>
              </w:rPr>
              <w:t>2020 年</w:t>
            </w:r>
            <w:r>
              <w:rPr>
                <w:rFonts w:hint="eastAsia" w:ascii="宋体" w:hAnsi="宋体" w:eastAsia="宋体" w:cs="宋体"/>
                <w:spacing w:val="-32"/>
                <w:sz w:val="24"/>
                <w:szCs w:val="24"/>
              </w:rPr>
              <w:t xml:space="preserve"> </w:t>
            </w:r>
            <w:r>
              <w:rPr>
                <w:rFonts w:hint="eastAsia" w:ascii="宋体" w:hAnsi="宋体" w:eastAsia="宋体" w:cs="宋体"/>
                <w:spacing w:val="-5"/>
                <w:sz w:val="24"/>
                <w:szCs w:val="24"/>
              </w:rPr>
              <w:t>1</w:t>
            </w:r>
            <w:r>
              <w:rPr>
                <w:rFonts w:hint="eastAsia" w:ascii="宋体" w:hAnsi="宋体" w:eastAsia="宋体" w:cs="宋体"/>
                <w:spacing w:val="15"/>
                <w:sz w:val="24"/>
                <w:szCs w:val="24"/>
              </w:rPr>
              <w:t xml:space="preserve"> </w:t>
            </w:r>
            <w:r>
              <w:rPr>
                <w:rFonts w:hint="eastAsia" w:ascii="宋体" w:hAnsi="宋体" w:eastAsia="宋体" w:cs="宋体"/>
                <w:spacing w:val="-5"/>
                <w:sz w:val="24"/>
                <w:szCs w:val="24"/>
              </w:rPr>
              <w:t>月</w:t>
            </w:r>
            <w:r>
              <w:rPr>
                <w:rFonts w:hint="eastAsia" w:ascii="宋体" w:hAnsi="宋体" w:eastAsia="宋体" w:cs="宋体"/>
                <w:spacing w:val="-32"/>
                <w:sz w:val="24"/>
                <w:szCs w:val="24"/>
              </w:rPr>
              <w:t xml:space="preserve"> </w:t>
            </w:r>
            <w:r>
              <w:rPr>
                <w:rFonts w:hint="eastAsia" w:ascii="宋体" w:hAnsi="宋体" w:eastAsia="宋体" w:cs="宋体"/>
                <w:spacing w:val="-5"/>
                <w:sz w:val="24"/>
                <w:szCs w:val="24"/>
              </w:rPr>
              <w:t>1  日以来（以竣工验收时间为准</w:t>
            </w:r>
            <w:r>
              <w:rPr>
                <w:rFonts w:hint="eastAsia" w:ascii="宋体" w:hAnsi="宋体" w:eastAsia="宋体" w:cs="宋体"/>
                <w:spacing w:val="-27"/>
                <w:sz w:val="24"/>
                <w:szCs w:val="24"/>
              </w:rPr>
              <w:t>），</w:t>
            </w:r>
            <w:r>
              <w:rPr>
                <w:rFonts w:hint="eastAsia" w:ascii="宋体" w:hAnsi="宋体" w:eastAsia="宋体" w:cs="宋体"/>
                <w:sz w:val="24"/>
                <w:szCs w:val="24"/>
              </w:rPr>
              <w:t xml:space="preserve"> </w:t>
            </w:r>
            <w:r>
              <w:rPr>
                <w:rFonts w:hint="eastAsia" w:ascii="宋体" w:hAnsi="宋体" w:eastAsia="宋体" w:cs="宋体"/>
                <w:spacing w:val="-3"/>
                <w:sz w:val="24"/>
                <w:szCs w:val="24"/>
              </w:rPr>
              <w:t>投标人在中华人民共和国境内（不含港澳台）具有一个电力设施</w:t>
            </w:r>
            <w:r>
              <w:rPr>
                <w:rFonts w:hint="eastAsia" w:ascii="宋体" w:hAnsi="宋体" w:eastAsia="宋体" w:cs="宋体"/>
                <w:spacing w:val="-4"/>
                <w:sz w:val="24"/>
                <w:szCs w:val="24"/>
              </w:rPr>
              <w:t>电压等级不低于</w:t>
            </w:r>
            <w:r>
              <w:rPr>
                <w:rFonts w:hint="eastAsia" w:ascii="宋体" w:hAnsi="宋体" w:eastAsia="宋体" w:cs="宋体"/>
                <w:spacing w:val="-2"/>
                <w:position w:val="2"/>
                <w:sz w:val="24"/>
                <w:szCs w:val="24"/>
              </w:rPr>
              <w:t>10kV 且单个合同金额不低于</w:t>
            </w:r>
            <w:r>
              <w:rPr>
                <w:rFonts w:hint="eastAsia" w:ascii="宋体" w:hAnsi="宋体" w:eastAsia="宋体" w:cs="宋体"/>
                <w:spacing w:val="-2"/>
                <w:position w:val="2"/>
                <w:sz w:val="24"/>
                <w:szCs w:val="24"/>
                <w:lang w:val="en-US" w:eastAsia="zh-CN"/>
              </w:rPr>
              <w:t>500万</w:t>
            </w:r>
            <w:r>
              <w:rPr>
                <w:rFonts w:hint="eastAsia" w:ascii="宋体" w:hAnsi="宋体" w:eastAsia="宋体" w:cs="宋体"/>
                <w:spacing w:val="-2"/>
                <w:position w:val="2"/>
                <w:sz w:val="24"/>
                <w:szCs w:val="24"/>
              </w:rPr>
              <w:t>元的供配电（含线</w:t>
            </w:r>
            <w:r>
              <w:rPr>
                <w:rFonts w:hint="eastAsia" w:ascii="宋体" w:hAnsi="宋体" w:eastAsia="宋体" w:cs="宋体"/>
                <w:spacing w:val="-3"/>
                <w:position w:val="2"/>
                <w:sz w:val="24"/>
                <w:szCs w:val="24"/>
              </w:rPr>
              <w:t>路工程）工程施工业绩</w:t>
            </w:r>
            <w:r>
              <w:rPr>
                <w:rFonts w:hint="eastAsia" w:ascii="宋体" w:hAnsi="宋体" w:eastAsia="宋体" w:cs="宋体"/>
                <w:spacing w:val="-3"/>
                <w:position w:val="2"/>
                <w:sz w:val="24"/>
                <w:szCs w:val="24"/>
                <w:lang w:val="en-US"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843" w:type="dxa"/>
            <w:vAlign w:val="top"/>
          </w:tcPr>
          <w:p>
            <w:pPr>
              <w:pStyle w:val="10"/>
              <w:spacing w:before="78" w:line="184" w:lineRule="auto"/>
              <w:ind w:left="324"/>
              <w:outlineLvl w:val="0"/>
              <w:rPr>
                <w:rFonts w:hint="eastAsia" w:eastAsia="宋体"/>
                <w:lang w:val="en-US" w:eastAsia="zh-CN"/>
              </w:rPr>
            </w:pPr>
            <w:r>
              <w:rPr>
                <w:spacing w:val="-14"/>
              </w:rPr>
              <w:t>1</w:t>
            </w:r>
            <w:r>
              <w:rPr>
                <w:rFonts w:hint="eastAsia"/>
                <w:spacing w:val="-14"/>
                <w:lang w:val="en-US" w:eastAsia="zh-CN"/>
              </w:rPr>
              <w:t>4</w:t>
            </w:r>
          </w:p>
        </w:tc>
        <w:tc>
          <w:tcPr>
            <w:tcW w:w="1747" w:type="dxa"/>
            <w:vAlign w:val="top"/>
          </w:tcPr>
          <w:p>
            <w:pPr>
              <w:pStyle w:val="10"/>
              <w:spacing w:before="195" w:line="220" w:lineRule="auto"/>
              <w:ind w:left="116"/>
              <w:outlineLvl w:val="0"/>
            </w:pPr>
            <w:r>
              <w:rPr>
                <w:spacing w:val="-4"/>
              </w:rPr>
              <w:t>是否接受</w:t>
            </w:r>
          </w:p>
          <w:p>
            <w:pPr>
              <w:pStyle w:val="10"/>
              <w:spacing w:before="25" w:line="220" w:lineRule="auto"/>
              <w:ind w:left="113"/>
              <w:outlineLvl w:val="0"/>
            </w:pPr>
            <w:r>
              <w:rPr>
                <w:spacing w:val="-3"/>
              </w:rPr>
              <w:t>联合体投标</w:t>
            </w:r>
          </w:p>
        </w:tc>
        <w:tc>
          <w:tcPr>
            <w:tcW w:w="6700" w:type="dxa"/>
            <w:vAlign w:val="top"/>
          </w:tcPr>
          <w:p>
            <w:pPr>
              <w:pStyle w:val="10"/>
              <w:spacing w:before="39" w:line="215" w:lineRule="auto"/>
              <w:ind w:left="139"/>
            </w:pPr>
            <w:r>
              <w:rPr>
                <w:position w:val="-3"/>
              </w:rPr>
              <w:drawing>
                <wp:inline distT="0" distB="0" distL="0" distR="0">
                  <wp:extent cx="130810" cy="15176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51"/>
                          <a:stretch>
                            <a:fillRect/>
                          </a:stretch>
                        </pic:blipFill>
                        <pic:spPr>
                          <a:xfrm>
                            <a:off x="0" y="0"/>
                            <a:ext cx="130911" cy="152247"/>
                          </a:xfrm>
                          <a:prstGeom prst="rect">
                            <a:avLst/>
                          </a:prstGeom>
                        </pic:spPr>
                      </pic:pic>
                    </a:graphicData>
                  </a:graphic>
                </wp:inline>
              </w:drawing>
            </w:r>
            <w:r>
              <w:t>不接受</w:t>
            </w:r>
          </w:p>
          <w:p>
            <w:pPr>
              <w:pStyle w:val="10"/>
              <w:spacing w:before="32" w:line="219" w:lineRule="auto"/>
              <w:ind w:left="139"/>
            </w:pPr>
            <w:r>
              <w:rPr>
                <w:spacing w:val="-2"/>
              </w:rPr>
              <w:t>□接受，应满足下列要求：</w:t>
            </w:r>
            <w:r>
              <w:rPr>
                <w:spacing w:val="-2"/>
                <w:u w:val="single" w:color="auto"/>
              </w:rPr>
              <w:t>/</w:t>
            </w:r>
          </w:p>
          <w:p>
            <w:pPr>
              <w:pStyle w:val="10"/>
              <w:spacing w:before="26" w:line="204" w:lineRule="auto"/>
              <w:ind w:left="115"/>
            </w:pPr>
            <w:r>
              <w:rPr>
                <w:spacing w:val="-1"/>
                <w:u w:val="single" w:color="auto"/>
              </w:rPr>
              <w:t>联合体资质按照联合体协议约定的分工认定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43" w:type="dxa"/>
            <w:vAlign w:val="top"/>
          </w:tcPr>
          <w:p>
            <w:pPr>
              <w:pStyle w:val="10"/>
              <w:spacing w:before="231" w:line="184" w:lineRule="auto"/>
              <w:ind w:left="324"/>
              <w:outlineLvl w:val="0"/>
              <w:rPr>
                <w:rFonts w:hint="eastAsia" w:eastAsia="宋体"/>
                <w:lang w:val="en-US" w:eastAsia="zh-CN"/>
              </w:rPr>
            </w:pPr>
            <w:r>
              <w:rPr>
                <w:spacing w:val="-14"/>
              </w:rPr>
              <w:t>1</w:t>
            </w:r>
            <w:r>
              <w:rPr>
                <w:rFonts w:hint="eastAsia"/>
                <w:spacing w:val="-14"/>
                <w:lang w:val="en-US" w:eastAsia="zh-CN"/>
              </w:rPr>
              <w:t>5</w:t>
            </w:r>
          </w:p>
        </w:tc>
        <w:tc>
          <w:tcPr>
            <w:tcW w:w="1747" w:type="dxa"/>
            <w:vAlign w:val="top"/>
          </w:tcPr>
          <w:p>
            <w:pPr>
              <w:pStyle w:val="10"/>
              <w:spacing w:before="195" w:line="219" w:lineRule="auto"/>
              <w:ind w:left="113"/>
              <w:outlineLvl w:val="0"/>
            </w:pPr>
            <w:r>
              <w:rPr>
                <w:spacing w:val="-3"/>
              </w:rPr>
              <w:t>踏勘现场</w:t>
            </w:r>
          </w:p>
        </w:tc>
        <w:tc>
          <w:tcPr>
            <w:tcW w:w="6700" w:type="dxa"/>
            <w:vAlign w:val="top"/>
          </w:tcPr>
          <w:p>
            <w:pPr>
              <w:pStyle w:val="10"/>
              <w:spacing w:before="41" w:line="219" w:lineRule="auto"/>
              <w:ind w:left="117"/>
            </w:pPr>
            <w:r>
              <w:rPr>
                <w:spacing w:val="-2"/>
              </w:rPr>
              <w:t>投标人自行踏勘</w:t>
            </w:r>
          </w:p>
          <w:p>
            <w:pPr>
              <w:pStyle w:val="10"/>
              <w:spacing w:before="24" w:line="205" w:lineRule="auto"/>
              <w:ind w:left="115"/>
              <w:rPr>
                <w:rFonts w:hint="default" w:eastAsia="宋体"/>
                <w:lang w:val="en-US" w:eastAsia="zh-CN"/>
              </w:rPr>
            </w:pPr>
            <w:r>
              <w:rPr>
                <w:spacing w:val="-1"/>
              </w:rPr>
              <w:t>联系人：</w:t>
            </w:r>
            <w:r>
              <w:rPr>
                <w:rFonts w:hint="eastAsia"/>
                <w:spacing w:val="-1"/>
                <w:lang w:val="en-US" w:eastAsia="zh-CN"/>
              </w:rPr>
              <w:t>何浩</w:t>
            </w:r>
            <w:r>
              <w:rPr>
                <w:spacing w:val="-1"/>
              </w:rPr>
              <w:t>，联系电话：</w:t>
            </w:r>
            <w:r>
              <w:rPr>
                <w:rFonts w:hint="eastAsia"/>
                <w:spacing w:val="-1"/>
                <w:lang w:val="en-US" w:eastAsia="zh-CN"/>
              </w:rPr>
              <w:t>13665607274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10"/>
              <w:spacing w:before="232" w:line="184" w:lineRule="auto"/>
              <w:ind w:left="324"/>
              <w:outlineLvl w:val="0"/>
              <w:rPr>
                <w:rFonts w:hint="eastAsia" w:eastAsia="宋体"/>
                <w:lang w:val="en-US" w:eastAsia="zh-CN"/>
              </w:rPr>
            </w:pPr>
            <w:r>
              <w:rPr>
                <w:spacing w:val="-14"/>
              </w:rPr>
              <w:t>1</w:t>
            </w:r>
            <w:r>
              <w:rPr>
                <w:rFonts w:hint="eastAsia"/>
                <w:spacing w:val="-14"/>
                <w:lang w:val="en-US" w:eastAsia="zh-CN"/>
              </w:rPr>
              <w:t>6</w:t>
            </w:r>
          </w:p>
        </w:tc>
        <w:tc>
          <w:tcPr>
            <w:tcW w:w="1747" w:type="dxa"/>
            <w:vAlign w:val="top"/>
          </w:tcPr>
          <w:p>
            <w:pPr>
              <w:pStyle w:val="10"/>
              <w:spacing w:before="195" w:line="220" w:lineRule="auto"/>
              <w:ind w:left="115"/>
              <w:outlineLvl w:val="0"/>
            </w:pPr>
            <w:r>
              <w:rPr>
                <w:spacing w:val="-7"/>
              </w:rPr>
              <w:t>分包</w:t>
            </w:r>
          </w:p>
        </w:tc>
        <w:tc>
          <w:tcPr>
            <w:tcW w:w="6700" w:type="dxa"/>
            <w:vAlign w:val="top"/>
          </w:tcPr>
          <w:p>
            <w:pPr>
              <w:pStyle w:val="10"/>
              <w:spacing w:before="39" w:line="215" w:lineRule="auto"/>
              <w:ind w:left="139"/>
            </w:pPr>
            <w:r>
              <w:rPr>
                <w:position w:val="-3"/>
              </w:rPr>
              <w:drawing>
                <wp:inline distT="0" distB="0" distL="0" distR="0">
                  <wp:extent cx="130810" cy="15176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51"/>
                          <a:stretch>
                            <a:fillRect/>
                          </a:stretch>
                        </pic:blipFill>
                        <pic:spPr>
                          <a:xfrm>
                            <a:off x="0" y="0"/>
                            <a:ext cx="130911" cy="152247"/>
                          </a:xfrm>
                          <a:prstGeom prst="rect">
                            <a:avLst/>
                          </a:prstGeom>
                        </pic:spPr>
                      </pic:pic>
                    </a:graphicData>
                  </a:graphic>
                </wp:inline>
              </w:drawing>
            </w:r>
            <w:r>
              <w:t>不允许</w:t>
            </w:r>
          </w:p>
          <w:p>
            <w:pPr>
              <w:pStyle w:val="10"/>
              <w:spacing w:before="32" w:line="206" w:lineRule="auto"/>
              <w:ind w:left="139"/>
            </w:pPr>
            <w:r>
              <w:rPr>
                <w:spacing w:val="-3"/>
              </w:rPr>
              <w:t>□允许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10"/>
              <w:spacing w:before="232" w:line="184" w:lineRule="auto"/>
              <w:ind w:left="324"/>
              <w:outlineLvl w:val="0"/>
              <w:rPr>
                <w:rFonts w:hint="default" w:eastAsia="宋体"/>
                <w:spacing w:val="-14"/>
                <w:lang w:val="en-US" w:eastAsia="zh-CN"/>
              </w:rPr>
            </w:pPr>
            <w:r>
              <w:rPr>
                <w:rFonts w:hint="eastAsia"/>
                <w:spacing w:val="-14"/>
                <w:lang w:val="en-US" w:eastAsia="zh-CN"/>
              </w:rPr>
              <w:t>17</w:t>
            </w:r>
          </w:p>
        </w:tc>
        <w:tc>
          <w:tcPr>
            <w:tcW w:w="1747" w:type="dxa"/>
            <w:vAlign w:val="top"/>
          </w:tcPr>
          <w:p>
            <w:pPr>
              <w:pStyle w:val="10"/>
              <w:spacing w:before="195" w:line="220" w:lineRule="auto"/>
              <w:ind w:left="115"/>
              <w:outlineLvl w:val="0"/>
              <w:rPr>
                <w:spacing w:val="-7"/>
              </w:rPr>
            </w:pPr>
            <w:r>
              <w:rPr>
                <w:spacing w:val="-3"/>
              </w:rPr>
              <w:t>招标方式</w:t>
            </w:r>
          </w:p>
        </w:tc>
        <w:tc>
          <w:tcPr>
            <w:tcW w:w="6700" w:type="dxa"/>
            <w:vAlign w:val="top"/>
          </w:tcPr>
          <w:p>
            <w:pPr>
              <w:pStyle w:val="10"/>
              <w:spacing w:before="32" w:line="206" w:lineRule="auto"/>
              <w:ind w:left="139"/>
              <w:rPr>
                <w:spacing w:val="-3"/>
              </w:rPr>
            </w:pPr>
            <w:r>
              <w:rPr>
                <w:spacing w:val="-3"/>
              </w:rPr>
              <w:t>竞争性谈判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10"/>
              <w:spacing w:before="232" w:line="184" w:lineRule="auto"/>
              <w:ind w:left="324"/>
              <w:outlineLvl w:val="0"/>
              <w:rPr>
                <w:rFonts w:hint="default" w:eastAsia="宋体"/>
                <w:spacing w:val="-14"/>
                <w:lang w:val="en-US" w:eastAsia="zh-CN"/>
              </w:rPr>
            </w:pPr>
            <w:r>
              <w:rPr>
                <w:rFonts w:hint="eastAsia"/>
                <w:spacing w:val="-14"/>
                <w:lang w:val="en-US" w:eastAsia="zh-CN"/>
              </w:rPr>
              <w:t>18</w:t>
            </w:r>
          </w:p>
        </w:tc>
        <w:tc>
          <w:tcPr>
            <w:tcW w:w="1747" w:type="dxa"/>
            <w:vAlign w:val="top"/>
          </w:tcPr>
          <w:p>
            <w:pPr>
              <w:pStyle w:val="10"/>
              <w:spacing w:before="75" w:line="219" w:lineRule="auto"/>
              <w:ind w:left="115"/>
              <w:outlineLvl w:val="0"/>
              <w:rPr>
                <w:spacing w:val="-7"/>
              </w:rPr>
            </w:pPr>
            <w:r>
              <w:rPr>
                <w:spacing w:val="-3"/>
              </w:rPr>
              <w:t>构成谈判文件</w:t>
            </w:r>
            <w:r>
              <w:rPr>
                <w:spacing w:val="-6"/>
              </w:rPr>
              <w:t>的其他材料</w:t>
            </w:r>
          </w:p>
        </w:tc>
        <w:tc>
          <w:tcPr>
            <w:tcW w:w="6700" w:type="dxa"/>
            <w:vAlign w:val="top"/>
          </w:tcPr>
          <w:p>
            <w:pPr>
              <w:pStyle w:val="10"/>
              <w:spacing w:before="32" w:line="206" w:lineRule="auto"/>
              <w:ind w:left="139"/>
              <w:rPr>
                <w:rFonts w:hint="default" w:eastAsia="宋体"/>
                <w:spacing w:val="-3"/>
                <w:lang w:val="en-US" w:eastAsia="zh-CN"/>
              </w:rPr>
            </w:pPr>
            <w:r>
              <w:rPr>
                <w:spacing w:val="-1"/>
              </w:rPr>
              <w:t>施工图设计、工程量清单、</w:t>
            </w:r>
            <w:r>
              <w:rPr>
                <w:rFonts w:hint="eastAsia"/>
                <w:spacing w:val="-1"/>
                <w:lang w:val="en-US" w:eastAsia="zh-CN"/>
              </w:rPr>
              <w:t>报价清单等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10"/>
              <w:spacing w:before="232" w:line="184" w:lineRule="auto"/>
              <w:ind w:left="324"/>
              <w:outlineLvl w:val="0"/>
              <w:rPr>
                <w:rFonts w:hint="default" w:eastAsia="宋体"/>
                <w:spacing w:val="-14"/>
                <w:lang w:val="en-US" w:eastAsia="zh-CN"/>
              </w:rPr>
            </w:pPr>
            <w:r>
              <w:rPr>
                <w:rFonts w:hint="eastAsia"/>
                <w:spacing w:val="-14"/>
                <w:lang w:val="en-US" w:eastAsia="zh-CN"/>
              </w:rPr>
              <w:t>19</w:t>
            </w:r>
          </w:p>
        </w:tc>
        <w:tc>
          <w:tcPr>
            <w:tcW w:w="1747" w:type="dxa"/>
            <w:vAlign w:val="top"/>
          </w:tcPr>
          <w:p>
            <w:pPr>
              <w:pStyle w:val="10"/>
              <w:spacing w:before="75" w:line="219" w:lineRule="auto"/>
              <w:ind w:left="115"/>
              <w:outlineLvl w:val="0"/>
              <w:rPr>
                <w:color w:val="auto"/>
                <w:spacing w:val="-3"/>
              </w:rPr>
            </w:pPr>
            <w:r>
              <w:rPr>
                <w:spacing w:val="-2"/>
              </w:rPr>
              <w:t>合同价的方式</w:t>
            </w:r>
          </w:p>
        </w:tc>
        <w:tc>
          <w:tcPr>
            <w:tcW w:w="6700" w:type="dxa"/>
            <w:vAlign w:val="top"/>
          </w:tcPr>
          <w:p>
            <w:pPr>
              <w:pStyle w:val="10"/>
              <w:spacing w:before="32" w:line="206" w:lineRule="auto"/>
              <w:ind w:left="139"/>
              <w:rPr>
                <w:color w:val="auto"/>
                <w:spacing w:val="-1"/>
              </w:rPr>
            </w:pPr>
            <w:r>
              <w:t>固定总价方式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10"/>
              <w:spacing w:before="232" w:line="184" w:lineRule="auto"/>
              <w:ind w:left="324"/>
              <w:outlineLvl w:val="0"/>
              <w:rPr>
                <w:rFonts w:hint="default" w:eastAsia="宋体"/>
                <w:spacing w:val="-14"/>
                <w:lang w:val="en-US" w:eastAsia="zh-CN"/>
              </w:rPr>
            </w:pPr>
            <w:r>
              <w:rPr>
                <w:rFonts w:hint="eastAsia"/>
                <w:spacing w:val="-14"/>
                <w:lang w:val="en-US" w:eastAsia="zh-CN"/>
              </w:rPr>
              <w:t>20</w:t>
            </w:r>
          </w:p>
        </w:tc>
        <w:tc>
          <w:tcPr>
            <w:tcW w:w="1747" w:type="dxa"/>
            <w:vAlign w:val="top"/>
          </w:tcPr>
          <w:p>
            <w:pPr>
              <w:pStyle w:val="10"/>
              <w:spacing w:before="193" w:line="218" w:lineRule="auto"/>
              <w:ind w:left="115"/>
              <w:outlineLvl w:val="0"/>
            </w:pPr>
            <w:r>
              <w:rPr>
                <w:spacing w:val="13"/>
              </w:rPr>
              <w:t>投标报价编制</w:t>
            </w:r>
          </w:p>
          <w:p>
            <w:pPr>
              <w:pStyle w:val="10"/>
              <w:spacing w:before="75" w:line="219" w:lineRule="auto"/>
              <w:ind w:left="115"/>
              <w:outlineLvl w:val="0"/>
              <w:rPr>
                <w:color w:val="auto"/>
                <w:spacing w:val="-3"/>
              </w:rPr>
            </w:pPr>
            <w:r>
              <w:rPr>
                <w:spacing w:val="-6"/>
              </w:rPr>
              <w:t>依据</w:t>
            </w:r>
          </w:p>
        </w:tc>
        <w:tc>
          <w:tcPr>
            <w:tcW w:w="6700" w:type="dxa"/>
            <w:vAlign w:val="top"/>
          </w:tcPr>
          <w:p>
            <w:pPr>
              <w:pStyle w:val="10"/>
              <w:spacing w:before="32" w:line="206" w:lineRule="auto"/>
              <w:ind w:left="139"/>
              <w:rPr>
                <w:color w:val="auto"/>
                <w:spacing w:val="-1"/>
              </w:rPr>
            </w:pPr>
            <w:r>
              <w:rPr>
                <w:rFonts w:hint="eastAsia"/>
                <w:sz w:val="24"/>
                <w:szCs w:val="24"/>
                <w:lang w:val="en-US" w:eastAsia="zh-CN"/>
              </w:rPr>
              <w:t>本项目预结算均执行《建设工程工程量清单计价规范》（GB50500-2013）及配套的安徽省2018版计价定额你，增值税新版本税率。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10"/>
              <w:spacing w:before="232" w:line="184" w:lineRule="auto"/>
              <w:ind w:left="324"/>
              <w:outlineLvl w:val="0"/>
              <w:rPr>
                <w:rFonts w:hint="default" w:eastAsia="宋体"/>
                <w:spacing w:val="-14"/>
                <w:lang w:val="en-US" w:eastAsia="zh-CN"/>
              </w:rPr>
            </w:pPr>
            <w:r>
              <w:rPr>
                <w:rFonts w:hint="eastAsia"/>
                <w:spacing w:val="-14"/>
                <w:lang w:val="en-US" w:eastAsia="zh-CN"/>
              </w:rPr>
              <w:t>21</w:t>
            </w:r>
          </w:p>
        </w:tc>
        <w:tc>
          <w:tcPr>
            <w:tcW w:w="1747" w:type="dxa"/>
            <w:vAlign w:val="top"/>
          </w:tcPr>
          <w:p>
            <w:pPr>
              <w:pStyle w:val="10"/>
              <w:spacing w:before="78" w:line="218" w:lineRule="auto"/>
              <w:ind w:left="115"/>
              <w:outlineLvl w:val="0"/>
            </w:pPr>
            <w:r>
              <w:rPr>
                <w:spacing w:val="13"/>
              </w:rPr>
              <w:t>投标报价编制</w:t>
            </w:r>
          </w:p>
          <w:p>
            <w:pPr>
              <w:pStyle w:val="10"/>
              <w:spacing w:before="75" w:line="219" w:lineRule="auto"/>
              <w:ind w:left="115"/>
              <w:outlineLvl w:val="0"/>
              <w:rPr>
                <w:spacing w:val="-3"/>
              </w:rPr>
            </w:pPr>
            <w:r>
              <w:rPr>
                <w:spacing w:val="-7"/>
              </w:rPr>
              <w:t>说明</w:t>
            </w:r>
          </w:p>
        </w:tc>
        <w:tc>
          <w:tcPr>
            <w:tcW w:w="6700" w:type="dxa"/>
            <w:vAlign w:val="top"/>
          </w:tcPr>
          <w:p>
            <w:pPr>
              <w:pStyle w:val="10"/>
              <w:spacing w:before="32" w:line="206" w:lineRule="auto"/>
              <w:ind w:left="139"/>
              <w:rPr>
                <w:spacing w:val="-1"/>
              </w:rPr>
            </w:pPr>
            <w:r>
              <w:t>施工图设计、工程量清单、本工程的技术要</w:t>
            </w:r>
            <w:r>
              <w:rPr>
                <w:spacing w:val="-1"/>
              </w:rPr>
              <w:t>求、标准、现行中</w:t>
            </w:r>
            <w:r>
              <w:rPr>
                <w:spacing w:val="9"/>
              </w:rPr>
              <w:t>华人民共和国以及省、市及行业的工程建设标准、</w:t>
            </w:r>
            <w:r>
              <w:rPr>
                <w:spacing w:val="8"/>
              </w:rPr>
              <w:t>规范的要</w:t>
            </w:r>
            <w:r>
              <w:rPr>
                <w:spacing w:val="-2"/>
              </w:rPr>
              <w:t>求、现场勘查情况等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10"/>
              <w:spacing w:before="232" w:line="184" w:lineRule="auto"/>
              <w:ind w:left="324"/>
              <w:outlineLvl w:val="0"/>
              <w:rPr>
                <w:rFonts w:hint="default" w:eastAsia="宋体"/>
                <w:spacing w:val="-14"/>
                <w:lang w:val="en-US" w:eastAsia="zh-CN"/>
              </w:rPr>
            </w:pPr>
            <w:r>
              <w:rPr>
                <w:rFonts w:hint="eastAsia"/>
                <w:spacing w:val="-14"/>
                <w:lang w:val="en-US" w:eastAsia="zh-CN"/>
              </w:rPr>
              <w:t>22</w:t>
            </w:r>
          </w:p>
        </w:tc>
        <w:tc>
          <w:tcPr>
            <w:tcW w:w="1747" w:type="dxa"/>
            <w:vAlign w:val="top"/>
          </w:tcPr>
          <w:p>
            <w:pPr>
              <w:pStyle w:val="10"/>
              <w:spacing w:before="75" w:line="219" w:lineRule="auto"/>
              <w:ind w:left="115"/>
              <w:outlineLvl w:val="0"/>
              <w:rPr>
                <w:spacing w:val="-2"/>
              </w:rPr>
            </w:pPr>
            <w:r>
              <w:rPr>
                <w:spacing w:val="-3"/>
              </w:rPr>
              <w:t>投标有效期</w:t>
            </w:r>
          </w:p>
        </w:tc>
        <w:tc>
          <w:tcPr>
            <w:tcW w:w="6700" w:type="dxa"/>
            <w:vAlign w:val="top"/>
          </w:tcPr>
          <w:p>
            <w:pPr>
              <w:pStyle w:val="10"/>
              <w:spacing w:before="32" w:line="206" w:lineRule="auto"/>
              <w:ind w:left="139"/>
            </w:pPr>
            <w:r>
              <w:rPr>
                <w:spacing w:val="-4"/>
              </w:rPr>
              <w:t>为：</w:t>
            </w:r>
            <w:r>
              <w:rPr>
                <w:rFonts w:hint="eastAsia"/>
                <w:spacing w:val="-4"/>
                <w:lang w:val="en-US" w:eastAsia="zh-CN"/>
              </w:rPr>
              <w:t>15</w:t>
            </w:r>
            <w:r>
              <w:rPr>
                <w:spacing w:val="-4"/>
              </w:rPr>
              <w:t>日历天（从投标截止之日算起）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10"/>
              <w:bidi w:val="0"/>
              <w:jc w:val="center"/>
              <w:rPr>
                <w:rFonts w:hint="default" w:eastAsia="宋体"/>
                <w:spacing w:val="-14"/>
                <w:lang w:val="en-US" w:eastAsia="zh-CN"/>
              </w:rPr>
            </w:pPr>
            <w:r>
              <w:rPr>
                <w:rFonts w:hint="eastAsia"/>
                <w:spacing w:val="-14"/>
                <w:lang w:val="en-US" w:eastAsia="zh-CN"/>
              </w:rPr>
              <w:t>23</w:t>
            </w:r>
          </w:p>
        </w:tc>
        <w:tc>
          <w:tcPr>
            <w:tcW w:w="1747" w:type="dxa"/>
            <w:vAlign w:val="top"/>
          </w:tcPr>
          <w:p>
            <w:pPr>
              <w:pStyle w:val="6"/>
              <w:bidi w:val="0"/>
              <w:rPr>
                <w:spacing w:val="-2"/>
              </w:rPr>
            </w:pPr>
            <w:r>
              <w:rPr>
                <w:sz w:val="24"/>
                <w:szCs w:val="24"/>
              </w:rPr>
              <w:t>投标担保金额</w:t>
            </w:r>
          </w:p>
        </w:tc>
        <w:tc>
          <w:tcPr>
            <w:tcW w:w="6700" w:type="dxa"/>
            <w:vAlign w:val="top"/>
          </w:tcPr>
          <w:p>
            <w:pPr>
              <w:widowControl/>
              <w:spacing w:line="360" w:lineRule="auto"/>
              <w:jc w:val="left"/>
              <w:rPr>
                <w:rFonts w:hint="eastAsia" w:ascii="等线" w:hAnsi="Ђˎ̥" w:eastAsia="等线" w:cs="宋体"/>
                <w:color w:val="000000"/>
                <w:kern w:val="0"/>
                <w:sz w:val="24"/>
                <w:szCs w:val="24"/>
                <w:lang w:eastAsia="zh-CN"/>
              </w:rPr>
            </w:pPr>
            <w:r>
              <w:rPr>
                <w:rFonts w:ascii="等线" w:hAnsi="Ђˎ̥" w:eastAsia="等线" w:cs="宋体"/>
                <w:color w:val="000000"/>
                <w:kern w:val="0"/>
                <w:sz w:val="24"/>
                <w:szCs w:val="24"/>
              </w:rPr>
              <w:t>投标人参与本次投标需交纳投标保证金</w:t>
            </w:r>
            <w:r>
              <w:rPr>
                <w:rFonts w:hint="eastAsia" w:ascii="等线" w:hAnsi="Ђˎ̥" w:eastAsia="等线" w:cs="宋体"/>
                <w:color w:val="000000"/>
                <w:kern w:val="0"/>
                <w:sz w:val="24"/>
                <w:szCs w:val="24"/>
                <w:lang w:val="en-US" w:eastAsia="zh-CN"/>
              </w:rPr>
              <w:t>伍</w:t>
            </w:r>
            <w:r>
              <w:rPr>
                <w:rFonts w:hint="eastAsia" w:ascii="等线" w:hAnsi="Ђˎ̥" w:eastAsia="等线" w:cs="宋体"/>
                <w:color w:val="000000"/>
                <w:kern w:val="0"/>
                <w:sz w:val="24"/>
                <w:szCs w:val="24"/>
              </w:rPr>
              <w:t>拾万元</w:t>
            </w:r>
            <w:r>
              <w:rPr>
                <w:rFonts w:ascii="等线" w:hAnsi="Ђˎ̥" w:eastAsia="等线" w:cs="宋体"/>
                <w:color w:val="000000"/>
                <w:kern w:val="0"/>
                <w:sz w:val="24"/>
                <w:szCs w:val="24"/>
              </w:rPr>
              <w:t>整</w:t>
            </w:r>
            <w:r>
              <w:rPr>
                <w:rFonts w:hint="eastAsia" w:ascii="等线" w:hAnsi="Ђˎ̥" w:eastAsia="等线" w:cs="宋体"/>
                <w:color w:val="000000"/>
                <w:kern w:val="0"/>
                <w:sz w:val="24"/>
                <w:szCs w:val="24"/>
              </w:rPr>
              <w:t>（￥</w:t>
            </w:r>
            <w:r>
              <w:rPr>
                <w:rFonts w:hint="eastAsia" w:ascii="等线" w:hAnsi="Ђˎ̥" w:eastAsia="等线" w:cs="宋体"/>
                <w:color w:val="000000"/>
                <w:kern w:val="0"/>
                <w:sz w:val="24"/>
                <w:szCs w:val="24"/>
                <w:lang w:val="en-US" w:eastAsia="zh-CN"/>
              </w:rPr>
              <w:t>5</w:t>
            </w:r>
            <w:r>
              <w:rPr>
                <w:rFonts w:hint="eastAsia" w:ascii="等线" w:hAnsi="Ђˎ̥" w:eastAsia="等线" w:cs="宋体"/>
                <w:color w:val="000000"/>
                <w:kern w:val="0"/>
                <w:sz w:val="24"/>
                <w:szCs w:val="24"/>
              </w:rPr>
              <w:t>00000.00元），在提交投标书时缴纳</w:t>
            </w:r>
            <w:r>
              <w:rPr>
                <w:rFonts w:ascii="等线" w:hAnsi="Ђˎ̥" w:eastAsia="等线" w:cs="宋体"/>
                <w:color w:val="000000"/>
                <w:kern w:val="0"/>
                <w:sz w:val="24"/>
                <w:szCs w:val="24"/>
              </w:rPr>
              <w:t>。未中标人的投标保证金在发出中标通知书后</w:t>
            </w:r>
            <w:r>
              <w:rPr>
                <w:rFonts w:hint="eastAsia" w:ascii="等线" w:hAnsi="Ђˎ̥" w:eastAsia="等线" w:cs="宋体"/>
                <w:color w:val="000000"/>
                <w:kern w:val="0"/>
                <w:sz w:val="24"/>
                <w:szCs w:val="24"/>
                <w:lang w:val="en-US" w:eastAsia="zh-CN"/>
              </w:rPr>
              <w:t>15</w:t>
            </w:r>
            <w:r>
              <w:rPr>
                <w:rFonts w:ascii="等线" w:hAnsi="Ђˎ̥" w:eastAsia="等线" w:cs="宋体"/>
                <w:color w:val="000000"/>
                <w:kern w:val="0"/>
                <w:sz w:val="24"/>
                <w:szCs w:val="24"/>
              </w:rPr>
              <w:t>日内予以退还（无息</w:t>
            </w:r>
            <w:r>
              <w:rPr>
                <w:rFonts w:hint="eastAsia" w:ascii="等线" w:hAnsi="Ђˎ̥" w:eastAsia="等线" w:cs="宋体"/>
                <w:color w:val="000000"/>
                <w:kern w:val="0"/>
                <w:sz w:val="24"/>
                <w:szCs w:val="24"/>
                <w:lang w:eastAsia="zh-CN"/>
              </w:rPr>
              <w:t>）。</w:t>
            </w:r>
          </w:p>
          <w:p>
            <w:pPr>
              <w:spacing w:line="420" w:lineRule="exact"/>
              <w:rPr>
                <w:rFonts w:hint="eastAsia" w:ascii="等线" w:hAnsi="宋体" w:eastAsia="等线"/>
                <w:b/>
                <w:bCs/>
                <w:sz w:val="24"/>
                <w:szCs w:val="24"/>
              </w:rPr>
            </w:pPr>
            <w:r>
              <w:rPr>
                <w:rFonts w:hint="eastAsia" w:ascii="等线" w:hAnsi="宋体" w:eastAsia="等线"/>
                <w:b/>
                <w:bCs/>
                <w:sz w:val="24"/>
                <w:szCs w:val="24"/>
              </w:rPr>
              <w:t>本工程的投标保证金采用</w:t>
            </w:r>
            <w:r>
              <w:rPr>
                <w:rFonts w:hint="eastAsia" w:ascii="等线" w:hAnsi="宋体" w:eastAsia="等线"/>
                <w:b/>
                <w:bCs/>
                <w:sz w:val="24"/>
                <w:szCs w:val="24"/>
                <w:u w:val="single"/>
              </w:rPr>
              <w:t>银行</w:t>
            </w:r>
            <w:r>
              <w:rPr>
                <w:rFonts w:hint="eastAsia" w:ascii="等线" w:hAnsi="宋体" w:eastAsia="等线"/>
                <w:b/>
                <w:bCs/>
                <w:sz w:val="24"/>
                <w:szCs w:val="24"/>
                <w:u w:val="single"/>
                <w:lang w:val="en-US" w:eastAsia="zh-CN"/>
              </w:rPr>
              <w:t>电汇或现金转账</w:t>
            </w:r>
            <w:r>
              <w:rPr>
                <w:rFonts w:hint="eastAsia" w:ascii="等线" w:hAnsi="宋体" w:eastAsia="等线"/>
                <w:b/>
                <w:bCs/>
                <w:sz w:val="24"/>
                <w:szCs w:val="24"/>
              </w:rPr>
              <w:t>，用其他方式的一律废标。银行汇票必须载明:收款人:</w:t>
            </w:r>
            <w:r>
              <w:rPr>
                <w:rFonts w:hint="eastAsia" w:ascii="等线" w:hAnsi="宋体" w:eastAsia="等线"/>
                <w:b/>
                <w:bCs/>
                <w:sz w:val="24"/>
                <w:szCs w:val="24"/>
                <w:u w:val="single"/>
                <w:lang w:val="en-US" w:eastAsia="zh-CN"/>
              </w:rPr>
              <w:t>合肥巡鹰新能源</w:t>
            </w:r>
            <w:r>
              <w:rPr>
                <w:rFonts w:hint="eastAsia" w:ascii="等线" w:hAnsi="宋体" w:eastAsia="等线"/>
                <w:b/>
                <w:bCs/>
                <w:sz w:val="24"/>
                <w:szCs w:val="24"/>
                <w:u w:val="single"/>
              </w:rPr>
              <w:t>有限公司</w:t>
            </w:r>
            <w:r>
              <w:rPr>
                <w:rFonts w:hint="eastAsia" w:ascii="等线" w:hAnsi="宋体" w:eastAsia="等线"/>
                <w:b/>
                <w:bCs/>
                <w:sz w:val="24"/>
                <w:szCs w:val="24"/>
              </w:rPr>
              <w:t>;用途:</w:t>
            </w:r>
            <w:r>
              <w:rPr>
                <w:rFonts w:hint="eastAsia" w:ascii="等线" w:hAnsi="宋体" w:eastAsia="等线"/>
                <w:b/>
                <w:bCs/>
                <w:sz w:val="24"/>
                <w:szCs w:val="24"/>
                <w:u w:val="single"/>
              </w:rPr>
              <w:t>投标保证金</w:t>
            </w:r>
            <w:r>
              <w:rPr>
                <w:rFonts w:hint="eastAsia" w:ascii="等线" w:hAnsi="宋体" w:eastAsia="等线"/>
                <w:b/>
                <w:bCs/>
                <w:sz w:val="24"/>
                <w:szCs w:val="24"/>
              </w:rPr>
              <w:t>;汇款人为:</w:t>
            </w:r>
            <w:r>
              <w:rPr>
                <w:rFonts w:hint="eastAsia" w:ascii="等线" w:hAnsi="宋体" w:eastAsia="等线"/>
                <w:b/>
                <w:bCs/>
                <w:sz w:val="24"/>
                <w:szCs w:val="24"/>
                <w:u w:val="single"/>
              </w:rPr>
              <w:t>投标人名称（非个人姓名或其它单位名称）</w:t>
            </w:r>
            <w:r>
              <w:rPr>
                <w:rFonts w:hint="eastAsia" w:ascii="等线" w:hAnsi="宋体" w:eastAsia="等线"/>
                <w:b/>
                <w:bCs/>
                <w:sz w:val="24"/>
                <w:szCs w:val="24"/>
              </w:rPr>
              <w:t>。</w:t>
            </w:r>
          </w:p>
          <w:p>
            <w:pPr>
              <w:widowControl/>
              <w:spacing w:line="360" w:lineRule="auto"/>
              <w:jc w:val="left"/>
              <w:rPr>
                <w:rFonts w:hint="eastAsia" w:ascii="等线" w:hAnsi="宋体" w:eastAsia="等线"/>
                <w:b/>
                <w:bCs/>
                <w:sz w:val="24"/>
                <w:szCs w:val="24"/>
              </w:rPr>
            </w:pPr>
            <w:r>
              <w:rPr>
                <w:rFonts w:hint="eastAsia" w:ascii="等线" w:hAnsi="宋体" w:eastAsia="等线"/>
                <w:b/>
                <w:bCs/>
                <w:sz w:val="24"/>
                <w:szCs w:val="24"/>
              </w:rPr>
              <w:t>开户银行：</w:t>
            </w:r>
            <w:r>
              <w:rPr>
                <w:rFonts w:hint="eastAsia" w:ascii="等线" w:hAnsi="宋体" w:eastAsia="等线"/>
                <w:b/>
                <w:bCs/>
                <w:sz w:val="24"/>
                <w:szCs w:val="24"/>
                <w:u w:val="single"/>
                <w:lang w:val="en-US" w:eastAsia="zh-CN"/>
              </w:rPr>
              <w:t>中国银行股份有限公司合肥瑶海支行</w:t>
            </w:r>
            <w:r>
              <w:rPr>
                <w:rFonts w:hint="eastAsia" w:ascii="等线" w:hAnsi="宋体" w:eastAsia="等线"/>
                <w:b/>
                <w:bCs/>
                <w:sz w:val="24"/>
                <w:szCs w:val="24"/>
              </w:rPr>
              <w:t>；</w:t>
            </w:r>
          </w:p>
          <w:p>
            <w:pPr>
              <w:widowControl/>
              <w:spacing w:line="360" w:lineRule="auto"/>
              <w:jc w:val="left"/>
            </w:pPr>
            <w:r>
              <w:rPr>
                <w:rFonts w:hint="eastAsia" w:ascii="等线" w:hAnsi="宋体" w:eastAsia="等线"/>
                <w:b/>
                <w:bCs/>
                <w:sz w:val="24"/>
                <w:szCs w:val="24"/>
              </w:rPr>
              <w:t>帐号：</w:t>
            </w:r>
            <w:r>
              <w:rPr>
                <w:rFonts w:hint="eastAsia" w:ascii="等线" w:hAnsi="宋体" w:eastAsia="等线"/>
                <w:b/>
                <w:bCs/>
                <w:sz w:val="24"/>
                <w:szCs w:val="24"/>
                <w:u w:val="single"/>
                <w:lang w:val="en-US" w:eastAsia="zh-CN"/>
              </w:rPr>
              <w:t>176766533693</w:t>
            </w:r>
            <w:r>
              <w:rPr>
                <w:rFonts w:hint="eastAsia" w:ascii="等线" w:hAnsi="宋体" w:eastAsia="等线"/>
                <w:b/>
                <w:bCs/>
                <w:sz w:val="24"/>
                <w:szCs w:val="24"/>
                <w:u w:val="singl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6"/>
              <w:bidi w:val="0"/>
              <w:jc w:val="center"/>
              <w:rPr>
                <w:rFonts w:hint="default" w:eastAsia="宋体"/>
                <w:spacing w:val="-14"/>
                <w:lang w:val="en-US" w:eastAsia="zh-CN"/>
              </w:rPr>
            </w:pPr>
            <w:r>
              <w:rPr>
                <w:rFonts w:hint="eastAsia"/>
                <w:sz w:val="24"/>
                <w:szCs w:val="24"/>
                <w:lang w:val="en-US" w:eastAsia="zh-CN"/>
              </w:rPr>
              <w:t>24</w:t>
            </w:r>
          </w:p>
        </w:tc>
        <w:tc>
          <w:tcPr>
            <w:tcW w:w="1747" w:type="dxa"/>
            <w:vAlign w:val="top"/>
          </w:tcPr>
          <w:p>
            <w:pPr>
              <w:pStyle w:val="6"/>
              <w:bidi w:val="0"/>
              <w:rPr>
                <w:spacing w:val="-7"/>
              </w:rPr>
            </w:pPr>
            <w:r>
              <w:rPr>
                <w:spacing w:val="-4"/>
                <w:sz w:val="24"/>
                <w:szCs w:val="24"/>
              </w:rPr>
              <w:t>响应文件份数</w:t>
            </w:r>
          </w:p>
        </w:tc>
        <w:tc>
          <w:tcPr>
            <w:tcW w:w="6700" w:type="dxa"/>
            <w:vAlign w:val="top"/>
          </w:tcPr>
          <w:p>
            <w:pPr>
              <w:pStyle w:val="10"/>
              <w:spacing w:before="39" w:line="219" w:lineRule="auto"/>
              <w:ind w:left="114"/>
            </w:pPr>
            <w:r>
              <w:rPr>
                <w:spacing w:val="-1"/>
                <w14:textOutline w14:w="4358" w14:cap="sq" w14:cmpd="sng">
                  <w14:solidFill>
                    <w14:srgbClr w14:val="000000"/>
                  </w14:solidFill>
                  <w14:prstDash w14:val="solid"/>
                  <w14:bevel/>
                </w14:textOutline>
              </w:rPr>
              <w:t>每套响应文件包括：</w:t>
            </w:r>
          </w:p>
          <w:p>
            <w:pPr>
              <w:pStyle w:val="10"/>
              <w:spacing w:before="26"/>
              <w:ind w:left="125"/>
            </w:pPr>
            <w:r>
              <w:rPr>
                <w:spacing w:val="-1"/>
                <w14:textOutline w14:w="4358" w14:cap="sq" w14:cmpd="sng">
                  <w14:solidFill>
                    <w14:srgbClr w14:val="000000"/>
                  </w14:solidFill>
                  <w14:prstDash w14:val="solid"/>
                  <w14:bevel/>
                </w14:textOutline>
              </w:rPr>
              <w:t>资格文件正本一份、副本</w:t>
            </w:r>
            <w:r>
              <w:rPr>
                <w:rFonts w:hint="eastAsia"/>
                <w:spacing w:val="-1"/>
                <w:lang w:val="en-US" w:eastAsia="zh-CN"/>
                <w14:textOutline w14:w="4358" w14:cap="sq" w14:cmpd="sng">
                  <w14:solidFill>
                    <w14:srgbClr w14:val="000000"/>
                  </w14:solidFill>
                  <w14:prstDash w14:val="solid"/>
                  <w14:bevel/>
                </w14:textOutline>
              </w:rPr>
              <w:t>五</w:t>
            </w:r>
            <w:r>
              <w:rPr>
                <w:spacing w:val="-1"/>
                <w14:textOutline w14:w="4358" w14:cap="sq" w14:cmpd="sng">
                  <w14:solidFill>
                    <w14:srgbClr w14:val="000000"/>
                  </w14:solidFill>
                  <w14:prstDash w14:val="solid"/>
                  <w14:bevel/>
                </w14:textOutline>
              </w:rPr>
              <w:t>份；</w:t>
            </w:r>
          </w:p>
          <w:p>
            <w:pPr>
              <w:pStyle w:val="10"/>
              <w:spacing w:before="25"/>
              <w:ind w:left="119"/>
            </w:pPr>
            <w:r>
              <w:rPr>
                <w:spacing w:val="-1"/>
                <w14:textOutline w14:w="4358" w14:cap="sq" w14:cmpd="sng">
                  <w14:solidFill>
                    <w14:srgbClr w14:val="000000"/>
                  </w14:solidFill>
                  <w14:prstDash w14:val="solid"/>
                  <w14:bevel/>
                </w14:textOutline>
              </w:rPr>
              <w:t>商务标正本一份、副本</w:t>
            </w:r>
            <w:r>
              <w:rPr>
                <w:rFonts w:hint="eastAsia"/>
                <w:spacing w:val="-1"/>
                <w:lang w:val="en-US" w:eastAsia="zh-CN"/>
                <w14:textOutline w14:w="4358" w14:cap="sq" w14:cmpd="sng">
                  <w14:solidFill>
                    <w14:srgbClr w14:val="000000"/>
                  </w14:solidFill>
                  <w14:prstDash w14:val="solid"/>
                  <w14:bevel/>
                </w14:textOutline>
              </w:rPr>
              <w:t>五</w:t>
            </w:r>
            <w:r>
              <w:rPr>
                <w:spacing w:val="-1"/>
                <w14:textOutline w14:w="4358" w14:cap="sq" w14:cmpd="sng">
                  <w14:solidFill>
                    <w14:srgbClr w14:val="000000"/>
                  </w14:solidFill>
                  <w14:prstDash w14:val="solid"/>
                  <w14:bevel/>
                </w14:textOutline>
              </w:rPr>
              <w:t>份；</w:t>
            </w:r>
          </w:p>
          <w:p>
            <w:pPr>
              <w:pStyle w:val="10"/>
              <w:spacing w:before="1" w:line="218" w:lineRule="auto"/>
              <w:ind w:left="115"/>
            </w:pPr>
            <w:r>
              <w:rPr>
                <w:spacing w:val="-1"/>
                <w14:textOutline w14:w="4358" w14:cap="sq" w14:cmpd="sng">
                  <w14:solidFill>
                    <w14:srgbClr w14:val="000000"/>
                  </w14:solidFill>
                  <w14:prstDash w14:val="solid"/>
                  <w14:bevel/>
                </w14:textOutline>
              </w:rPr>
              <w:t>技术标正本一份、副本</w:t>
            </w:r>
            <w:r>
              <w:rPr>
                <w:rFonts w:hint="eastAsia"/>
                <w:spacing w:val="-1"/>
                <w:lang w:val="en-US" w:eastAsia="zh-CN"/>
                <w14:textOutline w14:w="4358" w14:cap="sq" w14:cmpd="sng">
                  <w14:solidFill>
                    <w14:srgbClr w14:val="000000"/>
                  </w14:solidFill>
                  <w14:prstDash w14:val="solid"/>
                  <w14:bevel/>
                </w14:textOutline>
              </w:rPr>
              <w:t>五</w:t>
            </w:r>
            <w:r>
              <w:rPr>
                <w:spacing w:val="-1"/>
                <w14:textOutline w14:w="4358" w14:cap="sq" w14:cmpd="sng">
                  <w14:solidFill>
                    <w14:srgbClr w14:val="000000"/>
                  </w14:solidFill>
                  <w14:prstDash w14:val="solid"/>
                  <w14:bevel/>
                </w14:textOutline>
              </w:rPr>
              <w:t>份。</w:t>
            </w:r>
          </w:p>
          <w:p>
            <w:pPr>
              <w:pStyle w:val="10"/>
              <w:spacing w:before="32" w:line="206" w:lineRule="auto"/>
              <w:ind w:left="139"/>
            </w:pPr>
            <w:r>
              <w:rPr>
                <w:spacing w:val="-5"/>
                <w14:textOutline w14:w="4358" w14:cap="sq" w14:cmpd="sng">
                  <w14:solidFill>
                    <w14:srgbClr w14:val="000000"/>
                  </w14:solidFill>
                  <w14:prstDash w14:val="solid"/>
                  <w14:bevel/>
                </w14:textOutline>
              </w:rPr>
              <w:t>电子U盘1份（内含响应文件所有内容）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6"/>
              <w:bidi w:val="0"/>
              <w:jc w:val="center"/>
              <w:rPr>
                <w:rFonts w:hint="default"/>
                <w:szCs w:val="24"/>
                <w:lang w:val="en-US" w:eastAsia="zh-CN"/>
              </w:rPr>
            </w:pPr>
            <w:r>
              <w:rPr>
                <w:rFonts w:hint="eastAsia"/>
                <w:sz w:val="24"/>
                <w:szCs w:val="24"/>
                <w:lang w:val="en-US" w:eastAsia="zh-CN"/>
              </w:rPr>
              <w:t>25</w:t>
            </w:r>
          </w:p>
        </w:tc>
        <w:tc>
          <w:tcPr>
            <w:tcW w:w="1747" w:type="dxa"/>
            <w:vAlign w:val="top"/>
          </w:tcPr>
          <w:p>
            <w:pPr>
              <w:pStyle w:val="10"/>
              <w:spacing w:before="79" w:line="219" w:lineRule="auto"/>
              <w:outlineLvl w:val="0"/>
              <w:rPr>
                <w:sz w:val="24"/>
                <w:szCs w:val="24"/>
              </w:rPr>
            </w:pPr>
            <w:r>
              <w:rPr>
                <w:spacing w:val="11"/>
                <w:sz w:val="24"/>
                <w:szCs w:val="24"/>
              </w:rPr>
              <w:t>响应文件提交</w:t>
            </w:r>
          </w:p>
          <w:p>
            <w:pPr>
              <w:pStyle w:val="6"/>
              <w:bidi w:val="0"/>
              <w:rPr>
                <w:sz w:val="24"/>
                <w:szCs w:val="24"/>
              </w:rPr>
            </w:pPr>
            <w:r>
              <w:rPr>
                <w:spacing w:val="13"/>
                <w:sz w:val="24"/>
                <w:szCs w:val="24"/>
              </w:rPr>
              <w:t>截止时间及地</w:t>
            </w:r>
            <w:r>
              <w:rPr>
                <w:sz w:val="24"/>
                <w:szCs w:val="24"/>
              </w:rPr>
              <w:t>点</w:t>
            </w:r>
          </w:p>
        </w:tc>
        <w:tc>
          <w:tcPr>
            <w:tcW w:w="6700" w:type="dxa"/>
            <w:vAlign w:val="top"/>
          </w:tcPr>
          <w:p>
            <w:pPr>
              <w:pStyle w:val="10"/>
              <w:spacing w:before="32" w:line="206" w:lineRule="auto"/>
              <w:ind w:left="139"/>
              <w:rPr>
                <w:rFonts w:hint="eastAsia"/>
                <w:b w:val="0"/>
                <w:bCs w:val="0"/>
                <w:color w:val="FF0000"/>
                <w:spacing w:val="-2"/>
                <w:highlight w:val="red"/>
                <w14:textOutline w14:w="4358" w14:cap="sq" w14:cmpd="sng">
                  <w14:solidFill>
                    <w14:srgbClr w14:val="000000"/>
                  </w14:solidFill>
                  <w14:prstDash w14:val="solid"/>
                  <w14:bevel/>
                </w14:textOutline>
              </w:rPr>
            </w:pPr>
            <w:r>
              <w:rPr>
                <w:rFonts w:hint="eastAsia"/>
                <w:b w:val="0"/>
                <w:bCs w:val="0"/>
                <w:color w:val="auto"/>
                <w:spacing w:val="-2"/>
                <w:highlight w:val="none"/>
                <w14:textOutline w14:w="4358" w14:cap="sq" w14:cmpd="sng">
                  <w14:solidFill>
                    <w14:srgbClr w14:val="000000"/>
                  </w14:solidFill>
                  <w14:prstDash w14:val="solid"/>
                  <w14:bevel/>
                </w14:textOutline>
              </w:rPr>
              <w:t>时间：2023年10</w:t>
            </w:r>
            <w:r>
              <w:rPr>
                <w:rFonts w:hint="eastAsia"/>
                <w:b w:val="0"/>
                <w:bCs w:val="0"/>
                <w:color w:val="FF0000"/>
                <w:spacing w:val="-2"/>
                <w:highlight w:val="none"/>
                <w14:textOutline w14:w="4358" w14:cap="sq" w14:cmpd="sng">
                  <w14:solidFill>
                    <w14:srgbClr w14:val="000000"/>
                  </w14:solidFill>
                  <w14:prstDash w14:val="solid"/>
                  <w14:bevel/>
                </w14:textOutline>
              </w:rPr>
              <w:t>月2</w:t>
            </w:r>
            <w:r>
              <w:rPr>
                <w:rFonts w:hint="eastAsia"/>
                <w:b w:val="0"/>
                <w:bCs w:val="0"/>
                <w:color w:val="FF0000"/>
                <w:spacing w:val="-2"/>
                <w:highlight w:val="none"/>
                <w:lang w:val="en-US" w:eastAsia="zh-CN"/>
                <w14:textOutline w14:w="4358" w14:cap="sq" w14:cmpd="sng">
                  <w14:solidFill>
                    <w14:srgbClr w14:val="000000"/>
                  </w14:solidFill>
                  <w14:prstDash w14:val="solid"/>
                  <w14:bevel/>
                </w14:textOutline>
              </w:rPr>
              <w:t>4</w:t>
            </w:r>
            <w:r>
              <w:rPr>
                <w:rFonts w:hint="eastAsia"/>
                <w:b w:val="0"/>
                <w:bCs w:val="0"/>
                <w:color w:val="FF0000"/>
                <w:spacing w:val="-2"/>
                <w:highlight w:val="none"/>
                <w14:textOutline w14:w="4358" w14:cap="sq" w14:cmpd="sng">
                  <w14:solidFill>
                    <w14:srgbClr w14:val="000000"/>
                  </w14:solidFill>
                  <w14:prstDash w14:val="solid"/>
                  <w14:bevel/>
                </w14:textOutline>
              </w:rPr>
              <w:t>日9时00分</w:t>
            </w:r>
          </w:p>
          <w:p>
            <w:pPr>
              <w:pStyle w:val="10"/>
              <w:spacing w:before="32" w:line="206" w:lineRule="auto"/>
              <w:ind w:left="139"/>
              <w:rPr>
                <w:spacing w:val="-4"/>
              </w:rPr>
            </w:pPr>
            <w:r>
              <w:rPr>
                <w:rFonts w:hint="eastAsia"/>
                <w:b w:val="0"/>
                <w:bCs w:val="0"/>
                <w:spacing w:val="-2"/>
                <w14:textOutline w14:w="4358" w14:cap="sq" w14:cmpd="sng">
                  <w14:solidFill>
                    <w14:srgbClr w14:val="000000"/>
                  </w14:solidFill>
                  <w14:prstDash w14:val="solid"/>
                  <w14:bevel/>
                </w14:textOutline>
              </w:rPr>
              <w:t>地点：合肥市新站区安徽巡鹰动力能源科技有限公司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6"/>
              <w:bidi w:val="0"/>
              <w:jc w:val="center"/>
              <w:rPr>
                <w:rFonts w:hint="default"/>
                <w:sz w:val="24"/>
                <w:szCs w:val="24"/>
                <w:lang w:val="en-US" w:eastAsia="zh-CN"/>
              </w:rPr>
            </w:pPr>
            <w:r>
              <w:rPr>
                <w:rFonts w:hint="eastAsia"/>
                <w:sz w:val="24"/>
                <w:szCs w:val="24"/>
                <w:lang w:val="en-US" w:eastAsia="zh-CN"/>
              </w:rPr>
              <w:t>26</w:t>
            </w:r>
          </w:p>
        </w:tc>
        <w:tc>
          <w:tcPr>
            <w:tcW w:w="1747" w:type="dxa"/>
            <w:vAlign w:val="top"/>
          </w:tcPr>
          <w:p>
            <w:pPr>
              <w:pStyle w:val="6"/>
              <w:bidi w:val="0"/>
              <w:rPr>
                <w:sz w:val="24"/>
                <w:szCs w:val="24"/>
              </w:rPr>
            </w:pPr>
            <w:r>
              <w:rPr>
                <w:spacing w:val="13"/>
                <w:sz w:val="24"/>
                <w:szCs w:val="24"/>
              </w:rPr>
              <w:t>评标方法及标</w:t>
            </w:r>
            <w:r>
              <w:rPr>
                <w:rFonts w:hint="eastAsia"/>
                <w:spacing w:val="13"/>
                <w:sz w:val="24"/>
                <w:szCs w:val="24"/>
                <w:lang w:val="en-US" w:eastAsia="zh-CN"/>
              </w:rPr>
              <w:t>准</w:t>
            </w:r>
          </w:p>
        </w:tc>
        <w:tc>
          <w:tcPr>
            <w:tcW w:w="6700" w:type="dxa"/>
            <w:vAlign w:val="top"/>
          </w:tcPr>
          <w:p>
            <w:pPr>
              <w:pStyle w:val="10"/>
              <w:spacing w:before="32" w:line="206" w:lineRule="auto"/>
              <w:ind w:left="139"/>
              <w:rPr>
                <w:spacing w:val="-4"/>
              </w:rPr>
            </w:pPr>
            <w:r>
              <w:rPr>
                <w:b w:val="0"/>
                <w:bCs w:val="0"/>
                <w:spacing w:val="-2"/>
                <w14:textOutline w14:w="4358" w14:cap="sq" w14:cmpd="sng">
                  <w14:solidFill>
                    <w14:srgbClr w14:val="000000"/>
                  </w14:solidFill>
                  <w14:prstDash w14:val="solid"/>
                  <w14:bevel/>
                </w14:textOutline>
              </w:rPr>
              <w:t>最低投标价法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6"/>
              <w:bidi w:val="0"/>
              <w:jc w:val="center"/>
              <w:rPr>
                <w:rFonts w:hint="default"/>
                <w:sz w:val="24"/>
                <w:szCs w:val="24"/>
                <w:lang w:val="en-US" w:eastAsia="zh-CN"/>
              </w:rPr>
            </w:pPr>
            <w:r>
              <w:rPr>
                <w:rFonts w:hint="eastAsia"/>
                <w:sz w:val="24"/>
                <w:szCs w:val="24"/>
                <w:lang w:val="en-US" w:eastAsia="zh-CN"/>
              </w:rPr>
              <w:t>27</w:t>
            </w:r>
          </w:p>
        </w:tc>
        <w:tc>
          <w:tcPr>
            <w:tcW w:w="1747" w:type="dxa"/>
            <w:vAlign w:val="top"/>
          </w:tcPr>
          <w:p>
            <w:pPr>
              <w:pStyle w:val="6"/>
              <w:bidi w:val="0"/>
              <w:rPr>
                <w:spacing w:val="-4"/>
                <w:sz w:val="24"/>
                <w:szCs w:val="24"/>
              </w:rPr>
            </w:pPr>
            <w:r>
              <w:rPr>
                <w:spacing w:val="-3"/>
                <w:sz w:val="24"/>
                <w:szCs w:val="24"/>
              </w:rPr>
              <w:t>履约保证金</w:t>
            </w:r>
          </w:p>
        </w:tc>
        <w:tc>
          <w:tcPr>
            <w:tcW w:w="6700" w:type="dxa"/>
            <w:vAlign w:val="top"/>
          </w:tcPr>
          <w:p>
            <w:pPr>
              <w:pStyle w:val="10"/>
              <w:spacing w:before="32" w:line="206" w:lineRule="auto"/>
              <w:ind w:left="139"/>
              <w:rPr>
                <w:rFonts w:hint="default" w:eastAsia="宋体"/>
                <w:spacing w:val="-5"/>
                <w:lang w:val="en-US" w:eastAsia="zh-CN"/>
                <w14:textOutline w14:w="4358" w14:cap="sq" w14:cmpd="sng">
                  <w14:solidFill>
                    <w14:srgbClr w14:val="000000"/>
                  </w14:solidFill>
                  <w14:prstDash w14:val="solid"/>
                  <w14:bevel/>
                </w14:textOutline>
              </w:rPr>
            </w:pPr>
            <w:r>
              <w:rPr>
                <w:rFonts w:hint="eastAsia"/>
                <w:spacing w:val="-5"/>
                <w:lang w:val="en-US" w:eastAsia="zh-CN"/>
                <w14:textOutline w14:w="4358" w14:cap="sq" w14:cmpd="sng">
                  <w14:solidFill>
                    <w14:srgbClr w14:val="000000"/>
                  </w14:solidFill>
                  <w14:prstDash w14:val="solid"/>
                  <w14:bevel/>
                </w14:textOutline>
              </w:rPr>
              <w:t>中标单位确定中标后，投标保证金自行转为履约保证金，待工程验收合格后无息原路退还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6"/>
              <w:bidi w:val="0"/>
              <w:jc w:val="center"/>
              <w:rPr>
                <w:rFonts w:hint="default"/>
                <w:sz w:val="24"/>
                <w:szCs w:val="24"/>
                <w:lang w:val="en-US" w:eastAsia="zh-CN"/>
              </w:rPr>
            </w:pPr>
            <w:r>
              <w:rPr>
                <w:rFonts w:hint="eastAsia"/>
                <w:sz w:val="24"/>
                <w:szCs w:val="24"/>
                <w:lang w:val="en-US" w:eastAsia="zh-CN"/>
              </w:rPr>
              <w:t>28</w:t>
            </w:r>
          </w:p>
        </w:tc>
        <w:tc>
          <w:tcPr>
            <w:tcW w:w="1747" w:type="dxa"/>
            <w:vAlign w:val="top"/>
          </w:tcPr>
          <w:p>
            <w:pPr>
              <w:pStyle w:val="6"/>
              <w:bidi w:val="0"/>
              <w:rPr>
                <w:rFonts w:hint="default" w:eastAsia="宋体"/>
                <w:spacing w:val="13"/>
                <w:sz w:val="24"/>
                <w:szCs w:val="24"/>
                <w:lang w:val="en-US" w:eastAsia="zh-CN"/>
              </w:rPr>
            </w:pPr>
            <w:r>
              <w:rPr>
                <w:rFonts w:hint="eastAsia"/>
                <w:spacing w:val="13"/>
                <w:sz w:val="24"/>
                <w:szCs w:val="24"/>
                <w:lang w:val="en-US" w:eastAsia="zh-CN"/>
              </w:rPr>
              <w:t>材料与设备要求</w:t>
            </w:r>
          </w:p>
        </w:tc>
        <w:tc>
          <w:tcPr>
            <w:tcW w:w="6700" w:type="dxa"/>
            <w:shd w:val="clear" w:color="auto" w:fill="auto"/>
            <w:vAlign w:val="top"/>
          </w:tcPr>
          <w:p>
            <w:pPr>
              <w:pStyle w:val="10"/>
              <w:spacing w:before="32" w:line="206" w:lineRule="auto"/>
              <w:rPr>
                <w:rFonts w:hint="eastAsia"/>
                <w:b w:val="0"/>
                <w:bCs w:val="0"/>
                <w:spacing w:val="-2"/>
                <w:lang w:val="en-US" w:eastAsia="zh-CN"/>
                <w14:textOutline w14:w="4358" w14:cap="sq" w14:cmpd="sng">
                  <w14:solidFill>
                    <w14:srgbClr w14:val="000000"/>
                  </w14:solidFill>
                  <w14:prstDash w14:val="solid"/>
                  <w14:bevel/>
                </w14:textOutline>
              </w:rPr>
            </w:pPr>
            <w:r>
              <w:rPr>
                <w:rFonts w:hint="eastAsia"/>
                <w:b w:val="0"/>
                <w:bCs w:val="0"/>
                <w:color w:val="000000"/>
                <w:sz w:val="24"/>
                <w:shd w:val="clear" w:color="auto"/>
                <w:lang w:val="en-US" w:eastAsia="zh-CN"/>
                <w14:textOutline w14:w="4358" w14:cap="sq" w14:cmpd="sng">
                  <w14:solidFill>
                    <w14:srgbClr w14:val="000000"/>
                  </w14:solidFill>
                  <w14:prstDash w14:val="solid"/>
                  <w14:bevel/>
                </w14:textOutline>
                <w14:textFill>
                  <w14:noFill/>
                </w14:textFill>
              </w:rPr>
              <w:t>电缆品牌</w:t>
            </w:r>
            <w:r>
              <w:rPr>
                <w:rFonts w:hint="eastAsia"/>
                <w:b w:val="0"/>
                <w:bCs w:val="0"/>
                <w:spacing w:val="-2"/>
                <w14:textOutline w14:w="4358" w14:cap="sq" w14:cmpd="sng">
                  <w14:solidFill>
                    <w14:srgbClr w14:val="000000"/>
                  </w14:solidFill>
                  <w14:prstDash w14:val="solid"/>
                  <w14:bevel/>
                </w14:textOutline>
              </w:rPr>
              <w:t>：</w:t>
            </w:r>
            <w:r>
              <w:rPr>
                <w:rFonts w:hint="eastAsia"/>
                <w:b w:val="0"/>
                <w:bCs w:val="0"/>
                <w:spacing w:val="-2"/>
                <w:lang w:val="en-US" w:eastAsia="zh-CN"/>
                <w14:textOutline w14:w="4358" w14:cap="sq" w14:cmpd="sng">
                  <w14:solidFill>
                    <w14:srgbClr w14:val="000000"/>
                  </w14:solidFill>
                  <w14:prstDash w14:val="solid"/>
                  <w14:bevel/>
                </w14:textOutline>
              </w:rPr>
              <w:t>远东、上上、特变电工</w:t>
            </w:r>
          </w:p>
          <w:p>
            <w:pPr>
              <w:pStyle w:val="10"/>
              <w:spacing w:before="32" w:line="206" w:lineRule="auto"/>
              <w:rPr>
                <w:b/>
                <w:bCs/>
                <w:spacing w:val="4"/>
              </w:rPr>
            </w:pPr>
            <w:r>
              <w:rPr>
                <w:b/>
                <w:bCs/>
                <w:spacing w:val="-5"/>
              </w:rPr>
              <w:t>10kV</w:t>
            </w:r>
            <w:r>
              <w:rPr>
                <w:b/>
                <w:bCs/>
                <w:spacing w:val="-37"/>
              </w:rPr>
              <w:t xml:space="preserve"> </w:t>
            </w:r>
            <w:r>
              <w:rPr>
                <w:b/>
                <w:bCs/>
                <w:spacing w:val="-5"/>
              </w:rPr>
              <w:t>户外成套</w:t>
            </w:r>
            <w:r>
              <w:rPr>
                <w:b/>
                <w:bCs/>
              </w:rPr>
              <w:t xml:space="preserve"> </w:t>
            </w:r>
            <w:r>
              <w:rPr>
                <w:b/>
                <w:bCs/>
                <w:spacing w:val="-2"/>
              </w:rPr>
              <w:t>环网箱</w:t>
            </w:r>
            <w:r>
              <w:rPr>
                <w:rFonts w:hint="eastAsia"/>
                <w:b/>
                <w:bCs/>
                <w:spacing w:val="-2"/>
                <w:lang w:eastAsia="zh-CN"/>
              </w:rPr>
              <w:t>：</w:t>
            </w:r>
            <w:r>
              <w:rPr>
                <w:rFonts w:hint="eastAsia"/>
                <w:b/>
                <w:bCs/>
                <w:spacing w:val="-2"/>
                <w:lang w:val="en-US" w:eastAsia="zh-CN"/>
              </w:rPr>
              <w:t>双杰电气、</w:t>
            </w:r>
            <w:r>
              <w:rPr>
                <w:b/>
                <w:bCs/>
                <w:spacing w:val="7"/>
              </w:rPr>
              <w:t>合锐赛尔</w:t>
            </w:r>
            <w:r>
              <w:rPr>
                <w:rFonts w:hint="eastAsia"/>
                <w:b/>
                <w:bCs/>
                <w:spacing w:val="7"/>
                <w:lang w:eastAsia="zh-CN"/>
              </w:rPr>
              <w:t>、</w:t>
            </w:r>
            <w:r>
              <w:rPr>
                <w:b/>
                <w:bCs/>
                <w:spacing w:val="4"/>
              </w:rPr>
              <w:t>得润</w:t>
            </w:r>
          </w:p>
          <w:p>
            <w:pPr>
              <w:pStyle w:val="10"/>
              <w:spacing w:before="32" w:line="206" w:lineRule="auto"/>
              <w:rPr>
                <w:rFonts w:hint="default" w:eastAsia="宋体"/>
                <w:b/>
                <w:bCs/>
                <w:spacing w:val="4"/>
                <w:lang w:val="en-US" w:eastAsia="zh-CN"/>
              </w:rPr>
            </w:pPr>
            <w:r>
              <w:rPr>
                <w:rFonts w:hint="eastAsia"/>
                <w:b/>
                <w:bCs/>
                <w:spacing w:val="4"/>
                <w:lang w:val="en-US" w:eastAsia="zh-CN"/>
              </w:rPr>
              <w:t>其余相关主要材料品牌均须在投标文件清单中标注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43" w:type="dxa"/>
            <w:vAlign w:val="top"/>
          </w:tcPr>
          <w:p>
            <w:pPr>
              <w:pStyle w:val="6"/>
              <w:bidi w:val="0"/>
              <w:rPr>
                <w:rFonts w:hint="eastAsia"/>
                <w:sz w:val="24"/>
                <w:szCs w:val="24"/>
                <w:lang w:val="en-US" w:eastAsia="zh-CN"/>
              </w:rPr>
            </w:pPr>
          </w:p>
        </w:tc>
        <w:tc>
          <w:tcPr>
            <w:tcW w:w="1747" w:type="dxa"/>
            <w:vAlign w:val="top"/>
          </w:tcPr>
          <w:p>
            <w:pPr>
              <w:pStyle w:val="6"/>
              <w:bidi w:val="0"/>
              <w:rPr>
                <w:spacing w:val="13"/>
                <w:sz w:val="24"/>
                <w:szCs w:val="24"/>
              </w:rPr>
            </w:pPr>
          </w:p>
        </w:tc>
        <w:tc>
          <w:tcPr>
            <w:tcW w:w="6700" w:type="dxa"/>
            <w:vAlign w:val="top"/>
          </w:tcPr>
          <w:p>
            <w:pPr>
              <w:pStyle w:val="10"/>
              <w:spacing w:before="32" w:line="206" w:lineRule="auto"/>
              <w:ind w:left="139"/>
              <w:rPr>
                <w:spacing w:val="-2"/>
                <w14:textOutline w14:w="4358" w14:cap="sq" w14:cmpd="sng">
                  <w14:solidFill>
                    <w14:srgbClr w14:val="000000"/>
                  </w14:solidFill>
                  <w14:prstDash w14:val="solid"/>
                  <w14:bevel/>
                </w14:textOutline>
              </w:rPr>
            </w:pPr>
          </w:p>
        </w:tc>
      </w:tr>
    </w:tbl>
    <w:p>
      <w:pPr>
        <w:rPr>
          <w:rFonts w:hint="eastAsia" w:ascii="宋体" w:hAnsi="宋体" w:eastAsia="宋体" w:cs="宋体"/>
          <w:sz w:val="24"/>
          <w:szCs w:val="24"/>
        </w:rPr>
        <w:sectPr>
          <w:pgSz w:w="11906" w:h="16839"/>
          <w:pgMar w:top="1418" w:right="1305" w:bottom="0" w:left="1305" w:header="0" w:footer="0" w:gutter="0"/>
          <w:cols w:space="720" w:num="1"/>
        </w:sectPr>
      </w:pPr>
    </w:p>
    <w:p>
      <w:pPr>
        <w:spacing w:before="98" w:line="221" w:lineRule="auto"/>
        <w:ind w:left="3491"/>
        <w:rPr>
          <w:rFonts w:ascii="黑体" w:hAnsi="黑体" w:eastAsia="黑体" w:cs="黑体"/>
          <w:sz w:val="32"/>
          <w:szCs w:val="32"/>
        </w:rPr>
      </w:pPr>
      <w:r>
        <w:rPr>
          <w:rFonts w:ascii="黑体" w:hAnsi="黑体" w:eastAsia="黑体" w:cs="黑体"/>
          <w:spacing w:val="-3"/>
          <w:sz w:val="32"/>
          <w:szCs w:val="32"/>
        </w:rPr>
        <w:t>二．投标人须知</w:t>
      </w:r>
    </w:p>
    <w:p>
      <w:pPr>
        <w:spacing w:before="78" w:line="222" w:lineRule="auto"/>
        <w:ind w:left="20"/>
        <w:rPr>
          <w:rFonts w:ascii="黑体" w:hAnsi="黑体" w:eastAsia="黑体" w:cs="黑体"/>
          <w:sz w:val="24"/>
          <w:szCs w:val="24"/>
        </w:rPr>
      </w:pPr>
      <w:r>
        <w:rPr>
          <w:rFonts w:ascii="黑体" w:hAnsi="黑体" w:eastAsia="黑体" w:cs="黑体"/>
          <w:spacing w:val="-4"/>
          <w:sz w:val="24"/>
          <w:szCs w:val="24"/>
          <w14:textOutline w14:w="4358" w14:cap="sq" w14:cmpd="sng">
            <w14:solidFill>
              <w14:srgbClr w14:val="000000"/>
            </w14:solidFill>
            <w14:prstDash w14:val="solid"/>
            <w14:bevel/>
          </w14:textOutline>
        </w:rPr>
        <w:t>（一）遵循原则：</w:t>
      </w:r>
    </w:p>
    <w:p>
      <w:pPr>
        <w:pStyle w:val="6"/>
        <w:spacing w:before="180" w:line="219" w:lineRule="auto"/>
        <w:ind w:left="530"/>
        <w:rPr>
          <w:sz w:val="24"/>
          <w:szCs w:val="24"/>
        </w:rPr>
      </w:pPr>
      <w:r>
        <w:rPr>
          <w:spacing w:val="-1"/>
          <w:sz w:val="24"/>
          <w:szCs w:val="24"/>
        </w:rPr>
        <w:t>公开透明原则、公平竞争原则、公正原则和诚实信用原则。</w:t>
      </w:r>
    </w:p>
    <w:p>
      <w:pPr>
        <w:spacing w:before="78" w:line="220" w:lineRule="auto"/>
        <w:ind w:left="20"/>
        <w:rPr>
          <w:rFonts w:ascii="黑体" w:hAnsi="黑体" w:eastAsia="黑体" w:cs="黑体"/>
          <w:sz w:val="24"/>
          <w:szCs w:val="24"/>
        </w:rPr>
      </w:pPr>
      <w:r>
        <w:rPr>
          <w:rFonts w:ascii="黑体" w:hAnsi="黑体" w:eastAsia="黑体" w:cs="黑体"/>
          <w:spacing w:val="-4"/>
          <w:sz w:val="24"/>
          <w:szCs w:val="24"/>
          <w14:textOutline w14:w="4358" w14:cap="sq" w14:cmpd="sng">
            <w14:solidFill>
              <w14:srgbClr w14:val="000000"/>
            </w14:solidFill>
            <w14:prstDash w14:val="solid"/>
            <w14:bevel/>
          </w14:textOutline>
        </w:rPr>
        <w:t>（二）谈判文件：</w:t>
      </w:r>
    </w:p>
    <w:p>
      <w:pPr>
        <w:pStyle w:val="6"/>
        <w:spacing w:before="181" w:line="468" w:lineRule="exact"/>
        <w:jc w:val="right"/>
        <w:rPr>
          <w:sz w:val="24"/>
          <w:szCs w:val="24"/>
        </w:rPr>
      </w:pPr>
      <w:r>
        <w:rPr>
          <w:spacing w:val="4"/>
          <w:position w:val="17"/>
          <w:sz w:val="24"/>
          <w:szCs w:val="24"/>
        </w:rPr>
        <w:t>1．谈判文件包括本文件目录所列全部内容，投标人应仔细阅</w:t>
      </w:r>
      <w:r>
        <w:rPr>
          <w:spacing w:val="3"/>
          <w:position w:val="17"/>
          <w:sz w:val="24"/>
          <w:szCs w:val="24"/>
        </w:rPr>
        <w:t>读，并在响应文件</w:t>
      </w:r>
    </w:p>
    <w:p>
      <w:pPr>
        <w:pStyle w:val="6"/>
        <w:spacing w:before="1" w:line="219" w:lineRule="auto"/>
        <w:ind w:left="22"/>
        <w:rPr>
          <w:sz w:val="24"/>
          <w:szCs w:val="24"/>
        </w:rPr>
      </w:pPr>
      <w:r>
        <w:rPr>
          <w:spacing w:val="-3"/>
          <w:sz w:val="24"/>
          <w:szCs w:val="24"/>
        </w:rPr>
        <w:t>中充分响应谈判文件的所有要求。</w:t>
      </w:r>
    </w:p>
    <w:p>
      <w:pPr>
        <w:pStyle w:val="6"/>
        <w:spacing w:before="183" w:line="468" w:lineRule="exact"/>
        <w:jc w:val="right"/>
        <w:rPr>
          <w:sz w:val="24"/>
          <w:szCs w:val="24"/>
        </w:rPr>
      </w:pPr>
      <w:r>
        <w:rPr>
          <w:spacing w:val="11"/>
          <w:position w:val="17"/>
          <w:sz w:val="24"/>
          <w:szCs w:val="24"/>
        </w:rPr>
        <w:t>2．投标人按谈判文件要求提交全部资料并对谈判文件各项内容做出实质性响</w:t>
      </w:r>
    </w:p>
    <w:p>
      <w:pPr>
        <w:pStyle w:val="6"/>
        <w:spacing w:line="220" w:lineRule="auto"/>
        <w:rPr>
          <w:sz w:val="24"/>
          <w:szCs w:val="24"/>
        </w:rPr>
      </w:pPr>
      <w:r>
        <w:rPr>
          <w:spacing w:val="-2"/>
          <w:sz w:val="24"/>
          <w:szCs w:val="24"/>
        </w:rPr>
        <w:t>应，否则投标无效。</w:t>
      </w:r>
    </w:p>
    <w:p>
      <w:pPr>
        <w:pStyle w:val="6"/>
        <w:spacing w:before="182" w:line="468" w:lineRule="exact"/>
        <w:jc w:val="right"/>
        <w:rPr>
          <w:sz w:val="24"/>
          <w:szCs w:val="24"/>
        </w:rPr>
      </w:pPr>
      <w:r>
        <w:rPr>
          <w:spacing w:val="4"/>
          <w:position w:val="17"/>
          <w:sz w:val="24"/>
          <w:szCs w:val="24"/>
        </w:rPr>
        <w:t>3．投标人一旦参加本项目投标，即表明承诺接受了本谈判文件中的所有条件和</w:t>
      </w:r>
    </w:p>
    <w:p>
      <w:pPr>
        <w:pStyle w:val="6"/>
        <w:spacing w:line="220" w:lineRule="auto"/>
        <w:rPr>
          <w:sz w:val="24"/>
          <w:szCs w:val="24"/>
        </w:rPr>
      </w:pPr>
      <w:r>
        <w:rPr>
          <w:spacing w:val="-4"/>
          <w:sz w:val="24"/>
          <w:szCs w:val="24"/>
        </w:rPr>
        <w:t>规定。</w:t>
      </w:r>
    </w:p>
    <w:p>
      <w:pPr>
        <w:pStyle w:val="6"/>
        <w:spacing w:before="182" w:line="468" w:lineRule="exact"/>
        <w:ind w:left="627"/>
        <w:rPr>
          <w:sz w:val="24"/>
          <w:szCs w:val="24"/>
        </w:rPr>
      </w:pPr>
      <w:r>
        <w:rPr>
          <w:spacing w:val="-1"/>
          <w:position w:val="17"/>
          <w:sz w:val="24"/>
          <w:szCs w:val="24"/>
        </w:rPr>
        <w:t>4．谈判文件仅作为本次招投标使用。</w:t>
      </w:r>
    </w:p>
    <w:p>
      <w:pPr>
        <w:pStyle w:val="6"/>
        <w:spacing w:before="1" w:line="218" w:lineRule="auto"/>
        <w:ind w:left="633"/>
        <w:rPr>
          <w:sz w:val="24"/>
          <w:szCs w:val="24"/>
        </w:rPr>
      </w:pPr>
      <w:r>
        <w:rPr>
          <w:spacing w:val="-2"/>
          <w:sz w:val="24"/>
          <w:szCs w:val="24"/>
        </w:rPr>
        <w:t>5．本项目不接受联合投标。</w:t>
      </w:r>
    </w:p>
    <w:p>
      <w:pPr>
        <w:spacing w:before="78" w:line="220" w:lineRule="auto"/>
        <w:ind w:left="20"/>
        <w:rPr>
          <w:rFonts w:ascii="黑体" w:hAnsi="黑体" w:eastAsia="黑体" w:cs="黑体"/>
          <w:sz w:val="24"/>
          <w:szCs w:val="24"/>
        </w:rPr>
      </w:pPr>
      <w:r>
        <w:rPr>
          <w:rFonts w:ascii="黑体" w:hAnsi="黑体" w:eastAsia="黑体" w:cs="黑体"/>
          <w:spacing w:val="-2"/>
          <w:sz w:val="24"/>
          <w:szCs w:val="24"/>
          <w14:textOutline w14:w="4358" w14:cap="sq" w14:cmpd="sng">
            <w14:solidFill>
              <w14:srgbClr w14:val="000000"/>
            </w14:solidFill>
            <w14:prstDash w14:val="solid"/>
            <w14:bevel/>
          </w14:textOutline>
        </w:rPr>
        <w:t>（三）谈判文件的解释：</w:t>
      </w:r>
    </w:p>
    <w:p>
      <w:pPr>
        <w:pStyle w:val="6"/>
        <w:spacing w:before="182" w:line="468" w:lineRule="exact"/>
        <w:ind w:left="646"/>
        <w:rPr>
          <w:sz w:val="24"/>
          <w:szCs w:val="24"/>
        </w:rPr>
      </w:pPr>
      <w:r>
        <w:rPr>
          <w:spacing w:val="-2"/>
          <w:position w:val="17"/>
          <w:sz w:val="24"/>
          <w:szCs w:val="24"/>
        </w:rPr>
        <w:t>1.投标人自行踏勘现场，并负责相关费用。</w:t>
      </w:r>
    </w:p>
    <w:p>
      <w:pPr>
        <w:pStyle w:val="6"/>
        <w:spacing w:before="1" w:line="218" w:lineRule="auto"/>
        <w:ind w:left="631"/>
        <w:rPr>
          <w:sz w:val="24"/>
          <w:szCs w:val="24"/>
        </w:rPr>
      </w:pPr>
      <w:r>
        <w:rPr>
          <w:spacing w:val="-1"/>
          <w:sz w:val="24"/>
          <w:szCs w:val="24"/>
        </w:rPr>
        <w:t>2.本文件的最终解释权归招标人。</w:t>
      </w:r>
    </w:p>
    <w:p>
      <w:pPr>
        <w:spacing w:before="78" w:line="222" w:lineRule="auto"/>
        <w:ind w:left="20"/>
        <w:rPr>
          <w:rFonts w:ascii="黑体" w:hAnsi="黑体" w:eastAsia="黑体" w:cs="黑体"/>
          <w:sz w:val="24"/>
          <w:szCs w:val="24"/>
        </w:rPr>
      </w:pPr>
      <w:r>
        <w:rPr>
          <w:rFonts w:ascii="黑体" w:hAnsi="黑体" w:eastAsia="黑体" w:cs="黑体"/>
          <w:spacing w:val="-2"/>
          <w:sz w:val="24"/>
          <w:szCs w:val="24"/>
          <w14:textOutline w14:w="4358" w14:cap="sq" w14:cmpd="sng">
            <w14:solidFill>
              <w14:srgbClr w14:val="000000"/>
            </w14:solidFill>
            <w14:prstDash w14:val="solid"/>
            <w14:bevel/>
          </w14:textOutline>
        </w:rPr>
        <w:t>（四）响应文件的组成：</w:t>
      </w:r>
    </w:p>
    <w:p>
      <w:pPr>
        <w:pStyle w:val="6"/>
        <w:spacing w:before="180" w:line="468" w:lineRule="exact"/>
        <w:ind w:right="2"/>
        <w:jc w:val="both"/>
        <w:rPr>
          <w:rFonts w:hint="eastAsia" w:eastAsia="宋体"/>
          <w:sz w:val="24"/>
          <w:szCs w:val="24"/>
          <w:lang w:val="en-US" w:eastAsia="zh-CN"/>
        </w:rPr>
      </w:pPr>
      <w:r>
        <w:rPr>
          <w:spacing w:val="9"/>
          <w:position w:val="17"/>
          <w:sz w:val="24"/>
          <w:szCs w:val="24"/>
          <w14:textOutline w14:w="4358" w14:cap="sq" w14:cmpd="sng">
            <w14:solidFill>
              <w14:srgbClr w14:val="000000"/>
            </w14:solidFill>
            <w14:prstDash w14:val="solid"/>
            <w14:bevel/>
          </w14:textOutline>
        </w:rPr>
        <w:t>响应文件由</w:t>
      </w:r>
      <w:r>
        <w:rPr>
          <w:rFonts w:hint="eastAsia"/>
          <w:spacing w:val="9"/>
          <w:position w:val="17"/>
          <w:sz w:val="24"/>
          <w:szCs w:val="24"/>
          <w:lang w:val="en-US" w:eastAsia="zh-CN"/>
          <w14:textOutline w14:w="4358" w14:cap="sq" w14:cmpd="sng">
            <w14:solidFill>
              <w14:srgbClr w14:val="000000"/>
            </w14:solidFill>
            <w14:prstDash w14:val="solid"/>
            <w14:bevel/>
          </w14:textOutline>
        </w:rPr>
        <w:t xml:space="preserve"> ：</w:t>
      </w:r>
      <w:r>
        <w:rPr>
          <w:spacing w:val="9"/>
          <w:position w:val="17"/>
          <w:sz w:val="24"/>
          <w:szCs w:val="24"/>
          <w14:textOutline w14:w="4358" w14:cap="sq" w14:cmpd="sng">
            <w14:solidFill>
              <w14:srgbClr w14:val="000000"/>
            </w14:solidFill>
            <w14:prstDash w14:val="solid"/>
            <w14:bevel/>
          </w14:textOutline>
        </w:rPr>
        <w:t>1、资格文件部分</w:t>
      </w:r>
      <w:r>
        <w:rPr>
          <w:rFonts w:hint="eastAsia"/>
          <w:spacing w:val="9"/>
          <w:position w:val="17"/>
          <w:sz w:val="24"/>
          <w:szCs w:val="24"/>
          <w:lang w:val="en-US" w:eastAsia="zh-CN"/>
          <w14:textOutline w14:w="4358" w14:cap="sq" w14:cmpd="sng">
            <w14:solidFill>
              <w14:srgbClr w14:val="000000"/>
            </w14:solidFill>
            <w14:prstDash w14:val="solid"/>
            <w14:bevel/>
          </w14:textOutline>
        </w:rPr>
        <w:t>2</w:t>
      </w:r>
      <w:r>
        <w:rPr>
          <w:spacing w:val="9"/>
          <w:position w:val="17"/>
          <w:sz w:val="24"/>
          <w:szCs w:val="24"/>
          <w14:textOutline w14:w="4358" w14:cap="sq" w14:cmpd="sng">
            <w14:solidFill>
              <w14:srgbClr w14:val="000000"/>
            </w14:solidFill>
            <w14:prstDash w14:val="solid"/>
            <w14:bevel/>
          </w14:textOutline>
        </w:rPr>
        <w:t>、商务标部分</w:t>
      </w:r>
      <w:r>
        <w:rPr>
          <w:rFonts w:hint="eastAsia"/>
          <w:spacing w:val="9"/>
          <w:position w:val="17"/>
          <w:sz w:val="24"/>
          <w:szCs w:val="24"/>
          <w:lang w:val="en-US" w:eastAsia="zh-CN"/>
          <w14:textOutline w14:w="4358" w14:cap="sq" w14:cmpd="sng">
            <w14:solidFill>
              <w14:srgbClr w14:val="000000"/>
            </w14:solidFill>
            <w14:prstDash w14:val="solid"/>
            <w14:bevel/>
          </w14:textOutline>
        </w:rPr>
        <w:t>3</w:t>
      </w:r>
      <w:r>
        <w:rPr>
          <w:spacing w:val="8"/>
          <w:position w:val="17"/>
          <w:sz w:val="24"/>
          <w:szCs w:val="24"/>
          <w14:textOutline w14:w="4358" w14:cap="sq" w14:cmpd="sng">
            <w14:solidFill>
              <w14:srgbClr w14:val="000000"/>
            </w14:solidFill>
            <w14:prstDash w14:val="solid"/>
            <w14:bevel/>
          </w14:textOutline>
        </w:rPr>
        <w:t>、技术标</w:t>
      </w:r>
      <w:r>
        <w:rPr>
          <w:rFonts w:hint="eastAsia"/>
          <w:spacing w:val="8"/>
          <w:position w:val="17"/>
          <w:sz w:val="24"/>
          <w:szCs w:val="24"/>
          <w:lang w:val="en-US" w:eastAsia="zh-CN"/>
          <w14:textOutline w14:w="4358" w14:cap="sq" w14:cmpd="sng">
            <w14:solidFill>
              <w14:srgbClr w14:val="000000"/>
            </w14:solidFill>
            <w14:prstDash w14:val="solid"/>
            <w14:bevel/>
          </w14:textOutline>
        </w:rPr>
        <w:t>部分</w:t>
      </w:r>
    </w:p>
    <w:p>
      <w:pPr>
        <w:pStyle w:val="6"/>
        <w:spacing w:before="183" w:line="219" w:lineRule="auto"/>
        <w:ind w:left="497"/>
        <w:rPr>
          <w:sz w:val="24"/>
          <w:szCs w:val="24"/>
        </w:rPr>
      </w:pPr>
      <w:r>
        <w:rPr>
          <w:spacing w:val="-3"/>
          <w:sz w:val="24"/>
          <w:szCs w:val="24"/>
          <w14:textOutline w14:w="4358" w14:cap="sq" w14:cmpd="sng">
            <w14:solidFill>
              <w14:srgbClr w14:val="000000"/>
            </w14:solidFill>
            <w14:prstDash w14:val="solid"/>
            <w14:bevel/>
          </w14:textOutline>
        </w:rPr>
        <w:t>1）资格证明文件：</w:t>
      </w:r>
    </w:p>
    <w:p>
      <w:pPr>
        <w:pStyle w:val="6"/>
        <w:spacing w:before="183" w:line="219" w:lineRule="auto"/>
        <w:ind w:left="497"/>
        <w:rPr>
          <w:sz w:val="24"/>
          <w:szCs w:val="24"/>
        </w:rPr>
      </w:pPr>
      <w:r>
        <w:rPr>
          <w:spacing w:val="-3"/>
          <w:sz w:val="24"/>
          <w:szCs w:val="24"/>
        </w:rPr>
        <w:t>1.营业执照复印件；</w:t>
      </w:r>
    </w:p>
    <w:p>
      <w:pPr>
        <w:pStyle w:val="6"/>
        <w:spacing w:before="182" w:line="219" w:lineRule="auto"/>
        <w:ind w:left="482"/>
        <w:rPr>
          <w:sz w:val="24"/>
          <w:szCs w:val="24"/>
        </w:rPr>
      </w:pPr>
      <w:r>
        <w:rPr>
          <w:spacing w:val="-2"/>
          <w:sz w:val="24"/>
          <w:szCs w:val="24"/>
        </w:rPr>
        <w:t>2.企业资质证书复印件；</w:t>
      </w:r>
    </w:p>
    <w:p>
      <w:pPr>
        <w:pStyle w:val="6"/>
        <w:spacing w:before="184" w:line="468" w:lineRule="exact"/>
        <w:jc w:val="right"/>
        <w:rPr>
          <w:sz w:val="24"/>
          <w:szCs w:val="24"/>
        </w:rPr>
      </w:pPr>
      <w:r>
        <w:rPr>
          <w:spacing w:val="-1"/>
          <w:position w:val="17"/>
          <w:sz w:val="24"/>
          <w:szCs w:val="24"/>
        </w:rPr>
        <w:t>3.2020年至2022年财务会计报表（如投标人成立时间不足要求的年份，则提供自</w:t>
      </w:r>
    </w:p>
    <w:p>
      <w:pPr>
        <w:pStyle w:val="6"/>
        <w:spacing w:before="1" w:line="218" w:lineRule="auto"/>
        <w:ind w:left="1"/>
        <w:rPr>
          <w:sz w:val="24"/>
          <w:szCs w:val="24"/>
        </w:rPr>
      </w:pPr>
      <w:r>
        <w:rPr>
          <w:spacing w:val="-2"/>
          <w:sz w:val="24"/>
          <w:szCs w:val="24"/>
        </w:rPr>
        <w:t>成立以来的财务会计报表</w:t>
      </w:r>
      <w:r>
        <w:rPr>
          <w:spacing w:val="4"/>
          <w:sz w:val="24"/>
          <w:szCs w:val="24"/>
        </w:rPr>
        <w:t>）；</w:t>
      </w:r>
    </w:p>
    <w:p>
      <w:pPr>
        <w:pStyle w:val="6"/>
        <w:numPr>
          <w:ilvl w:val="0"/>
          <w:numId w:val="0"/>
        </w:numPr>
        <w:spacing w:before="184" w:line="360" w:lineRule="auto"/>
        <w:ind w:left="478" w:leftChars="0"/>
        <w:rPr>
          <w:rFonts w:hint="eastAsia"/>
          <w:spacing w:val="5"/>
          <w:sz w:val="24"/>
          <w:szCs w:val="24"/>
          <w:lang w:val="en-US" w:eastAsia="zh-CN"/>
        </w:rPr>
      </w:pPr>
      <w:r>
        <w:rPr>
          <w:rFonts w:hint="eastAsia"/>
          <w:spacing w:val="5"/>
          <w:sz w:val="24"/>
          <w:szCs w:val="24"/>
          <w:lang w:val="en-US" w:eastAsia="zh-CN"/>
        </w:rPr>
        <w:t>4.提供相应的企业信用证明文件；</w:t>
      </w:r>
    </w:p>
    <w:p>
      <w:pPr>
        <w:pStyle w:val="6"/>
        <w:numPr>
          <w:ilvl w:val="0"/>
          <w:numId w:val="0"/>
        </w:numPr>
        <w:spacing w:before="184" w:line="360" w:lineRule="auto"/>
        <w:ind w:left="478" w:leftChars="0"/>
        <w:rPr>
          <w:spacing w:val="-1"/>
          <w:sz w:val="24"/>
          <w:szCs w:val="24"/>
        </w:rPr>
      </w:pPr>
      <w:r>
        <w:rPr>
          <w:rFonts w:hint="eastAsia"/>
          <w:spacing w:val="-1"/>
          <w:sz w:val="24"/>
          <w:szCs w:val="24"/>
          <w:lang w:val="en-US" w:eastAsia="zh-CN"/>
        </w:rPr>
        <w:t>5.</w:t>
      </w:r>
      <w:r>
        <w:rPr>
          <w:spacing w:val="-1"/>
          <w:sz w:val="24"/>
          <w:szCs w:val="24"/>
        </w:rPr>
        <w:t>拟派项目负责人的资格证书复印件；</w:t>
      </w:r>
    </w:p>
    <w:p>
      <w:pPr>
        <w:pStyle w:val="6"/>
        <w:spacing w:before="78" w:line="219" w:lineRule="auto"/>
        <w:ind w:firstLine="464" w:firstLineChars="200"/>
        <w:rPr>
          <w:sz w:val="24"/>
          <w:szCs w:val="24"/>
        </w:rPr>
      </w:pPr>
      <w:r>
        <w:rPr>
          <w:rFonts w:ascii="Times New Roman" w:hAnsi="Times New Roman" w:eastAsia="Times New Roman" w:cs="Times New Roman"/>
          <w:spacing w:val="-4"/>
          <w:sz w:val="24"/>
          <w:szCs w:val="24"/>
        </w:rPr>
        <w:t>6</w:t>
      </w:r>
      <w:r>
        <w:rPr>
          <w:spacing w:val="-4"/>
          <w:sz w:val="24"/>
          <w:szCs w:val="24"/>
        </w:rPr>
        <w:t>.项目负责人的</w:t>
      </w:r>
      <w:r>
        <w:rPr>
          <w:spacing w:val="-4"/>
          <w:sz w:val="24"/>
          <w:szCs w:val="24"/>
          <w:u w:val="single" w:color="auto"/>
        </w:rPr>
        <w:t>2023年5月至2023年</w:t>
      </w:r>
      <w:r>
        <w:rPr>
          <w:rFonts w:hint="eastAsia"/>
          <w:spacing w:val="-4"/>
          <w:sz w:val="24"/>
          <w:szCs w:val="24"/>
          <w:u w:val="single" w:color="auto"/>
          <w:lang w:val="en-US" w:eastAsia="zh-CN"/>
        </w:rPr>
        <w:t>9</w:t>
      </w:r>
      <w:r>
        <w:rPr>
          <w:spacing w:val="-4"/>
          <w:sz w:val="24"/>
          <w:szCs w:val="24"/>
          <w:u w:val="single" w:color="auto"/>
        </w:rPr>
        <w:t>月</w:t>
      </w:r>
      <w:r>
        <w:rPr>
          <w:spacing w:val="-4"/>
          <w:sz w:val="24"/>
          <w:szCs w:val="24"/>
        </w:rPr>
        <w:t>的社保证明。</w:t>
      </w:r>
    </w:p>
    <w:p>
      <w:pPr>
        <w:pStyle w:val="6"/>
        <w:numPr>
          <w:ilvl w:val="0"/>
          <w:numId w:val="0"/>
        </w:numPr>
        <w:spacing w:before="184" w:line="360" w:lineRule="auto"/>
        <w:rPr>
          <w:rFonts w:hint="eastAsia" w:eastAsia="宋体"/>
          <w:spacing w:val="-1"/>
          <w:sz w:val="24"/>
          <w:szCs w:val="24"/>
          <w:lang w:val="en-US" w:eastAsia="zh-CN"/>
        </w:rPr>
        <w:sectPr>
          <w:headerReference r:id="rId5" w:type="default"/>
          <w:pgSz w:w="11906" w:h="16839"/>
          <w:pgMar w:top="400" w:right="1418" w:bottom="0" w:left="1427" w:header="0" w:footer="0" w:gutter="0"/>
          <w:cols w:space="720" w:num="1"/>
        </w:sectPr>
      </w:pPr>
    </w:p>
    <w:p>
      <w:pPr>
        <w:pStyle w:val="6"/>
        <w:spacing w:line="219" w:lineRule="auto"/>
        <w:ind w:left="124"/>
        <w:rPr>
          <w:sz w:val="24"/>
          <w:szCs w:val="24"/>
        </w:rPr>
      </w:pPr>
    </w:p>
    <w:p>
      <w:pPr>
        <w:pStyle w:val="6"/>
        <w:spacing w:before="182" w:line="221" w:lineRule="auto"/>
        <w:ind w:left="139"/>
        <w:rPr>
          <w:sz w:val="24"/>
          <w:szCs w:val="24"/>
        </w:rPr>
      </w:pPr>
      <w:r>
        <w:rPr>
          <w:rFonts w:hint="eastAsia"/>
          <w:spacing w:val="-2"/>
          <w:sz w:val="24"/>
          <w:szCs w:val="24"/>
          <w:lang w:val="en-US" w:eastAsia="zh-CN"/>
          <w14:textOutline w14:w="4358" w14:cap="sq" w14:cmpd="sng">
            <w14:solidFill>
              <w14:srgbClr w14:val="000000"/>
            </w14:solidFill>
            <w14:prstDash w14:val="solid"/>
            <w14:bevel/>
          </w14:textOutline>
        </w:rPr>
        <w:t>2</w:t>
      </w:r>
      <w:r>
        <w:rPr>
          <w:spacing w:val="-2"/>
          <w:sz w:val="24"/>
          <w:szCs w:val="24"/>
          <w14:textOutline w14:w="4358" w14:cap="sq" w14:cmpd="sng">
            <w14:solidFill>
              <w14:srgbClr w14:val="000000"/>
            </w14:solidFill>
            <w14:prstDash w14:val="solid"/>
            <w14:bevel/>
          </w14:textOutline>
        </w:rPr>
        <w:t>）商务标部分：</w:t>
      </w:r>
    </w:p>
    <w:p>
      <w:pPr>
        <w:pStyle w:val="6"/>
        <w:spacing w:before="183" w:line="398" w:lineRule="exact"/>
        <w:ind w:left="139"/>
        <w:rPr>
          <w:sz w:val="24"/>
          <w:szCs w:val="24"/>
        </w:rPr>
      </w:pPr>
      <w:r>
        <w:rPr>
          <w:spacing w:val="-10"/>
          <w:position w:val="11"/>
          <w:sz w:val="24"/>
          <w:szCs w:val="24"/>
        </w:rPr>
        <w:t>1．投标总价；</w:t>
      </w:r>
    </w:p>
    <w:p>
      <w:pPr>
        <w:pStyle w:val="6"/>
        <w:spacing w:before="1" w:line="219" w:lineRule="auto"/>
        <w:ind w:left="124"/>
        <w:rPr>
          <w:sz w:val="24"/>
          <w:szCs w:val="24"/>
        </w:rPr>
      </w:pPr>
      <w:r>
        <w:rPr>
          <w:spacing w:val="-9"/>
          <w:sz w:val="24"/>
          <w:szCs w:val="24"/>
        </w:rPr>
        <w:t>2．总说明；</w:t>
      </w:r>
    </w:p>
    <w:p>
      <w:pPr>
        <w:pStyle w:val="6"/>
        <w:spacing w:before="115" w:line="401" w:lineRule="exact"/>
        <w:ind w:left="126"/>
        <w:rPr>
          <w:sz w:val="24"/>
          <w:szCs w:val="24"/>
        </w:rPr>
      </w:pPr>
      <w:r>
        <w:rPr>
          <w:spacing w:val="-4"/>
          <w:position w:val="11"/>
          <w:sz w:val="24"/>
          <w:szCs w:val="24"/>
        </w:rPr>
        <w:t>3．建设项目投标报价汇总表；</w:t>
      </w:r>
    </w:p>
    <w:p>
      <w:pPr>
        <w:pStyle w:val="6"/>
        <w:spacing w:before="1" w:line="217" w:lineRule="auto"/>
        <w:ind w:left="120"/>
        <w:rPr>
          <w:sz w:val="24"/>
          <w:szCs w:val="24"/>
        </w:rPr>
      </w:pPr>
      <w:r>
        <w:rPr>
          <w:spacing w:val="-4"/>
          <w:sz w:val="24"/>
          <w:szCs w:val="24"/>
        </w:rPr>
        <w:t>4．单项工程投标报价汇总表；</w:t>
      </w:r>
    </w:p>
    <w:p>
      <w:pPr>
        <w:pStyle w:val="6"/>
        <w:spacing w:before="115" w:line="218" w:lineRule="auto"/>
        <w:ind w:left="126"/>
        <w:rPr>
          <w:sz w:val="24"/>
          <w:szCs w:val="24"/>
        </w:rPr>
      </w:pPr>
      <w:r>
        <w:rPr>
          <w:spacing w:val="-4"/>
          <w:sz w:val="24"/>
          <w:szCs w:val="24"/>
        </w:rPr>
        <w:t>5．单位工程投标报价汇总表；</w:t>
      </w:r>
    </w:p>
    <w:p>
      <w:pPr>
        <w:pStyle w:val="6"/>
        <w:spacing w:before="118" w:line="401" w:lineRule="exact"/>
        <w:ind w:left="123"/>
        <w:rPr>
          <w:sz w:val="24"/>
          <w:szCs w:val="24"/>
        </w:rPr>
      </w:pPr>
      <w:r>
        <w:rPr>
          <w:spacing w:val="-3"/>
          <w:position w:val="11"/>
          <w:sz w:val="24"/>
          <w:szCs w:val="24"/>
        </w:rPr>
        <w:t>6．分部分项工程和单价措施项目清单与计价表；</w:t>
      </w:r>
    </w:p>
    <w:p>
      <w:pPr>
        <w:pStyle w:val="6"/>
        <w:spacing w:before="1" w:line="217" w:lineRule="auto"/>
        <w:ind w:left="127"/>
        <w:rPr>
          <w:sz w:val="24"/>
          <w:szCs w:val="24"/>
        </w:rPr>
      </w:pPr>
      <w:r>
        <w:rPr>
          <w:spacing w:val="-4"/>
          <w:sz w:val="24"/>
          <w:szCs w:val="24"/>
        </w:rPr>
        <w:t>7．总价措施项目清单与计价表；</w:t>
      </w:r>
    </w:p>
    <w:p>
      <w:pPr>
        <w:pStyle w:val="6"/>
        <w:spacing w:before="115" w:line="218" w:lineRule="auto"/>
        <w:ind w:left="122"/>
        <w:rPr>
          <w:sz w:val="24"/>
          <w:szCs w:val="24"/>
        </w:rPr>
      </w:pPr>
      <w:r>
        <w:rPr>
          <w:spacing w:val="-4"/>
          <w:sz w:val="24"/>
          <w:szCs w:val="24"/>
        </w:rPr>
        <w:t>8．其他项目清单与计价汇总表；</w:t>
      </w:r>
    </w:p>
    <w:p>
      <w:pPr>
        <w:pStyle w:val="6"/>
        <w:spacing w:before="118" w:line="219" w:lineRule="auto"/>
        <w:ind w:left="122"/>
        <w:rPr>
          <w:sz w:val="24"/>
          <w:szCs w:val="24"/>
        </w:rPr>
      </w:pPr>
      <w:r>
        <w:rPr>
          <w:spacing w:val="-3"/>
          <w:sz w:val="24"/>
          <w:szCs w:val="24"/>
        </w:rPr>
        <w:t>8.1暂列金额明细表（如有</w:t>
      </w:r>
      <w:r>
        <w:rPr>
          <w:spacing w:val="5"/>
          <w:sz w:val="24"/>
          <w:szCs w:val="24"/>
        </w:rPr>
        <w:t>）；</w:t>
      </w:r>
    </w:p>
    <w:p>
      <w:pPr>
        <w:pStyle w:val="6"/>
        <w:spacing w:before="115" w:line="218" w:lineRule="auto"/>
        <w:ind w:left="122"/>
        <w:rPr>
          <w:sz w:val="24"/>
          <w:szCs w:val="24"/>
        </w:rPr>
      </w:pPr>
      <w:r>
        <w:rPr>
          <w:spacing w:val="-1"/>
          <w:sz w:val="24"/>
          <w:szCs w:val="24"/>
        </w:rPr>
        <w:t>8.2材料（工程设备）暂估单价及调整表（如有</w:t>
      </w:r>
      <w:r>
        <w:rPr>
          <w:sz w:val="24"/>
          <w:szCs w:val="24"/>
        </w:rPr>
        <w:t>）；</w:t>
      </w:r>
    </w:p>
    <w:p>
      <w:pPr>
        <w:pStyle w:val="6"/>
        <w:spacing w:before="115" w:line="218" w:lineRule="auto"/>
        <w:ind w:left="122"/>
        <w:rPr>
          <w:sz w:val="24"/>
          <w:szCs w:val="24"/>
        </w:rPr>
      </w:pPr>
      <w:r>
        <w:rPr>
          <w:spacing w:val="-2"/>
          <w:sz w:val="24"/>
          <w:szCs w:val="24"/>
        </w:rPr>
        <w:t>8.3专业工程暂估价及结算价表（如有</w:t>
      </w:r>
      <w:r>
        <w:rPr>
          <w:spacing w:val="7"/>
          <w:sz w:val="24"/>
          <w:szCs w:val="24"/>
        </w:rPr>
        <w:t>）；</w:t>
      </w:r>
    </w:p>
    <w:p>
      <w:pPr>
        <w:pStyle w:val="6"/>
        <w:spacing w:before="118" w:line="220" w:lineRule="auto"/>
        <w:ind w:left="122"/>
        <w:rPr>
          <w:sz w:val="24"/>
          <w:szCs w:val="24"/>
        </w:rPr>
      </w:pPr>
      <w:r>
        <w:rPr>
          <w:spacing w:val="-2"/>
          <w:sz w:val="24"/>
          <w:szCs w:val="24"/>
        </w:rPr>
        <w:t>8.4计日工表（如有</w:t>
      </w:r>
      <w:r>
        <w:rPr>
          <w:sz w:val="24"/>
          <w:szCs w:val="24"/>
        </w:rPr>
        <w:t>）；</w:t>
      </w:r>
    </w:p>
    <w:p>
      <w:pPr>
        <w:pStyle w:val="6"/>
        <w:spacing w:before="115" w:line="262" w:lineRule="auto"/>
        <w:ind w:left="122" w:right="4502"/>
        <w:rPr>
          <w:sz w:val="24"/>
          <w:szCs w:val="24"/>
        </w:rPr>
      </w:pPr>
      <w:r>
        <w:rPr>
          <w:spacing w:val="-2"/>
          <w:sz w:val="24"/>
          <w:szCs w:val="24"/>
        </w:rPr>
        <w:t>8.5总承包服务费计价表（如有</w:t>
      </w:r>
      <w:r>
        <w:rPr>
          <w:spacing w:val="-30"/>
          <w:sz w:val="24"/>
          <w:szCs w:val="24"/>
        </w:rPr>
        <w:t>）；</w:t>
      </w:r>
      <w:r>
        <w:rPr>
          <w:spacing w:val="-4"/>
          <w:sz w:val="24"/>
          <w:szCs w:val="24"/>
        </w:rPr>
        <w:t>9．规费、税金项目计价表；</w:t>
      </w:r>
    </w:p>
    <w:p>
      <w:pPr>
        <w:pStyle w:val="6"/>
        <w:spacing w:before="118" w:line="401" w:lineRule="exact"/>
        <w:ind w:left="139"/>
        <w:rPr>
          <w:sz w:val="24"/>
          <w:szCs w:val="24"/>
        </w:rPr>
      </w:pPr>
      <w:r>
        <w:rPr>
          <w:spacing w:val="-5"/>
          <w:position w:val="11"/>
          <w:sz w:val="24"/>
          <w:szCs w:val="24"/>
        </w:rPr>
        <w:t>10．发包人提供材料和工程设备一览表（如有</w:t>
      </w:r>
      <w:r>
        <w:rPr>
          <w:spacing w:val="8"/>
          <w:position w:val="11"/>
          <w:sz w:val="24"/>
          <w:szCs w:val="24"/>
        </w:rPr>
        <w:t>）；</w:t>
      </w:r>
    </w:p>
    <w:p>
      <w:pPr>
        <w:pStyle w:val="6"/>
        <w:spacing w:line="218" w:lineRule="auto"/>
        <w:ind w:left="139"/>
        <w:rPr>
          <w:sz w:val="24"/>
          <w:szCs w:val="24"/>
        </w:rPr>
      </w:pPr>
      <w:r>
        <w:rPr>
          <w:spacing w:val="-5"/>
          <w:sz w:val="24"/>
          <w:szCs w:val="24"/>
        </w:rPr>
        <w:t>11．承包人提供主要材料和工程设备一览表；</w:t>
      </w:r>
    </w:p>
    <w:p>
      <w:pPr>
        <w:pStyle w:val="6"/>
        <w:spacing w:before="114" w:line="218" w:lineRule="auto"/>
        <w:ind w:left="139"/>
        <w:rPr>
          <w:sz w:val="24"/>
          <w:szCs w:val="24"/>
        </w:rPr>
      </w:pPr>
      <w:r>
        <w:rPr>
          <w:spacing w:val="-8"/>
          <w:sz w:val="24"/>
          <w:szCs w:val="24"/>
        </w:rPr>
        <w:t>12．综合单价分析表。</w:t>
      </w:r>
    </w:p>
    <w:p>
      <w:pPr>
        <w:pStyle w:val="6"/>
        <w:spacing w:before="118" w:line="219" w:lineRule="auto"/>
        <w:ind w:left="120"/>
        <w:rPr>
          <w:sz w:val="24"/>
          <w:szCs w:val="24"/>
        </w:rPr>
      </w:pPr>
      <w:r>
        <w:rPr>
          <w:rFonts w:hint="eastAsia"/>
          <w:spacing w:val="-1"/>
          <w:sz w:val="24"/>
          <w:szCs w:val="24"/>
          <w:lang w:val="en-US" w:eastAsia="zh-CN"/>
          <w14:textOutline w14:w="4358" w14:cap="sq" w14:cmpd="sng">
            <w14:solidFill>
              <w14:srgbClr w14:val="000000"/>
            </w14:solidFill>
            <w14:prstDash w14:val="solid"/>
            <w14:bevel/>
          </w14:textOutline>
        </w:rPr>
        <w:t>3</w:t>
      </w:r>
      <w:r>
        <w:rPr>
          <w:spacing w:val="-1"/>
          <w:sz w:val="24"/>
          <w:szCs w:val="24"/>
          <w14:textOutline w14:w="4358" w14:cap="sq" w14:cmpd="sng">
            <w14:solidFill>
              <w14:srgbClr w14:val="000000"/>
            </w14:solidFill>
            <w14:prstDash w14:val="solid"/>
            <w14:bevel/>
          </w14:textOutline>
        </w:rPr>
        <w:t>）技术标部分：</w:t>
      </w:r>
    </w:p>
    <w:p>
      <w:pPr>
        <w:pStyle w:val="6"/>
        <w:spacing w:before="183" w:line="221" w:lineRule="auto"/>
        <w:ind w:left="139"/>
        <w:rPr>
          <w:sz w:val="24"/>
          <w:szCs w:val="24"/>
        </w:rPr>
      </w:pPr>
      <w:r>
        <w:rPr>
          <w:spacing w:val="-9"/>
          <w:sz w:val="24"/>
          <w:szCs w:val="24"/>
        </w:rPr>
        <w:t>1．施工组织设计</w:t>
      </w:r>
    </w:p>
    <w:p>
      <w:pPr>
        <w:pStyle w:val="6"/>
        <w:spacing w:before="114" w:line="468" w:lineRule="exact"/>
        <w:ind w:left="164"/>
        <w:rPr>
          <w:sz w:val="24"/>
          <w:szCs w:val="24"/>
        </w:rPr>
      </w:pPr>
      <w:r>
        <w:rPr>
          <w:spacing w:val="-2"/>
          <w:position w:val="17"/>
          <w:sz w:val="24"/>
          <w:szCs w:val="24"/>
        </w:rPr>
        <w:t>(1)总体概述：施工组织总体设想、方案针对性及施工段划分</w:t>
      </w:r>
    </w:p>
    <w:p>
      <w:pPr>
        <w:pStyle w:val="6"/>
        <w:spacing w:before="1" w:line="218" w:lineRule="auto"/>
        <w:ind w:left="164"/>
        <w:rPr>
          <w:sz w:val="24"/>
          <w:szCs w:val="24"/>
        </w:rPr>
      </w:pPr>
      <w:r>
        <w:rPr>
          <w:spacing w:val="-3"/>
          <w:sz w:val="24"/>
          <w:szCs w:val="24"/>
        </w:rPr>
        <w:t>(2)施工现场平面布置和临时设施、临时道路布置</w:t>
      </w:r>
    </w:p>
    <w:p>
      <w:pPr>
        <w:pStyle w:val="6"/>
        <w:spacing w:before="183" w:line="220" w:lineRule="auto"/>
        <w:ind w:left="164"/>
        <w:rPr>
          <w:sz w:val="24"/>
          <w:szCs w:val="24"/>
        </w:rPr>
      </w:pPr>
      <w:r>
        <w:rPr>
          <w:spacing w:val="-3"/>
          <w:sz w:val="24"/>
          <w:szCs w:val="24"/>
        </w:rPr>
        <w:t>(3)施工进度计划和各阶段进度的保证措施</w:t>
      </w:r>
    </w:p>
    <w:p>
      <w:pPr>
        <w:spacing w:line="220" w:lineRule="auto"/>
        <w:rPr>
          <w:sz w:val="24"/>
          <w:szCs w:val="24"/>
        </w:rPr>
      </w:pPr>
    </w:p>
    <w:p>
      <w:pPr>
        <w:spacing w:line="220" w:lineRule="auto"/>
        <w:rPr>
          <w:sz w:val="24"/>
          <w:szCs w:val="24"/>
        </w:rPr>
        <w:sectPr>
          <w:pgSz w:w="11906" w:h="16839"/>
          <w:pgMar w:top="400" w:right="1785" w:bottom="0" w:left="1785" w:header="0" w:footer="0" w:gutter="0"/>
          <w:cols w:space="720" w:num="1"/>
        </w:sectPr>
      </w:pPr>
    </w:p>
    <w:p>
      <w:pPr>
        <w:pStyle w:val="6"/>
        <w:spacing w:before="78" w:line="468" w:lineRule="exact"/>
        <w:ind w:left="523"/>
        <w:rPr>
          <w:sz w:val="24"/>
          <w:szCs w:val="24"/>
        </w:rPr>
      </w:pPr>
      <w:r>
        <w:rPr>
          <w:spacing w:val="-3"/>
          <w:position w:val="17"/>
          <w:sz w:val="24"/>
          <w:szCs w:val="24"/>
        </w:rPr>
        <w:t>(4)各部分分项工程的施工方案及质量保证措施</w:t>
      </w:r>
    </w:p>
    <w:p>
      <w:pPr>
        <w:pStyle w:val="6"/>
        <w:spacing w:line="219" w:lineRule="auto"/>
        <w:ind w:left="523"/>
        <w:rPr>
          <w:sz w:val="24"/>
          <w:szCs w:val="24"/>
        </w:rPr>
      </w:pPr>
      <w:r>
        <w:rPr>
          <w:spacing w:val="-4"/>
          <w:sz w:val="24"/>
          <w:szCs w:val="24"/>
        </w:rPr>
        <w:t>(5)安全文明施工及环境保护措施</w:t>
      </w:r>
    </w:p>
    <w:p>
      <w:pPr>
        <w:pStyle w:val="6"/>
        <w:spacing w:before="182" w:line="219" w:lineRule="auto"/>
        <w:ind w:left="523"/>
        <w:rPr>
          <w:sz w:val="24"/>
          <w:szCs w:val="24"/>
        </w:rPr>
      </w:pPr>
      <w:r>
        <w:rPr>
          <w:spacing w:val="-3"/>
          <w:sz w:val="24"/>
          <w:szCs w:val="24"/>
        </w:rPr>
        <w:t>(6)劳动力、机械设备、材料投入计划</w:t>
      </w:r>
    </w:p>
    <w:p>
      <w:pPr>
        <w:pStyle w:val="6"/>
        <w:spacing w:before="183" w:line="219" w:lineRule="auto"/>
        <w:ind w:left="483"/>
        <w:rPr>
          <w:sz w:val="24"/>
          <w:szCs w:val="24"/>
        </w:rPr>
      </w:pPr>
      <w:r>
        <w:rPr>
          <w:spacing w:val="-5"/>
          <w:sz w:val="24"/>
          <w:szCs w:val="24"/>
        </w:rPr>
        <w:t>2．项目管理机构配备情况</w:t>
      </w:r>
    </w:p>
    <w:p>
      <w:pPr>
        <w:pStyle w:val="6"/>
        <w:spacing w:before="183" w:line="468" w:lineRule="exact"/>
        <w:ind w:left="523"/>
        <w:rPr>
          <w:sz w:val="24"/>
          <w:szCs w:val="24"/>
        </w:rPr>
      </w:pPr>
      <w:r>
        <w:rPr>
          <w:spacing w:val="-4"/>
          <w:position w:val="17"/>
          <w:sz w:val="24"/>
          <w:szCs w:val="24"/>
        </w:rPr>
        <w:t>(1)项目管理机构配备情况表；</w:t>
      </w:r>
    </w:p>
    <w:p>
      <w:pPr>
        <w:pStyle w:val="6"/>
        <w:spacing w:before="1" w:line="218" w:lineRule="auto"/>
        <w:ind w:left="523"/>
        <w:rPr>
          <w:sz w:val="24"/>
          <w:szCs w:val="24"/>
        </w:rPr>
      </w:pPr>
      <w:r>
        <w:rPr>
          <w:spacing w:val="-5"/>
          <w:sz w:val="24"/>
          <w:szCs w:val="24"/>
        </w:rPr>
        <w:t>(2)项目负责人简历表；</w:t>
      </w:r>
    </w:p>
    <w:p>
      <w:pPr>
        <w:pStyle w:val="6"/>
        <w:spacing w:before="183" w:line="219" w:lineRule="auto"/>
        <w:ind w:left="523"/>
        <w:rPr>
          <w:sz w:val="24"/>
          <w:szCs w:val="24"/>
        </w:rPr>
      </w:pPr>
      <w:r>
        <w:rPr>
          <w:spacing w:val="-4"/>
          <w:sz w:val="24"/>
          <w:szCs w:val="24"/>
        </w:rPr>
        <w:t>(3)项目技术负责人简历表；</w:t>
      </w:r>
    </w:p>
    <w:p>
      <w:pPr>
        <w:pStyle w:val="6"/>
        <w:spacing w:before="184" w:line="468" w:lineRule="exact"/>
        <w:ind w:left="523"/>
        <w:rPr>
          <w:sz w:val="24"/>
          <w:szCs w:val="24"/>
        </w:rPr>
      </w:pPr>
      <w:r>
        <w:rPr>
          <w:spacing w:val="-3"/>
          <w:position w:val="17"/>
          <w:sz w:val="24"/>
          <w:szCs w:val="24"/>
        </w:rPr>
        <w:t>(4)项目管理机构配备情况辅助说明资料。</w:t>
      </w:r>
    </w:p>
    <w:p>
      <w:pPr>
        <w:pStyle w:val="6"/>
        <w:spacing w:before="1" w:line="219" w:lineRule="auto"/>
        <w:ind w:left="485"/>
        <w:rPr>
          <w:sz w:val="24"/>
          <w:szCs w:val="24"/>
        </w:rPr>
      </w:pPr>
      <w:r>
        <w:rPr>
          <w:spacing w:val="-5"/>
          <w:sz w:val="24"/>
          <w:szCs w:val="24"/>
        </w:rPr>
        <w:t>3．技术标部分的编制要求</w:t>
      </w:r>
    </w:p>
    <w:p>
      <w:pPr>
        <w:pStyle w:val="6"/>
        <w:spacing w:before="183" w:line="468" w:lineRule="exact"/>
        <w:jc w:val="right"/>
        <w:rPr>
          <w:sz w:val="24"/>
          <w:szCs w:val="24"/>
        </w:rPr>
      </w:pPr>
      <w:r>
        <w:rPr>
          <w:position w:val="17"/>
          <w:sz w:val="24"/>
          <w:szCs w:val="24"/>
        </w:rPr>
        <w:t>(1)应根据本谈判文件中合同专用条款载明的要求，编制施工组织设计和详细论述</w:t>
      </w:r>
    </w:p>
    <w:p>
      <w:pPr>
        <w:pStyle w:val="6"/>
        <w:spacing w:line="219" w:lineRule="auto"/>
        <w:ind w:left="1"/>
        <w:rPr>
          <w:sz w:val="24"/>
          <w:szCs w:val="24"/>
        </w:rPr>
      </w:pPr>
      <w:r>
        <w:rPr>
          <w:spacing w:val="-1"/>
          <w:sz w:val="24"/>
          <w:szCs w:val="24"/>
        </w:rPr>
        <w:t>质量保证措施和安全文明施工措施；</w:t>
      </w:r>
    </w:p>
    <w:p>
      <w:pPr>
        <w:pStyle w:val="6"/>
        <w:spacing w:before="183" w:line="468" w:lineRule="exact"/>
        <w:jc w:val="right"/>
        <w:rPr>
          <w:sz w:val="24"/>
          <w:szCs w:val="24"/>
        </w:rPr>
      </w:pPr>
      <w:r>
        <w:rPr>
          <w:position w:val="17"/>
          <w:sz w:val="24"/>
          <w:szCs w:val="24"/>
        </w:rPr>
        <w:t>(2)施工组织设计应针对本工程的特点、关键工序、重点环节进行编写，避免空洞</w:t>
      </w:r>
    </w:p>
    <w:p>
      <w:pPr>
        <w:pStyle w:val="6"/>
        <w:spacing w:line="224" w:lineRule="auto"/>
        <w:rPr>
          <w:sz w:val="24"/>
          <w:szCs w:val="24"/>
        </w:rPr>
      </w:pPr>
      <w:r>
        <w:rPr>
          <w:spacing w:val="-3"/>
          <w:sz w:val="24"/>
          <w:szCs w:val="24"/>
        </w:rPr>
        <w:t>地论述。</w:t>
      </w:r>
    </w:p>
    <w:p>
      <w:pPr>
        <w:pStyle w:val="6"/>
        <w:spacing w:before="177" w:line="468" w:lineRule="exact"/>
        <w:jc w:val="right"/>
        <w:rPr>
          <w:sz w:val="24"/>
          <w:szCs w:val="24"/>
        </w:rPr>
      </w:pPr>
      <w:r>
        <w:rPr>
          <w:position w:val="17"/>
          <w:sz w:val="24"/>
          <w:szCs w:val="24"/>
        </w:rPr>
        <w:t>(3)投标人应当按照规定的目录和格式编制响应文件技术标，其目录格式应与本须</w:t>
      </w:r>
    </w:p>
    <w:p>
      <w:pPr>
        <w:pStyle w:val="6"/>
        <w:spacing w:line="220" w:lineRule="auto"/>
        <w:ind w:left="5"/>
        <w:rPr>
          <w:sz w:val="24"/>
          <w:szCs w:val="24"/>
        </w:rPr>
      </w:pPr>
      <w:r>
        <w:rPr>
          <w:spacing w:val="-3"/>
          <w:sz w:val="24"/>
          <w:szCs w:val="24"/>
        </w:rPr>
        <w:t>知相一致。</w:t>
      </w:r>
    </w:p>
    <w:p>
      <w:pPr>
        <w:spacing w:before="79" w:line="222" w:lineRule="auto"/>
        <w:ind w:left="21"/>
        <w:rPr>
          <w:rFonts w:ascii="黑体" w:hAnsi="黑体" w:eastAsia="黑体" w:cs="黑体"/>
          <w:sz w:val="24"/>
          <w:szCs w:val="24"/>
        </w:rPr>
      </w:pPr>
      <w:r>
        <w:rPr>
          <w:rFonts w:ascii="黑体" w:hAnsi="黑体" w:eastAsia="黑体" w:cs="黑体"/>
          <w:spacing w:val="-3"/>
          <w:sz w:val="24"/>
          <w:szCs w:val="24"/>
        </w:rPr>
        <w:t>（</w:t>
      </w:r>
      <w:r>
        <w:rPr>
          <w:rFonts w:ascii="黑体" w:hAnsi="黑体" w:eastAsia="黑体" w:cs="黑体"/>
          <w:spacing w:val="-3"/>
          <w:sz w:val="24"/>
          <w:szCs w:val="24"/>
          <w14:textOutline w14:w="4358" w14:cap="sq" w14:cmpd="sng">
            <w14:solidFill>
              <w14:srgbClr w14:val="000000"/>
            </w14:solidFill>
            <w14:prstDash w14:val="solid"/>
            <w14:bevel/>
          </w14:textOutline>
        </w:rPr>
        <w:t>五）响应文件的要求：</w:t>
      </w:r>
    </w:p>
    <w:p>
      <w:pPr>
        <w:pStyle w:val="6"/>
        <w:spacing w:before="179" w:line="219" w:lineRule="auto"/>
        <w:ind w:left="647"/>
        <w:rPr>
          <w:sz w:val="24"/>
          <w:szCs w:val="24"/>
        </w:rPr>
      </w:pPr>
      <w:r>
        <w:rPr>
          <w:spacing w:val="-2"/>
          <w:sz w:val="24"/>
          <w:szCs w:val="24"/>
        </w:rPr>
        <w:t>1．所有文件、往来函件均应使用简体中文。</w:t>
      </w:r>
    </w:p>
    <w:p>
      <w:pPr>
        <w:pStyle w:val="6"/>
        <w:spacing w:before="184" w:line="468" w:lineRule="exact"/>
        <w:jc w:val="right"/>
        <w:rPr>
          <w:sz w:val="24"/>
          <w:szCs w:val="24"/>
        </w:rPr>
      </w:pPr>
      <w:r>
        <w:rPr>
          <w:spacing w:val="4"/>
          <w:position w:val="17"/>
          <w:sz w:val="24"/>
          <w:szCs w:val="24"/>
        </w:rPr>
        <w:t>2．响应文件由投标人按给定格式如实填写（</w:t>
      </w:r>
      <w:r>
        <w:rPr>
          <w:spacing w:val="3"/>
          <w:position w:val="17"/>
          <w:sz w:val="24"/>
          <w:szCs w:val="24"/>
        </w:rPr>
        <w:t>编写</w:t>
      </w:r>
      <w:r>
        <w:rPr>
          <w:spacing w:val="14"/>
          <w:position w:val="17"/>
          <w:sz w:val="24"/>
          <w:szCs w:val="24"/>
        </w:rPr>
        <w:t>），</w:t>
      </w:r>
      <w:r>
        <w:rPr>
          <w:spacing w:val="3"/>
          <w:position w:val="17"/>
          <w:sz w:val="24"/>
          <w:szCs w:val="24"/>
        </w:rPr>
        <w:t>须有法人（盖章）、法定</w:t>
      </w:r>
    </w:p>
    <w:p>
      <w:pPr>
        <w:pStyle w:val="6"/>
        <w:spacing w:before="1" w:line="218" w:lineRule="auto"/>
        <w:rPr>
          <w:sz w:val="24"/>
          <w:szCs w:val="24"/>
        </w:rPr>
      </w:pPr>
      <w:r>
        <w:rPr>
          <w:sz w:val="24"/>
          <w:szCs w:val="24"/>
        </w:rPr>
        <w:t>代表人或法定代表人授权代表签字或盖章，方为有效，</w:t>
      </w:r>
      <w:r>
        <w:rPr>
          <w:spacing w:val="-1"/>
          <w:sz w:val="24"/>
          <w:szCs w:val="24"/>
        </w:rPr>
        <w:t>未尽事宜可自行补充。</w:t>
      </w:r>
    </w:p>
    <w:p>
      <w:pPr>
        <w:pStyle w:val="6"/>
        <w:spacing w:before="183" w:line="468" w:lineRule="exact"/>
        <w:ind w:left="648"/>
        <w:rPr>
          <w:sz w:val="24"/>
          <w:szCs w:val="24"/>
        </w:rPr>
      </w:pPr>
      <w:r>
        <w:rPr>
          <w:spacing w:val="-1"/>
          <w:position w:val="17"/>
          <w:sz w:val="24"/>
          <w:szCs w:val="24"/>
        </w:rPr>
        <w:t>3．投标人报价一律以人民币为报价结算货币，结算单位为“元”。</w:t>
      </w:r>
    </w:p>
    <w:p>
      <w:pPr>
        <w:pStyle w:val="6"/>
        <w:spacing w:before="1" w:line="218" w:lineRule="auto"/>
        <w:ind w:left="643"/>
        <w:rPr>
          <w:sz w:val="24"/>
          <w:szCs w:val="24"/>
        </w:rPr>
      </w:pPr>
      <w:r>
        <w:rPr>
          <w:sz w:val="24"/>
          <w:szCs w:val="24"/>
        </w:rPr>
        <w:t>4．响应文件格式部分，应由投标人按给定</w:t>
      </w:r>
      <w:r>
        <w:rPr>
          <w:spacing w:val="-1"/>
          <w:sz w:val="24"/>
          <w:szCs w:val="24"/>
        </w:rPr>
        <w:t>格式提供，不得更改。</w:t>
      </w:r>
    </w:p>
    <w:p>
      <w:pPr>
        <w:pStyle w:val="6"/>
        <w:spacing w:before="184" w:line="219" w:lineRule="auto"/>
        <w:ind w:left="648"/>
        <w:rPr>
          <w:sz w:val="24"/>
          <w:szCs w:val="24"/>
        </w:rPr>
      </w:pPr>
      <w:r>
        <w:rPr>
          <w:spacing w:val="-1"/>
          <w:sz w:val="24"/>
          <w:szCs w:val="24"/>
        </w:rPr>
        <w:t>5．响应文件应用不褪色的黑色墨水书写或打印。</w:t>
      </w:r>
    </w:p>
    <w:p>
      <w:pPr>
        <w:pStyle w:val="6"/>
        <w:spacing w:before="183" w:line="468" w:lineRule="exact"/>
        <w:jc w:val="center"/>
        <w:rPr>
          <w:sz w:val="24"/>
          <w:szCs w:val="24"/>
        </w:rPr>
      </w:pPr>
      <w:r>
        <w:rPr>
          <w:rFonts w:hint="eastAsia"/>
          <w:spacing w:val="6"/>
          <w:position w:val="17"/>
          <w:sz w:val="24"/>
          <w:szCs w:val="24"/>
          <w:lang w:val="en-US" w:eastAsia="zh-CN"/>
        </w:rPr>
        <w:t xml:space="preserve">    </w:t>
      </w:r>
      <w:r>
        <w:rPr>
          <w:spacing w:val="6"/>
          <w:position w:val="17"/>
          <w:sz w:val="24"/>
          <w:szCs w:val="24"/>
        </w:rPr>
        <w:t>6．响应文件统一用A4纸，按照响应函格式中的顺序制作，并请编制目录及页</w:t>
      </w:r>
    </w:p>
    <w:p>
      <w:pPr>
        <w:pStyle w:val="6"/>
        <w:spacing w:before="2" w:line="222" w:lineRule="auto"/>
        <w:ind w:left="120"/>
        <w:rPr>
          <w:sz w:val="24"/>
          <w:szCs w:val="24"/>
        </w:rPr>
      </w:pPr>
      <w:r>
        <w:rPr>
          <w:spacing w:val="-5"/>
          <w:sz w:val="24"/>
          <w:szCs w:val="24"/>
        </w:rPr>
        <w:t>码。</w:t>
      </w:r>
    </w:p>
    <w:p>
      <w:pPr>
        <w:pStyle w:val="6"/>
        <w:spacing w:before="178" w:line="468" w:lineRule="exact"/>
        <w:ind w:right="2" w:firstLine="744" w:firstLineChars="300"/>
        <w:jc w:val="both"/>
        <w:rPr>
          <w:sz w:val="24"/>
          <w:szCs w:val="24"/>
        </w:rPr>
      </w:pPr>
      <w:r>
        <w:rPr>
          <w:spacing w:val="4"/>
          <w:position w:val="17"/>
          <w:sz w:val="24"/>
          <w:szCs w:val="24"/>
          <w14:textOutline w14:w="4358" w14:cap="sq" w14:cmpd="sng">
            <w14:solidFill>
              <w14:srgbClr w14:val="000000"/>
            </w14:solidFill>
            <w14:prstDash w14:val="solid"/>
            <w14:bevel/>
          </w14:textOutline>
        </w:rPr>
        <w:t>7．响应文件的装订要求：正本一份，副本</w:t>
      </w:r>
      <w:r>
        <w:rPr>
          <w:rFonts w:hint="eastAsia"/>
          <w:spacing w:val="4"/>
          <w:position w:val="17"/>
          <w:sz w:val="24"/>
          <w:szCs w:val="24"/>
          <w:lang w:val="en-US" w:eastAsia="zh-CN"/>
          <w14:textOutline w14:w="4358" w14:cap="sq" w14:cmpd="sng">
            <w14:solidFill>
              <w14:srgbClr w14:val="000000"/>
            </w14:solidFill>
            <w14:prstDash w14:val="solid"/>
            <w14:bevel/>
          </w14:textOutline>
        </w:rPr>
        <w:t>五</w:t>
      </w:r>
      <w:r>
        <w:rPr>
          <w:spacing w:val="4"/>
          <w:position w:val="17"/>
          <w:sz w:val="24"/>
          <w:szCs w:val="24"/>
          <w14:textOutline w14:w="4358" w14:cap="sq" w14:cmpd="sng">
            <w14:solidFill>
              <w14:srgbClr w14:val="000000"/>
            </w14:solidFill>
            <w14:prstDash w14:val="solid"/>
            <w14:bevel/>
          </w14:textOutline>
        </w:rPr>
        <w:t>份，资格证明文件、商务</w:t>
      </w:r>
    </w:p>
    <w:p>
      <w:pPr>
        <w:pStyle w:val="6"/>
        <w:spacing w:before="1" w:line="218" w:lineRule="auto"/>
        <w:ind w:left="1"/>
        <w:rPr>
          <w:sz w:val="24"/>
          <w:szCs w:val="24"/>
        </w:rPr>
      </w:pPr>
      <w:r>
        <w:rPr>
          <w:sz w:val="24"/>
          <w:szCs w:val="24"/>
          <w14:textOutline w14:w="4358" w14:cap="sq" w14:cmpd="sng">
            <w14:solidFill>
              <w14:srgbClr w14:val="000000"/>
            </w14:solidFill>
            <w14:prstDash w14:val="solid"/>
            <w14:bevel/>
          </w14:textOutline>
        </w:rPr>
        <w:t>标、技术标正本、副本须分别装订成册。</w:t>
      </w:r>
    </w:p>
    <w:p>
      <w:pPr>
        <w:pStyle w:val="6"/>
        <w:spacing w:before="183" w:line="360" w:lineRule="auto"/>
        <w:ind w:firstLine="744" w:firstLineChars="300"/>
        <w:rPr>
          <w:sz w:val="24"/>
          <w:szCs w:val="24"/>
        </w:rPr>
      </w:pPr>
      <w:r>
        <w:rPr>
          <w:spacing w:val="4"/>
          <w:sz w:val="24"/>
          <w:szCs w:val="24"/>
          <w14:textOutline w14:w="4358" w14:cap="sq" w14:cmpd="sng">
            <w14:solidFill>
              <w14:srgbClr w14:val="000000"/>
            </w14:solidFill>
            <w14:prstDash w14:val="solid"/>
            <w14:bevel/>
          </w14:textOutline>
        </w:rPr>
        <w:t>8．密封要求：所有正本文件一个密封袋，</w:t>
      </w:r>
      <w:r>
        <w:rPr>
          <w:spacing w:val="3"/>
          <w:sz w:val="24"/>
          <w:szCs w:val="24"/>
          <w14:textOutline w14:w="4358" w14:cap="sq" w14:cmpd="sng">
            <w14:solidFill>
              <w14:srgbClr w14:val="000000"/>
            </w14:solidFill>
            <w14:prstDash w14:val="solid"/>
            <w14:bevel/>
          </w14:textOutline>
        </w:rPr>
        <w:t>所有副本文件一个密封袋，电子U盘</w:t>
      </w:r>
      <w:r>
        <w:rPr>
          <w:spacing w:val="5"/>
          <w:sz w:val="24"/>
          <w:szCs w:val="24"/>
          <w14:textOutline w14:w="4358" w14:cap="sq" w14:cmpd="sng">
            <w14:solidFill>
              <w14:srgbClr w14:val="000000"/>
            </w14:solidFill>
            <w14:prstDash w14:val="solid"/>
            <w14:bevel/>
          </w14:textOutline>
        </w:rPr>
        <w:t>密封于正本密封袋内。密封袋上应写明：项目名称、投标人名称、投</w:t>
      </w:r>
      <w:r>
        <w:rPr>
          <w:spacing w:val="4"/>
          <w:sz w:val="24"/>
          <w:szCs w:val="24"/>
          <w14:textOutline w14:w="4358" w14:cap="sq" w14:cmpd="sng">
            <w14:solidFill>
              <w14:srgbClr w14:val="000000"/>
            </w14:solidFill>
            <w14:prstDash w14:val="solid"/>
            <w14:bevel/>
          </w14:textOutline>
        </w:rPr>
        <w:t>标人地址、开标</w:t>
      </w:r>
    </w:p>
    <w:p>
      <w:pPr>
        <w:pStyle w:val="6"/>
        <w:spacing w:before="1" w:line="218" w:lineRule="auto"/>
        <w:ind w:left="4"/>
        <w:rPr>
          <w:sz w:val="24"/>
          <w:szCs w:val="24"/>
        </w:rPr>
      </w:pPr>
      <w:r>
        <w:rPr>
          <w:sz w:val="24"/>
          <w:szCs w:val="24"/>
          <w14:textOutline w14:w="4358" w14:cap="sq" w14:cmpd="sng">
            <w14:solidFill>
              <w14:srgbClr w14:val="000000"/>
            </w14:solidFill>
            <w14:prstDash w14:val="solid"/>
            <w14:bevel/>
          </w14:textOutline>
        </w:rPr>
        <w:t>前不得启封，并在标袋密封处盖公章。</w:t>
      </w:r>
    </w:p>
    <w:p>
      <w:pPr>
        <w:spacing w:line="218" w:lineRule="auto"/>
        <w:rPr>
          <w:sz w:val="24"/>
          <w:szCs w:val="24"/>
        </w:rPr>
        <w:sectPr>
          <w:pgSz w:w="11906" w:h="16839"/>
          <w:pgMar w:top="400" w:right="1417" w:bottom="0" w:left="1426" w:header="0" w:footer="0" w:gutter="0"/>
          <w:cols w:space="720" w:num="1"/>
        </w:sectPr>
      </w:pPr>
    </w:p>
    <w:p>
      <w:pPr>
        <w:pStyle w:val="6"/>
        <w:spacing w:before="78" w:line="468" w:lineRule="exact"/>
        <w:jc w:val="right"/>
        <w:rPr>
          <w:sz w:val="24"/>
          <w:szCs w:val="24"/>
        </w:rPr>
      </w:pPr>
      <w:r>
        <w:rPr>
          <w:spacing w:val="4"/>
          <w:position w:val="17"/>
          <w:sz w:val="24"/>
          <w:szCs w:val="24"/>
        </w:rPr>
        <w:t>9．响应文件不应有涂改、增删和潦草之处，如有必须修改时，修改处必须有法</w:t>
      </w:r>
    </w:p>
    <w:p>
      <w:pPr>
        <w:pStyle w:val="6"/>
        <w:spacing w:line="218" w:lineRule="auto"/>
        <w:ind w:left="4"/>
        <w:rPr>
          <w:sz w:val="24"/>
          <w:szCs w:val="24"/>
        </w:rPr>
      </w:pPr>
      <w:r>
        <w:rPr>
          <w:spacing w:val="-1"/>
          <w:sz w:val="24"/>
          <w:szCs w:val="24"/>
        </w:rPr>
        <w:t>人、法定代表人或法定代表人授权代表的签章。</w:t>
      </w:r>
    </w:p>
    <w:p>
      <w:pPr>
        <w:pStyle w:val="6"/>
        <w:spacing w:before="183" w:line="468" w:lineRule="exact"/>
        <w:jc w:val="right"/>
        <w:rPr>
          <w:sz w:val="24"/>
          <w:szCs w:val="24"/>
        </w:rPr>
      </w:pPr>
      <w:r>
        <w:rPr>
          <w:spacing w:val="7"/>
          <w:position w:val="17"/>
          <w:sz w:val="24"/>
          <w:szCs w:val="24"/>
        </w:rPr>
        <w:t>10．法定代表人或法定代表人授权代表随身携带身份证原件，不放入原件密封</w:t>
      </w:r>
    </w:p>
    <w:p>
      <w:pPr>
        <w:pStyle w:val="6"/>
        <w:spacing w:line="222" w:lineRule="auto"/>
        <w:ind w:left="2"/>
        <w:rPr>
          <w:sz w:val="24"/>
          <w:szCs w:val="24"/>
        </w:rPr>
      </w:pPr>
      <w:r>
        <w:rPr>
          <w:spacing w:val="-5"/>
          <w:sz w:val="24"/>
          <w:szCs w:val="24"/>
        </w:rPr>
        <w:t>袋。</w:t>
      </w:r>
    </w:p>
    <w:p>
      <w:pPr>
        <w:pStyle w:val="6"/>
        <w:spacing w:before="185" w:line="218" w:lineRule="auto"/>
        <w:ind w:left="14"/>
        <w:rPr>
          <w:sz w:val="24"/>
          <w:szCs w:val="24"/>
        </w:rPr>
      </w:pPr>
      <w:r>
        <w:rPr>
          <w:b/>
          <w:bCs/>
          <w:spacing w:val="-1"/>
          <w:sz w:val="24"/>
          <w:szCs w:val="24"/>
        </w:rPr>
        <w:t>（</w:t>
      </w:r>
      <w:r>
        <w:rPr>
          <w:spacing w:val="-1"/>
          <w:sz w:val="24"/>
          <w:szCs w:val="24"/>
          <w14:textOutline w14:w="4358" w14:cap="sq" w14:cmpd="sng">
            <w14:solidFill>
              <w14:srgbClr w14:val="000000"/>
            </w14:solidFill>
            <w14:prstDash w14:val="solid"/>
            <w14:bevel/>
          </w14:textOutline>
        </w:rPr>
        <w:t>六）投标报价及招标控制价编制依据</w:t>
      </w:r>
    </w:p>
    <w:p>
      <w:pPr>
        <w:pStyle w:val="6"/>
        <w:spacing w:before="185" w:line="218" w:lineRule="auto"/>
        <w:ind w:left="500"/>
        <w:rPr>
          <w:sz w:val="24"/>
          <w:szCs w:val="24"/>
        </w:rPr>
      </w:pPr>
      <w:r>
        <w:rPr>
          <w:sz w:val="24"/>
          <w:szCs w:val="24"/>
        </w:rPr>
        <w:t>1</w:t>
      </w:r>
      <w:r>
        <w:rPr>
          <w:sz w:val="24"/>
          <w:szCs w:val="24"/>
          <w14:textOutline w14:w="4358" w14:cap="sq" w14:cmpd="sng">
            <w14:solidFill>
              <w14:srgbClr w14:val="000000"/>
            </w14:solidFill>
            <w14:prstDash w14:val="solid"/>
            <w14:bevel/>
          </w14:textOutline>
        </w:rPr>
        <w:t>、本工程采用工程量清单计价、报价及编</w:t>
      </w:r>
      <w:r>
        <w:rPr>
          <w:spacing w:val="-1"/>
          <w:sz w:val="24"/>
          <w:szCs w:val="24"/>
          <w14:textOutline w14:w="4358" w14:cap="sq" w14:cmpd="sng">
            <w14:solidFill>
              <w14:srgbClr w14:val="000000"/>
            </w14:solidFill>
            <w14:prstDash w14:val="solid"/>
            <w14:bevel/>
          </w14:textOutline>
        </w:rPr>
        <w:t>制招标控制价。</w:t>
      </w:r>
    </w:p>
    <w:p>
      <w:pPr>
        <w:pStyle w:val="6"/>
        <w:spacing w:before="1" w:line="220" w:lineRule="auto"/>
        <w:ind w:left="7"/>
        <w:rPr>
          <w:rFonts w:hint="eastAsia"/>
          <w:sz w:val="24"/>
          <w:szCs w:val="24"/>
          <w:lang w:val="en-US" w:eastAsia="zh-CN"/>
        </w:rPr>
      </w:pPr>
      <w:r>
        <w:rPr>
          <w:rFonts w:hint="eastAsia"/>
          <w:sz w:val="24"/>
          <w:szCs w:val="24"/>
          <w:lang w:val="en-US" w:eastAsia="zh-CN"/>
        </w:rPr>
        <w:t>1）各投标单位需自行复核工程量，工程量清单仅供参考。如有偏差，可在清单最后做增减。</w:t>
      </w:r>
    </w:p>
    <w:p>
      <w:pPr>
        <w:pStyle w:val="6"/>
        <w:spacing w:before="1" w:line="220" w:lineRule="auto"/>
        <w:ind w:left="7"/>
        <w:rPr>
          <w:rFonts w:hint="default"/>
          <w:sz w:val="24"/>
          <w:szCs w:val="24"/>
          <w:lang w:val="en-US" w:eastAsia="zh-CN"/>
        </w:rPr>
      </w:pPr>
      <w:r>
        <w:rPr>
          <w:rFonts w:hint="eastAsia"/>
          <w:sz w:val="24"/>
          <w:szCs w:val="24"/>
          <w:lang w:val="en-US" w:eastAsia="zh-CN"/>
        </w:rPr>
        <w:t>2）本项目预结算均执行《建设工程工程量清单计价规范》（GB50500-2013）及配套的安徽省2018版计价定额你，增值税新版本税率。</w:t>
      </w:r>
    </w:p>
    <w:p>
      <w:pPr>
        <w:pStyle w:val="6"/>
        <w:spacing w:before="181" w:line="218" w:lineRule="auto"/>
        <w:ind w:left="485"/>
        <w:rPr>
          <w:sz w:val="24"/>
          <w:szCs w:val="24"/>
        </w:rPr>
      </w:pPr>
      <w:r>
        <w:rPr>
          <w:spacing w:val="-1"/>
          <w:sz w:val="24"/>
          <w:szCs w:val="24"/>
          <w14:textOutline w14:w="4358" w14:cap="sq" w14:cmpd="sng">
            <w14:solidFill>
              <w14:srgbClr w14:val="000000"/>
            </w14:solidFill>
            <w14:prstDash w14:val="solid"/>
            <w14:bevel/>
          </w14:textOutline>
        </w:rPr>
        <w:t>2、材料价格及有关费率规定：</w:t>
      </w:r>
    </w:p>
    <w:p>
      <w:pPr>
        <w:pStyle w:val="6"/>
        <w:spacing w:before="185" w:line="218" w:lineRule="auto"/>
        <w:ind w:left="482"/>
        <w:rPr>
          <w:sz w:val="24"/>
          <w:szCs w:val="24"/>
        </w:rPr>
      </w:pPr>
      <w:r>
        <w:rPr>
          <w:spacing w:val="-1"/>
          <w:sz w:val="24"/>
          <w:szCs w:val="24"/>
        </w:rPr>
        <w:t>材料价格按照市场询价后同期市场平均价计入招标控制价。</w:t>
      </w:r>
    </w:p>
    <w:p>
      <w:pPr>
        <w:pStyle w:val="6"/>
        <w:spacing w:before="2" w:line="217" w:lineRule="auto"/>
        <w:ind w:left="3"/>
        <w:rPr>
          <w:sz w:val="24"/>
          <w:szCs w:val="24"/>
        </w:rPr>
      </w:pPr>
      <w:r>
        <w:rPr>
          <w:spacing w:val="5"/>
          <w:sz w:val="24"/>
          <w:szCs w:val="24"/>
        </w:rPr>
        <w:t>投标单位根据市场行情自行测算报价，应充分考虑风险因素</w:t>
      </w:r>
      <w:r>
        <w:rPr>
          <w:spacing w:val="-1"/>
          <w:sz w:val="24"/>
          <w:szCs w:val="24"/>
        </w:rPr>
        <w:t>。进场材料由甲方和监理单位质量验收合格后方可使用。</w:t>
      </w:r>
    </w:p>
    <w:p>
      <w:pPr>
        <w:pStyle w:val="6"/>
        <w:spacing w:before="183" w:line="219" w:lineRule="auto"/>
        <w:ind w:left="14"/>
        <w:rPr>
          <w:sz w:val="24"/>
          <w:szCs w:val="24"/>
        </w:rPr>
      </w:pPr>
      <w:r>
        <w:rPr>
          <w:sz w:val="24"/>
          <w:szCs w:val="24"/>
          <w14:textOutline w14:w="4358" w14:cap="sq" w14:cmpd="sng">
            <w14:solidFill>
              <w14:srgbClr w14:val="000000"/>
            </w14:solidFill>
            <w14:prstDash w14:val="solid"/>
            <w14:bevel/>
          </w14:textOutline>
        </w:rPr>
        <w:t>（七）无效响应文件的确认：投标人有下列情况之一者，响应文件无效：</w:t>
      </w:r>
    </w:p>
    <w:p>
      <w:pPr>
        <w:pStyle w:val="6"/>
        <w:spacing w:before="103" w:line="466" w:lineRule="exact"/>
        <w:ind w:left="500"/>
        <w:rPr>
          <w:sz w:val="24"/>
          <w:szCs w:val="24"/>
        </w:rPr>
      </w:pPr>
      <w:r>
        <w:rPr>
          <w:spacing w:val="-2"/>
          <w:position w:val="17"/>
          <w:sz w:val="24"/>
          <w:szCs w:val="24"/>
        </w:rPr>
        <w:t>1.未按规定交纳投标保证金的（如有要求</w:t>
      </w:r>
      <w:r>
        <w:rPr>
          <w:spacing w:val="4"/>
          <w:position w:val="17"/>
          <w:sz w:val="24"/>
          <w:szCs w:val="24"/>
        </w:rPr>
        <w:t>）；</w:t>
      </w:r>
    </w:p>
    <w:p>
      <w:pPr>
        <w:pStyle w:val="6"/>
        <w:spacing w:line="219" w:lineRule="auto"/>
        <w:ind w:left="485"/>
        <w:rPr>
          <w:sz w:val="24"/>
          <w:szCs w:val="24"/>
        </w:rPr>
      </w:pPr>
      <w:r>
        <w:rPr>
          <w:spacing w:val="-1"/>
          <w:sz w:val="24"/>
          <w:szCs w:val="24"/>
        </w:rPr>
        <w:t>2.响应文件未按规定的期限、地点送达的；</w:t>
      </w:r>
    </w:p>
    <w:p>
      <w:pPr>
        <w:pStyle w:val="6"/>
        <w:spacing w:before="183" w:line="219" w:lineRule="auto"/>
        <w:ind w:left="487"/>
        <w:rPr>
          <w:sz w:val="24"/>
          <w:szCs w:val="24"/>
        </w:rPr>
      </w:pPr>
      <w:r>
        <w:rPr>
          <w:spacing w:val="-1"/>
          <w:sz w:val="24"/>
          <w:szCs w:val="24"/>
        </w:rPr>
        <w:t>3.响应文件未按要求签署、盖章、提供原件的；</w:t>
      </w:r>
    </w:p>
    <w:p>
      <w:pPr>
        <w:pStyle w:val="6"/>
        <w:spacing w:before="184" w:line="465" w:lineRule="exact"/>
        <w:ind w:left="481"/>
        <w:rPr>
          <w:sz w:val="24"/>
          <w:szCs w:val="24"/>
        </w:rPr>
      </w:pPr>
      <w:r>
        <w:rPr>
          <w:position w:val="17"/>
          <w:sz w:val="24"/>
          <w:szCs w:val="24"/>
        </w:rPr>
        <w:t>4.投标人的法定代表人或法定代表人授权代表，未</w:t>
      </w:r>
      <w:r>
        <w:rPr>
          <w:spacing w:val="-1"/>
          <w:position w:val="17"/>
          <w:sz w:val="24"/>
          <w:szCs w:val="24"/>
        </w:rPr>
        <w:t>准时参加开标会议的；</w:t>
      </w:r>
    </w:p>
    <w:p>
      <w:pPr>
        <w:pStyle w:val="6"/>
        <w:spacing w:before="1" w:line="218" w:lineRule="auto"/>
        <w:ind w:left="487"/>
        <w:rPr>
          <w:spacing w:val="-1"/>
          <w:sz w:val="24"/>
          <w:szCs w:val="24"/>
        </w:rPr>
      </w:pPr>
      <w:r>
        <w:rPr>
          <w:spacing w:val="-1"/>
          <w:sz w:val="24"/>
          <w:szCs w:val="24"/>
        </w:rPr>
        <w:t>5.投标人的法定代表人授权代表，无法定代表人授权委托书的；</w:t>
      </w:r>
    </w:p>
    <w:p>
      <w:pPr>
        <w:pStyle w:val="6"/>
        <w:spacing w:before="78" w:line="465" w:lineRule="exact"/>
        <w:ind w:firstLine="500" w:firstLineChars="200"/>
        <w:jc w:val="left"/>
        <w:rPr>
          <w:rFonts w:hint="eastAsia"/>
          <w:spacing w:val="4"/>
          <w:position w:val="17"/>
          <w:sz w:val="24"/>
          <w:szCs w:val="24"/>
          <w:lang w:val="en-US" w:eastAsia="zh-CN"/>
        </w:rPr>
      </w:pPr>
      <w:r>
        <w:rPr>
          <w:spacing w:val="5"/>
          <w:position w:val="17"/>
          <w:sz w:val="24"/>
          <w:szCs w:val="24"/>
        </w:rPr>
        <w:t>6.不具备谈判文件中规定的资格要求及未按谈判文件规定的要求提供资格</w:t>
      </w:r>
      <w:r>
        <w:rPr>
          <w:spacing w:val="4"/>
          <w:position w:val="17"/>
          <w:sz w:val="24"/>
          <w:szCs w:val="24"/>
        </w:rPr>
        <w:t>证明</w:t>
      </w:r>
      <w:r>
        <w:rPr>
          <w:rFonts w:hint="eastAsia"/>
          <w:spacing w:val="4"/>
          <w:position w:val="17"/>
          <w:sz w:val="24"/>
          <w:szCs w:val="24"/>
          <w:lang w:val="en-US" w:eastAsia="zh-CN"/>
        </w:rPr>
        <w:t>文件的；</w:t>
      </w:r>
    </w:p>
    <w:p>
      <w:pPr>
        <w:pStyle w:val="6"/>
        <w:spacing w:before="78" w:line="465" w:lineRule="exact"/>
        <w:ind w:firstLine="476" w:firstLineChars="200"/>
        <w:jc w:val="left"/>
        <w:rPr>
          <w:sz w:val="24"/>
          <w:szCs w:val="24"/>
        </w:rPr>
      </w:pPr>
      <w:r>
        <w:rPr>
          <w:spacing w:val="-1"/>
          <w:sz w:val="24"/>
          <w:szCs w:val="24"/>
        </w:rPr>
        <w:t>7.响应文件未按谈判文件规定的格式、内容和要求填写的；</w:t>
      </w:r>
    </w:p>
    <w:p>
      <w:pPr>
        <w:pStyle w:val="6"/>
        <w:spacing w:before="182" w:line="466" w:lineRule="exact"/>
        <w:ind w:left="481"/>
        <w:rPr>
          <w:sz w:val="24"/>
          <w:szCs w:val="24"/>
        </w:rPr>
      </w:pPr>
      <w:r>
        <w:rPr>
          <w:spacing w:val="-1"/>
          <w:position w:val="17"/>
          <w:sz w:val="24"/>
          <w:szCs w:val="24"/>
        </w:rPr>
        <w:t>8.响应文件书写潦草、字迹模糊不清、无法辨认的；</w:t>
      </w:r>
    </w:p>
    <w:p>
      <w:pPr>
        <w:pStyle w:val="6"/>
        <w:spacing w:line="218" w:lineRule="auto"/>
        <w:ind w:left="481"/>
        <w:rPr>
          <w:sz w:val="24"/>
          <w:szCs w:val="24"/>
        </w:rPr>
      </w:pPr>
      <w:r>
        <w:rPr>
          <w:spacing w:val="-1"/>
          <w:sz w:val="24"/>
          <w:szCs w:val="24"/>
        </w:rPr>
        <w:t>9.响应文件中有谈判文件未允许提供的选择性内容；</w:t>
      </w:r>
    </w:p>
    <w:p>
      <w:pPr>
        <w:pStyle w:val="6"/>
        <w:spacing w:before="185" w:line="219" w:lineRule="auto"/>
        <w:ind w:left="498"/>
        <w:rPr>
          <w:sz w:val="24"/>
          <w:szCs w:val="24"/>
        </w:rPr>
      </w:pPr>
      <w:r>
        <w:rPr>
          <w:spacing w:val="-2"/>
          <w:sz w:val="24"/>
          <w:szCs w:val="24"/>
        </w:rPr>
        <w:t>10.不同投标人响应文件相互混装的；</w:t>
      </w:r>
    </w:p>
    <w:p>
      <w:pPr>
        <w:pStyle w:val="6"/>
        <w:spacing w:before="180" w:line="219" w:lineRule="auto"/>
        <w:ind w:left="498"/>
        <w:rPr>
          <w:sz w:val="24"/>
          <w:szCs w:val="24"/>
        </w:rPr>
      </w:pPr>
      <w:r>
        <w:rPr>
          <w:spacing w:val="-1"/>
          <w:sz w:val="24"/>
          <w:szCs w:val="24"/>
        </w:rPr>
        <w:t>11.不同投标人响应文件中的项目相关人员出现同一人</w:t>
      </w:r>
      <w:r>
        <w:rPr>
          <w:spacing w:val="-2"/>
          <w:sz w:val="24"/>
          <w:szCs w:val="24"/>
        </w:rPr>
        <w:t>的；</w:t>
      </w:r>
    </w:p>
    <w:p>
      <w:pPr>
        <w:pStyle w:val="6"/>
        <w:spacing w:before="183" w:line="466" w:lineRule="exact"/>
        <w:ind w:left="498"/>
        <w:rPr>
          <w:sz w:val="24"/>
          <w:szCs w:val="24"/>
        </w:rPr>
      </w:pPr>
      <w:r>
        <w:rPr>
          <w:spacing w:val="-1"/>
          <w:position w:val="17"/>
          <w:sz w:val="24"/>
          <w:szCs w:val="24"/>
        </w:rPr>
        <w:t>12.不同投标人聘请同一人为其投标提供技术或经济咨询服务的；</w:t>
      </w:r>
    </w:p>
    <w:p>
      <w:pPr>
        <w:pStyle w:val="6"/>
        <w:spacing w:line="219" w:lineRule="auto"/>
        <w:ind w:left="498"/>
        <w:rPr>
          <w:sz w:val="24"/>
          <w:szCs w:val="24"/>
        </w:rPr>
      </w:pPr>
      <w:r>
        <w:rPr>
          <w:spacing w:val="-1"/>
          <w:sz w:val="24"/>
          <w:szCs w:val="24"/>
        </w:rPr>
        <w:t>13.不同投标人的响应文件内容出现非正</w:t>
      </w:r>
      <w:r>
        <w:rPr>
          <w:spacing w:val="-2"/>
          <w:sz w:val="24"/>
          <w:szCs w:val="24"/>
        </w:rPr>
        <w:t>常一致的；</w:t>
      </w:r>
    </w:p>
    <w:p>
      <w:pPr>
        <w:pStyle w:val="6"/>
        <w:spacing w:before="183" w:line="466" w:lineRule="exact"/>
        <w:jc w:val="right"/>
        <w:rPr>
          <w:sz w:val="24"/>
          <w:szCs w:val="24"/>
        </w:rPr>
      </w:pPr>
      <w:r>
        <w:rPr>
          <w:spacing w:val="1"/>
          <w:position w:val="17"/>
          <w:sz w:val="24"/>
          <w:szCs w:val="24"/>
        </w:rPr>
        <w:t>14.不同投标人报价细目呈明显规律性变化，故意哄抬价格或压价等其它恶意串通</w:t>
      </w:r>
    </w:p>
    <w:p>
      <w:pPr>
        <w:pStyle w:val="6"/>
        <w:spacing w:line="220" w:lineRule="auto"/>
        <w:ind w:left="3"/>
        <w:rPr>
          <w:sz w:val="24"/>
          <w:szCs w:val="24"/>
        </w:rPr>
      </w:pPr>
      <w:r>
        <w:rPr>
          <w:spacing w:val="-4"/>
          <w:sz w:val="24"/>
          <w:szCs w:val="24"/>
        </w:rPr>
        <w:t>投标的；</w:t>
      </w:r>
    </w:p>
    <w:p>
      <w:pPr>
        <w:pStyle w:val="6"/>
        <w:numPr>
          <w:ilvl w:val="0"/>
          <w:numId w:val="3"/>
        </w:numPr>
        <w:spacing w:before="182" w:line="219" w:lineRule="auto"/>
        <w:ind w:left="498"/>
        <w:rPr>
          <w:spacing w:val="-1"/>
          <w:sz w:val="24"/>
          <w:szCs w:val="24"/>
        </w:rPr>
      </w:pPr>
      <w:r>
        <w:rPr>
          <w:spacing w:val="-1"/>
          <w:sz w:val="24"/>
          <w:szCs w:val="24"/>
        </w:rPr>
        <w:t>响应文件内容不全或不符合法律法规和谈判文件中规定的其它实质性要求的</w:t>
      </w:r>
    </w:p>
    <w:p>
      <w:pPr>
        <w:pStyle w:val="11"/>
        <w:numPr>
          <w:ilvl w:val="0"/>
          <w:numId w:val="0"/>
        </w:numPr>
        <w:spacing w:before="156"/>
        <w:ind w:leftChars="0"/>
        <w:rPr>
          <w:color w:val="000000"/>
          <w:sz w:val="24"/>
          <w:szCs w:val="32"/>
        </w:rPr>
      </w:pPr>
      <w:bookmarkStart w:id="0" w:name="_Toc14432512"/>
      <w:bookmarkStart w:id="1" w:name="_Toc14433089"/>
      <w:r>
        <w:rPr>
          <w:rFonts w:hint="eastAsia"/>
          <w:color w:val="000000"/>
          <w:sz w:val="24"/>
          <w:szCs w:val="32"/>
          <w:lang w:val="en-US" w:eastAsia="zh-CN"/>
        </w:rPr>
        <w:t>（八）</w:t>
      </w:r>
      <w:r>
        <w:rPr>
          <w:color w:val="000000"/>
          <w:sz w:val="24"/>
          <w:szCs w:val="32"/>
        </w:rPr>
        <w:t>投标有效期</w:t>
      </w:r>
      <w:bookmarkEnd w:id="0"/>
      <w:bookmarkEnd w:id="1"/>
    </w:p>
    <w:p>
      <w:pPr>
        <w:pStyle w:val="12"/>
        <w:numPr>
          <w:ilvl w:val="0"/>
          <w:numId w:val="0"/>
        </w:numPr>
        <w:ind w:left="425" w:hanging="425"/>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投标有效期见投标须知前附页。</w:t>
      </w:r>
    </w:p>
    <w:p>
      <w:pPr>
        <w:pStyle w:val="12"/>
        <w:numPr>
          <w:ilvl w:val="0"/>
          <w:numId w:val="0"/>
        </w:numPr>
        <w:ind w:left="425" w:hanging="425"/>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在招标文件中规定的投标有效期满之前，如果出现特殊情况，招标人可以向投标人提出延长其投标文件有效期的要求，这种要求及相关答复均应以书面形式进行。投标人可以拒绝这种要求而不会损失其投标保证金。同意延期的投标人，其投标文件不得修改。</w:t>
      </w:r>
    </w:p>
    <w:p>
      <w:pPr>
        <w:pStyle w:val="11"/>
        <w:numPr>
          <w:ilvl w:val="0"/>
          <w:numId w:val="0"/>
        </w:numPr>
        <w:spacing w:before="156"/>
        <w:ind w:leftChars="0"/>
        <w:rPr>
          <w:rFonts w:hint="eastAsia" w:ascii="宋体" w:hAnsi="宋体" w:eastAsia="宋体" w:cs="宋体"/>
          <w:b w:val="0"/>
          <w:color w:val="000000"/>
          <w:sz w:val="24"/>
          <w:szCs w:val="24"/>
        </w:rPr>
      </w:pPr>
      <w:bookmarkStart w:id="2" w:name="_Toc14432513"/>
      <w:bookmarkStart w:id="3" w:name="_Toc14433090"/>
      <w:r>
        <w:rPr>
          <w:rFonts w:hint="eastAsia" w:ascii="宋体" w:hAnsi="宋体" w:eastAsia="宋体" w:cs="宋体"/>
          <w:b w:val="0"/>
          <w:color w:val="000000"/>
          <w:sz w:val="24"/>
          <w:szCs w:val="24"/>
          <w:lang w:val="en-US" w:eastAsia="zh-CN"/>
        </w:rPr>
        <w:t>1）</w:t>
      </w:r>
      <w:r>
        <w:rPr>
          <w:rFonts w:hint="eastAsia" w:ascii="宋体" w:hAnsi="宋体" w:eastAsia="宋体" w:cs="宋体"/>
          <w:b w:val="0"/>
          <w:color w:val="000000"/>
          <w:sz w:val="24"/>
          <w:szCs w:val="24"/>
        </w:rPr>
        <w:t>投标文件递交说明</w:t>
      </w:r>
      <w:bookmarkEnd w:id="2"/>
      <w:bookmarkEnd w:id="3"/>
    </w:p>
    <w:p>
      <w:pPr>
        <w:pStyle w:val="12"/>
        <w:numPr>
          <w:ilvl w:val="0"/>
          <w:numId w:val="0"/>
        </w:numPr>
        <w:ind w:left="425" w:hanging="425"/>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投标方式采取</w:t>
      </w:r>
      <w:r>
        <w:rPr>
          <w:rFonts w:hint="eastAsia" w:ascii="宋体" w:hAnsi="宋体" w:eastAsia="宋体" w:cs="宋体"/>
          <w:color w:val="000000"/>
          <w:sz w:val="24"/>
          <w:szCs w:val="24"/>
          <w:lang w:val="en-US" w:eastAsia="zh-CN"/>
        </w:rPr>
        <w:t>线下</w:t>
      </w:r>
      <w:r>
        <w:rPr>
          <w:rFonts w:hint="eastAsia" w:ascii="宋体" w:hAnsi="宋体" w:eastAsia="宋体" w:cs="宋体"/>
          <w:color w:val="000000"/>
          <w:sz w:val="24"/>
          <w:szCs w:val="24"/>
        </w:rPr>
        <w:t>投标。</w:t>
      </w:r>
    </w:p>
    <w:p>
      <w:pPr>
        <w:pStyle w:val="12"/>
        <w:numPr>
          <w:ilvl w:val="0"/>
          <w:numId w:val="0"/>
        </w:numPr>
        <w:ind w:left="425" w:hanging="425"/>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投标人按照限定时间将全部投标文件的</w:t>
      </w:r>
      <w:r>
        <w:rPr>
          <w:rFonts w:hint="eastAsia" w:ascii="宋体" w:hAnsi="宋体" w:eastAsia="宋体" w:cs="宋体"/>
          <w:color w:val="000000"/>
          <w:sz w:val="24"/>
          <w:szCs w:val="24"/>
          <w:lang w:val="en-US" w:eastAsia="zh-CN"/>
        </w:rPr>
        <w:t>纸质</w:t>
      </w:r>
      <w:r>
        <w:rPr>
          <w:rFonts w:hint="eastAsia" w:ascii="宋体" w:hAnsi="宋体" w:eastAsia="宋体" w:cs="宋体"/>
          <w:color w:val="000000"/>
          <w:sz w:val="24"/>
          <w:szCs w:val="24"/>
        </w:rPr>
        <w:t>档</w:t>
      </w:r>
      <w:r>
        <w:rPr>
          <w:rFonts w:hint="eastAsia" w:ascii="宋体" w:hAnsi="宋体" w:eastAsia="宋体" w:cs="宋体"/>
          <w:color w:val="000000"/>
          <w:sz w:val="24"/>
          <w:szCs w:val="24"/>
          <w:lang w:val="en-US" w:eastAsia="zh-CN"/>
        </w:rPr>
        <w:t>邮寄至安徽巡鹰新能源集团有限公司前台，</w:t>
      </w:r>
      <w:r>
        <w:rPr>
          <w:rFonts w:hint="eastAsia" w:ascii="宋体" w:hAnsi="宋体" w:eastAsia="宋体" w:cs="宋体"/>
          <w:color w:val="000000"/>
          <w:sz w:val="24"/>
          <w:szCs w:val="24"/>
        </w:rPr>
        <w:t>截标时间未</w:t>
      </w:r>
      <w:r>
        <w:rPr>
          <w:rFonts w:hint="eastAsia" w:ascii="宋体" w:hAnsi="宋体" w:eastAsia="宋体" w:cs="宋体"/>
          <w:color w:val="000000"/>
          <w:sz w:val="24"/>
          <w:szCs w:val="24"/>
          <w:lang w:val="en-US" w:eastAsia="zh-CN"/>
        </w:rPr>
        <w:t>邮寄</w:t>
      </w:r>
      <w:r>
        <w:rPr>
          <w:rFonts w:hint="eastAsia" w:ascii="宋体" w:hAnsi="宋体" w:eastAsia="宋体" w:cs="宋体"/>
          <w:color w:val="000000"/>
          <w:sz w:val="24"/>
          <w:szCs w:val="24"/>
        </w:rPr>
        <w:t>的，视为放弃投标。</w:t>
      </w:r>
    </w:p>
    <w:p>
      <w:pPr>
        <w:pStyle w:val="12"/>
        <w:numPr>
          <w:ilvl w:val="0"/>
          <w:numId w:val="0"/>
        </w:numPr>
        <w:ind w:left="425" w:hanging="425"/>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根据本须知的规定，在投标截止时间后，投标人不能修改投标文件。</w:t>
      </w:r>
    </w:p>
    <w:p>
      <w:pPr>
        <w:pStyle w:val="12"/>
        <w:numPr>
          <w:ilvl w:val="0"/>
          <w:numId w:val="0"/>
        </w:numPr>
        <w:ind w:left="425" w:hanging="425"/>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投标过程中，如招标人有任何违规违纪行为，可采取以下方式及途径进行举报：</w:t>
      </w:r>
    </w:p>
    <w:p>
      <w:pPr>
        <w:spacing w:line="400" w:lineRule="exac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短信：可发送举报短信至接受举报专用电话（</w:t>
      </w:r>
      <w:r>
        <w:rPr>
          <w:rFonts w:hint="eastAsia" w:ascii="宋体" w:hAnsi="宋体" w:eastAsia="宋体" w:cs="宋体"/>
          <w:sz w:val="24"/>
          <w:szCs w:val="24"/>
          <w:lang w:val="en-US" w:eastAsia="zh-CN"/>
        </w:rPr>
        <w:t>18655160166</w:t>
      </w:r>
      <w:r>
        <w:rPr>
          <w:rFonts w:hint="eastAsia" w:ascii="宋体" w:hAnsi="宋体" w:eastAsia="宋体" w:cs="宋体"/>
          <w:sz w:val="24"/>
          <w:szCs w:val="24"/>
        </w:rPr>
        <w:t>）；</w:t>
      </w:r>
    </w:p>
    <w:p>
      <w:pPr>
        <w:spacing w:line="400" w:lineRule="exac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邮件：</w:t>
      </w:r>
      <w:r>
        <w:rPr>
          <w:rFonts w:hint="eastAsia" w:ascii="宋体" w:hAnsi="宋体" w:eastAsia="宋体" w:cs="宋体"/>
          <w:sz w:val="24"/>
          <w:szCs w:val="24"/>
          <w:lang w:val="en-US" w:eastAsia="zh-CN"/>
        </w:rPr>
        <w:t>项目中心主任</w:t>
      </w:r>
      <w:r>
        <w:rPr>
          <w:rFonts w:hint="eastAsia" w:ascii="宋体" w:hAnsi="宋体" w:eastAsia="宋体" w:cs="宋体"/>
          <w:sz w:val="24"/>
          <w:szCs w:val="24"/>
        </w:rPr>
        <w:t>邮箱（dongqinqin@ahxunying.com）</w:t>
      </w:r>
    </w:p>
    <w:p>
      <w:pPr>
        <w:pStyle w:val="6"/>
        <w:numPr>
          <w:ilvl w:val="0"/>
          <w:numId w:val="0"/>
        </w:numPr>
        <w:spacing w:before="182" w:line="219" w:lineRule="auto"/>
        <w:rPr>
          <w:spacing w:val="-1"/>
          <w:sz w:val="24"/>
          <w:szCs w:val="24"/>
        </w:rPr>
      </w:pPr>
    </w:p>
    <w:p>
      <w:pPr>
        <w:pStyle w:val="6"/>
        <w:spacing w:before="78" w:line="222" w:lineRule="auto"/>
        <w:ind w:left="12"/>
        <w:outlineLvl w:val="0"/>
        <w:rPr>
          <w:rFonts w:ascii="黑体" w:hAnsi="黑体" w:eastAsia="黑体" w:cs="黑体"/>
          <w:sz w:val="24"/>
          <w:szCs w:val="24"/>
        </w:rPr>
      </w:pPr>
      <w:r>
        <w:rPr>
          <w:spacing w:val="-2"/>
          <w:sz w:val="24"/>
          <w:szCs w:val="24"/>
          <w14:textOutline w14:w="4358" w14:cap="sq" w14:cmpd="sng">
            <w14:solidFill>
              <w14:srgbClr w14:val="000000"/>
            </w14:solidFill>
            <w14:prstDash w14:val="solid"/>
            <w14:bevel/>
          </w14:textOutline>
        </w:rPr>
        <w:t>（</w:t>
      </w:r>
      <w:r>
        <w:rPr>
          <w:rFonts w:hint="eastAsia"/>
          <w:spacing w:val="-2"/>
          <w:sz w:val="24"/>
          <w:szCs w:val="24"/>
          <w:lang w:val="en-US" w:eastAsia="zh-CN"/>
          <w14:textOutline w14:w="4358" w14:cap="sq" w14:cmpd="sng">
            <w14:solidFill>
              <w14:srgbClr w14:val="000000"/>
            </w14:solidFill>
            <w14:prstDash w14:val="solid"/>
            <w14:bevel/>
          </w14:textOutline>
        </w:rPr>
        <w:t>九</w:t>
      </w:r>
      <w:r>
        <w:rPr>
          <w:spacing w:val="-2"/>
          <w:sz w:val="24"/>
          <w:szCs w:val="24"/>
          <w14:textOutline w14:w="4358" w14:cap="sq" w14:cmpd="sng">
            <w14:solidFill>
              <w14:srgbClr w14:val="000000"/>
            </w14:solidFill>
            <w14:prstDash w14:val="solid"/>
            <w14:bevel/>
          </w14:textOutline>
        </w:rPr>
        <w:t>）</w:t>
      </w:r>
      <w:r>
        <w:rPr>
          <w:rFonts w:ascii="黑体" w:hAnsi="黑体" w:eastAsia="黑体" w:cs="黑体"/>
          <w:spacing w:val="-2"/>
          <w:sz w:val="24"/>
          <w:szCs w:val="24"/>
          <w14:textOutline w14:w="4358" w14:cap="sq" w14:cmpd="sng">
            <w14:solidFill>
              <w14:srgbClr w14:val="000000"/>
            </w14:solidFill>
            <w14:prstDash w14:val="solid"/>
            <w14:bevel/>
          </w14:textOutline>
        </w:rPr>
        <w:t>开标、评标：</w:t>
      </w:r>
    </w:p>
    <w:p>
      <w:pPr>
        <w:pStyle w:val="6"/>
        <w:spacing w:before="180" w:line="360" w:lineRule="auto"/>
        <w:ind w:left="1" w:firstLine="496"/>
        <w:rPr>
          <w:sz w:val="24"/>
          <w:szCs w:val="24"/>
        </w:rPr>
      </w:pPr>
      <w:r>
        <w:rPr>
          <w:spacing w:val="1"/>
          <w:sz w:val="24"/>
          <w:szCs w:val="24"/>
        </w:rPr>
        <w:t>1、由招标</w:t>
      </w:r>
      <w:r>
        <w:rPr>
          <w:rFonts w:hint="eastAsia"/>
          <w:spacing w:val="1"/>
          <w:sz w:val="24"/>
          <w:szCs w:val="24"/>
          <w:lang w:val="en-US" w:eastAsia="zh-CN"/>
        </w:rPr>
        <w:t>方</w:t>
      </w:r>
      <w:r>
        <w:rPr>
          <w:spacing w:val="1"/>
          <w:sz w:val="24"/>
          <w:szCs w:val="24"/>
        </w:rPr>
        <w:t>工作人员启封、查验响应文件，并审核报价单位代表资格。投标人</w:t>
      </w:r>
      <w:r>
        <w:rPr>
          <w:spacing w:val="5"/>
          <w:sz w:val="24"/>
          <w:szCs w:val="24"/>
        </w:rPr>
        <w:t>法定代表人出示有效身份证原件或法定代表人授权代表出示有效身份</w:t>
      </w:r>
      <w:r>
        <w:rPr>
          <w:spacing w:val="4"/>
          <w:sz w:val="24"/>
          <w:szCs w:val="24"/>
        </w:rPr>
        <w:t>证原件、授权委</w:t>
      </w:r>
    </w:p>
    <w:p>
      <w:pPr>
        <w:pStyle w:val="6"/>
        <w:spacing w:before="1" w:line="218" w:lineRule="auto"/>
        <w:rPr>
          <w:sz w:val="24"/>
          <w:szCs w:val="24"/>
        </w:rPr>
      </w:pPr>
      <w:r>
        <w:rPr>
          <w:spacing w:val="-1"/>
          <w:sz w:val="24"/>
          <w:szCs w:val="24"/>
        </w:rPr>
        <w:t>托书原件以及授权代表的</w:t>
      </w:r>
      <w:r>
        <w:rPr>
          <w:rFonts w:ascii="Times New Roman" w:hAnsi="Times New Roman" w:eastAsia="Times New Roman" w:cs="Times New Roman"/>
          <w:spacing w:val="-1"/>
          <w:sz w:val="24"/>
          <w:szCs w:val="24"/>
          <w:u w:val="single" w:color="auto"/>
        </w:rPr>
        <w:t>2023</w:t>
      </w:r>
      <w:r>
        <w:rPr>
          <w:spacing w:val="-1"/>
          <w:sz w:val="24"/>
          <w:szCs w:val="24"/>
        </w:rPr>
        <w:t>年</w:t>
      </w:r>
      <w:r>
        <w:rPr>
          <w:rFonts w:ascii="Times New Roman" w:hAnsi="Times New Roman" w:eastAsia="Times New Roman" w:cs="Times New Roman"/>
          <w:spacing w:val="-1"/>
          <w:sz w:val="24"/>
          <w:szCs w:val="24"/>
          <w:u w:val="single" w:color="auto"/>
        </w:rPr>
        <w:t>5</w:t>
      </w:r>
      <w:r>
        <w:rPr>
          <w:spacing w:val="-1"/>
          <w:sz w:val="24"/>
          <w:szCs w:val="24"/>
        </w:rPr>
        <w:t>月至</w:t>
      </w:r>
      <w:r>
        <w:rPr>
          <w:rFonts w:ascii="Times New Roman" w:hAnsi="Times New Roman" w:eastAsia="Times New Roman" w:cs="Times New Roman"/>
          <w:spacing w:val="-1"/>
          <w:sz w:val="24"/>
          <w:szCs w:val="24"/>
          <w:u w:val="single" w:color="auto"/>
        </w:rPr>
        <w:t>20</w:t>
      </w:r>
      <w:r>
        <w:rPr>
          <w:rFonts w:ascii="Times New Roman" w:hAnsi="Times New Roman" w:eastAsia="Times New Roman" w:cs="Times New Roman"/>
          <w:spacing w:val="-2"/>
          <w:sz w:val="24"/>
          <w:szCs w:val="24"/>
          <w:u w:val="single" w:color="auto"/>
        </w:rPr>
        <w:t>23</w:t>
      </w:r>
      <w:r>
        <w:rPr>
          <w:spacing w:val="-2"/>
          <w:sz w:val="24"/>
          <w:szCs w:val="24"/>
        </w:rPr>
        <w:t>年</w:t>
      </w:r>
      <w:r>
        <w:rPr>
          <w:rFonts w:hint="eastAsia"/>
          <w:spacing w:val="-2"/>
          <w:sz w:val="24"/>
          <w:szCs w:val="24"/>
          <w:u w:val="single"/>
          <w:lang w:val="en-US" w:eastAsia="zh-CN"/>
        </w:rPr>
        <w:t>9</w:t>
      </w:r>
      <w:r>
        <w:rPr>
          <w:rFonts w:hint="eastAsia"/>
          <w:spacing w:val="-2"/>
          <w:sz w:val="24"/>
          <w:szCs w:val="24"/>
          <w:lang w:val="en-US" w:eastAsia="zh-CN"/>
        </w:rPr>
        <w:t>月</w:t>
      </w:r>
      <w:r>
        <w:rPr>
          <w:spacing w:val="-2"/>
          <w:sz w:val="24"/>
          <w:szCs w:val="24"/>
        </w:rPr>
        <w:t>“个人社保参保基本信息”证明。</w:t>
      </w:r>
    </w:p>
    <w:p>
      <w:pPr>
        <w:pStyle w:val="6"/>
        <w:spacing w:before="185" w:line="219" w:lineRule="auto"/>
        <w:ind w:left="485"/>
        <w:rPr>
          <w:spacing w:val="-2"/>
          <w:sz w:val="24"/>
          <w:szCs w:val="24"/>
        </w:rPr>
      </w:pPr>
    </w:p>
    <w:p>
      <w:pPr>
        <w:pStyle w:val="6"/>
        <w:spacing w:before="185" w:line="219" w:lineRule="auto"/>
        <w:ind w:left="485"/>
        <w:rPr>
          <w:sz w:val="24"/>
          <w:szCs w:val="24"/>
        </w:rPr>
      </w:pPr>
      <w:r>
        <w:rPr>
          <w:rFonts w:hint="eastAsia"/>
          <w:spacing w:val="-2"/>
          <w:sz w:val="24"/>
          <w:szCs w:val="24"/>
          <w:lang w:val="en-US" w:eastAsia="zh-CN"/>
        </w:rPr>
        <w:t>2</w:t>
      </w:r>
      <w:r>
        <w:rPr>
          <w:spacing w:val="-2"/>
          <w:sz w:val="24"/>
          <w:szCs w:val="24"/>
        </w:rPr>
        <w:t>、响应文件的审查</w:t>
      </w:r>
    </w:p>
    <w:p>
      <w:pPr>
        <w:pStyle w:val="6"/>
        <w:spacing w:before="183" w:line="217" w:lineRule="auto"/>
        <w:ind w:left="480"/>
        <w:rPr>
          <w:sz w:val="24"/>
          <w:szCs w:val="24"/>
        </w:rPr>
      </w:pPr>
      <w:r>
        <w:rPr>
          <w:spacing w:val="-1"/>
          <w:sz w:val="24"/>
          <w:szCs w:val="24"/>
        </w:rPr>
        <w:t>①投标报价内容与明细表内容不一致的，以报价表为准；</w:t>
      </w:r>
    </w:p>
    <w:p>
      <w:pPr>
        <w:pStyle w:val="6"/>
        <w:spacing w:before="186" w:line="217" w:lineRule="auto"/>
        <w:ind w:left="479"/>
        <w:rPr>
          <w:sz w:val="24"/>
          <w:szCs w:val="24"/>
        </w:rPr>
      </w:pPr>
      <w:r>
        <w:rPr>
          <w:sz w:val="24"/>
          <w:szCs w:val="24"/>
        </w:rPr>
        <w:t>②总价金额与按单价汇总金额不一致的，以单价</w:t>
      </w:r>
      <w:r>
        <w:rPr>
          <w:spacing w:val="-1"/>
          <w:sz w:val="24"/>
          <w:szCs w:val="24"/>
        </w:rPr>
        <w:t>金额计算结果为准。</w:t>
      </w:r>
    </w:p>
    <w:p>
      <w:pPr>
        <w:pStyle w:val="6"/>
        <w:spacing w:before="186" w:line="468" w:lineRule="exact"/>
        <w:ind w:left="479"/>
        <w:rPr>
          <w:sz w:val="24"/>
          <w:szCs w:val="24"/>
        </w:rPr>
      </w:pPr>
      <w:r>
        <w:rPr>
          <w:position w:val="17"/>
          <w:sz w:val="24"/>
          <w:szCs w:val="24"/>
        </w:rPr>
        <w:t>③单价金额小数点有明显错位的，应以总价</w:t>
      </w:r>
      <w:r>
        <w:rPr>
          <w:spacing w:val="-1"/>
          <w:position w:val="17"/>
          <w:sz w:val="24"/>
          <w:szCs w:val="24"/>
        </w:rPr>
        <w:t>为准，并修改单价。</w:t>
      </w:r>
    </w:p>
    <w:p>
      <w:pPr>
        <w:pStyle w:val="6"/>
        <w:spacing w:line="217" w:lineRule="auto"/>
        <w:ind w:left="479"/>
        <w:rPr>
          <w:sz w:val="24"/>
          <w:szCs w:val="24"/>
        </w:rPr>
      </w:pPr>
      <w:r>
        <w:rPr>
          <w:spacing w:val="-1"/>
          <w:sz w:val="24"/>
          <w:szCs w:val="24"/>
        </w:rPr>
        <w:t>④大写金额与小写金额不一致的，以大写金额为准。</w:t>
      </w:r>
    </w:p>
    <w:p>
      <w:pPr>
        <w:spacing w:before="78" w:line="220" w:lineRule="auto"/>
        <w:ind w:left="21"/>
        <w:outlineLvl w:val="0"/>
        <w:rPr>
          <w:rFonts w:ascii="黑体" w:hAnsi="黑体" w:eastAsia="黑体" w:cs="黑体"/>
          <w:sz w:val="24"/>
          <w:szCs w:val="24"/>
        </w:rPr>
      </w:pPr>
      <w:r>
        <w:rPr>
          <w:rFonts w:ascii="黑体" w:hAnsi="黑体" w:eastAsia="黑体" w:cs="黑体"/>
          <w:b/>
          <w:bCs/>
          <w:spacing w:val="-3"/>
          <w:sz w:val="24"/>
          <w:szCs w:val="24"/>
        </w:rPr>
        <w:t>（</w:t>
      </w:r>
      <w:r>
        <w:rPr>
          <w:rFonts w:hint="eastAsia" w:ascii="黑体" w:hAnsi="黑体" w:eastAsia="黑体" w:cs="黑体"/>
          <w:b/>
          <w:bCs/>
          <w:spacing w:val="-3"/>
          <w:sz w:val="24"/>
          <w:szCs w:val="24"/>
          <w:lang w:val="en-US" w:eastAsia="zh-CN"/>
        </w:rPr>
        <w:t>十</w:t>
      </w:r>
      <w:r>
        <w:rPr>
          <w:rFonts w:ascii="黑体" w:hAnsi="黑体" w:eastAsia="黑体" w:cs="黑体"/>
          <w:spacing w:val="-3"/>
          <w:sz w:val="24"/>
          <w:szCs w:val="24"/>
          <w14:textOutline w14:w="4358" w14:cap="sq" w14:cmpd="sng">
            <w14:solidFill>
              <w14:srgbClr w14:val="000000"/>
            </w14:solidFill>
            <w14:prstDash w14:val="solid"/>
            <w14:bevel/>
          </w14:textOutline>
        </w:rPr>
        <w:t>）谈判、评审：</w:t>
      </w:r>
    </w:p>
    <w:p>
      <w:pPr>
        <w:pStyle w:val="6"/>
        <w:spacing w:before="182" w:line="360" w:lineRule="auto"/>
        <w:ind w:left="480"/>
        <w:rPr>
          <w:sz w:val="24"/>
          <w:szCs w:val="24"/>
        </w:rPr>
      </w:pPr>
      <w:r>
        <w:rPr>
          <w:spacing w:val="-1"/>
          <w:sz w:val="24"/>
          <w:szCs w:val="24"/>
        </w:rPr>
        <w:t>谈判、评审工作由</w:t>
      </w:r>
      <w:r>
        <w:rPr>
          <w:rFonts w:hint="eastAsia"/>
          <w:spacing w:val="-1"/>
          <w:sz w:val="24"/>
          <w:szCs w:val="24"/>
          <w:lang w:val="en-US" w:eastAsia="zh-CN"/>
        </w:rPr>
        <w:t>安徽巡鹰新能源集团有限公司</w:t>
      </w:r>
      <w:r>
        <w:rPr>
          <w:spacing w:val="-1"/>
          <w:sz w:val="24"/>
          <w:szCs w:val="24"/>
        </w:rPr>
        <w:t>负责组织。</w:t>
      </w:r>
    </w:p>
    <w:p>
      <w:pPr>
        <w:pStyle w:val="6"/>
        <w:spacing w:before="1" w:line="218" w:lineRule="auto"/>
        <w:ind w:left="485"/>
        <w:rPr>
          <w:sz w:val="24"/>
          <w:szCs w:val="24"/>
        </w:rPr>
      </w:pPr>
      <w:r>
        <w:rPr>
          <w:spacing w:val="-1"/>
          <w:sz w:val="24"/>
          <w:szCs w:val="24"/>
        </w:rPr>
        <w:t>具体谈判、评审事务由</w:t>
      </w:r>
      <w:r>
        <w:rPr>
          <w:rFonts w:hint="eastAsia"/>
          <w:spacing w:val="-1"/>
          <w:sz w:val="24"/>
          <w:szCs w:val="24"/>
          <w:lang w:val="en-US" w:eastAsia="zh-CN"/>
        </w:rPr>
        <w:t>巡鹰集团相关</w:t>
      </w:r>
      <w:r>
        <w:rPr>
          <w:spacing w:val="-1"/>
          <w:sz w:val="24"/>
          <w:szCs w:val="24"/>
        </w:rPr>
        <w:t>谈判小组负责。</w:t>
      </w:r>
    </w:p>
    <w:p>
      <w:pPr>
        <w:pStyle w:val="6"/>
        <w:spacing w:before="184" w:line="220" w:lineRule="auto"/>
        <w:ind w:left="498"/>
        <w:rPr>
          <w:sz w:val="24"/>
          <w:szCs w:val="24"/>
        </w:rPr>
      </w:pPr>
      <w:r>
        <w:rPr>
          <w:spacing w:val="-3"/>
          <w:sz w:val="24"/>
          <w:szCs w:val="24"/>
          <w14:textOutline w14:w="4358" w14:cap="sq" w14:cmpd="sng">
            <w14:solidFill>
              <w14:srgbClr w14:val="000000"/>
            </w14:solidFill>
            <w14:prstDash w14:val="solid"/>
            <w14:bevel/>
          </w14:textOutline>
        </w:rPr>
        <w:t>1、谈判、评审程序</w:t>
      </w:r>
    </w:p>
    <w:p>
      <w:pPr>
        <w:pStyle w:val="6"/>
        <w:spacing w:before="182" w:line="219" w:lineRule="auto"/>
        <w:ind w:left="492"/>
        <w:rPr>
          <w:sz w:val="24"/>
          <w:szCs w:val="24"/>
        </w:rPr>
      </w:pPr>
      <w:r>
        <w:rPr>
          <w:spacing w:val="-1"/>
          <w:sz w:val="24"/>
          <w:szCs w:val="24"/>
        </w:rPr>
        <w:t>（</w:t>
      </w:r>
      <w:r>
        <w:rPr>
          <w:rFonts w:ascii="Times New Roman" w:hAnsi="Times New Roman" w:eastAsia="Times New Roman" w:cs="Times New Roman"/>
          <w:spacing w:val="-1"/>
          <w:sz w:val="24"/>
          <w:szCs w:val="24"/>
        </w:rPr>
        <w:t>1</w:t>
      </w:r>
      <w:r>
        <w:rPr>
          <w:spacing w:val="-1"/>
          <w:sz w:val="24"/>
          <w:szCs w:val="24"/>
        </w:rPr>
        <w:t>）</w:t>
      </w:r>
      <w:r>
        <w:rPr>
          <w:spacing w:val="-1"/>
          <w:sz w:val="24"/>
          <w:szCs w:val="24"/>
          <w14:textOutline w14:w="4358" w14:cap="sq" w14:cmpd="sng">
            <w14:solidFill>
              <w14:srgbClr w14:val="000000"/>
            </w14:solidFill>
            <w14:prstDash w14:val="solid"/>
            <w14:bevel/>
          </w14:textOutline>
        </w:rPr>
        <w:t>响应文件初审</w:t>
      </w:r>
      <w:r>
        <w:rPr>
          <w:spacing w:val="-1"/>
          <w:sz w:val="24"/>
          <w:szCs w:val="24"/>
        </w:rPr>
        <w:t>。初审分为资格性检查和符合性检查。</w:t>
      </w:r>
    </w:p>
    <w:p>
      <w:pPr>
        <w:pStyle w:val="6"/>
        <w:spacing w:before="183" w:line="468" w:lineRule="exact"/>
        <w:jc w:val="right"/>
        <w:rPr>
          <w:sz w:val="24"/>
          <w:szCs w:val="24"/>
        </w:rPr>
      </w:pPr>
      <w:r>
        <w:rPr>
          <w:spacing w:val="-1"/>
          <w:position w:val="17"/>
          <w:sz w:val="24"/>
          <w:szCs w:val="24"/>
        </w:rPr>
        <w:t>a资格性检查。依据法律法规和谈判文件的规定，对响应文件中的资格证明等进行</w:t>
      </w:r>
    </w:p>
    <w:p>
      <w:pPr>
        <w:pStyle w:val="6"/>
        <w:spacing w:before="1" w:line="217" w:lineRule="auto"/>
        <w:ind w:left="13"/>
        <w:rPr>
          <w:sz w:val="24"/>
          <w:szCs w:val="24"/>
        </w:rPr>
      </w:pPr>
      <w:r>
        <w:rPr>
          <w:spacing w:val="-2"/>
          <w:sz w:val="24"/>
          <w:szCs w:val="24"/>
        </w:rPr>
        <w:t>审查，以确定投标人是否具备报价资格。</w:t>
      </w:r>
    </w:p>
    <w:p>
      <w:pPr>
        <w:spacing w:line="217" w:lineRule="auto"/>
        <w:rPr>
          <w:sz w:val="24"/>
          <w:szCs w:val="24"/>
        </w:rPr>
      </w:pPr>
    </w:p>
    <w:p>
      <w:pPr>
        <w:pStyle w:val="6"/>
        <w:spacing w:before="78" w:line="468" w:lineRule="exact"/>
        <w:ind w:firstLine="480" w:firstLineChars="200"/>
        <w:jc w:val="both"/>
        <w:rPr>
          <w:sz w:val="24"/>
          <w:szCs w:val="24"/>
        </w:rPr>
      </w:pPr>
      <w:r>
        <w:rPr>
          <w:position w:val="17"/>
          <w:sz w:val="24"/>
          <w:szCs w:val="24"/>
        </w:rPr>
        <w:t>b符合性检查。依据谈判文件的规定，从响应文件的有效性、</w:t>
      </w:r>
      <w:r>
        <w:rPr>
          <w:spacing w:val="-1"/>
          <w:position w:val="17"/>
          <w:sz w:val="24"/>
          <w:szCs w:val="24"/>
        </w:rPr>
        <w:t>完整性和对谈判文件</w:t>
      </w:r>
    </w:p>
    <w:p>
      <w:pPr>
        <w:pStyle w:val="6"/>
        <w:spacing w:line="219" w:lineRule="auto"/>
        <w:ind w:left="20"/>
        <w:rPr>
          <w:sz w:val="24"/>
          <w:szCs w:val="24"/>
        </w:rPr>
      </w:pPr>
      <w:r>
        <w:rPr>
          <w:spacing w:val="-1"/>
          <w:sz w:val="24"/>
          <w:szCs w:val="24"/>
        </w:rPr>
        <w:t>的响应程度进行审查，以确定是否对谈判文件的实质性要求做出响应。</w:t>
      </w:r>
    </w:p>
    <w:p>
      <w:pPr>
        <w:pStyle w:val="6"/>
        <w:spacing w:before="182" w:line="360" w:lineRule="auto"/>
        <w:ind w:left="1" w:firstLine="490"/>
        <w:rPr>
          <w:sz w:val="24"/>
          <w:szCs w:val="24"/>
        </w:rPr>
      </w:pPr>
      <w:r>
        <w:rPr>
          <w:spacing w:val="1"/>
          <w:sz w:val="24"/>
          <w:szCs w:val="24"/>
        </w:rPr>
        <w:t>（</w:t>
      </w:r>
      <w:r>
        <w:rPr>
          <w:rFonts w:ascii="Times New Roman" w:hAnsi="Times New Roman" w:eastAsia="Times New Roman" w:cs="Times New Roman"/>
          <w:spacing w:val="1"/>
          <w:sz w:val="24"/>
          <w:szCs w:val="24"/>
        </w:rPr>
        <w:t>2</w:t>
      </w:r>
      <w:r>
        <w:rPr>
          <w:spacing w:val="1"/>
          <w:sz w:val="24"/>
          <w:szCs w:val="24"/>
        </w:rPr>
        <w:t>）澄清有关问题。对响应文件中含义不明确、同类问题表述不一致或者有明显</w:t>
      </w:r>
      <w:r>
        <w:rPr>
          <w:spacing w:val="5"/>
          <w:sz w:val="24"/>
          <w:szCs w:val="24"/>
        </w:rPr>
        <w:t>文字和计算错误的内容，谈判小组可以书面形式</w:t>
      </w:r>
      <w:r>
        <w:rPr>
          <w:spacing w:val="4"/>
          <w:sz w:val="24"/>
          <w:szCs w:val="24"/>
        </w:rPr>
        <w:t>要求投</w:t>
      </w:r>
      <w:r>
        <w:rPr>
          <w:spacing w:val="5"/>
          <w:sz w:val="24"/>
          <w:szCs w:val="24"/>
        </w:rPr>
        <w:t>标人做出必要的澄清、说明或者纠正。投标人的澄清、说明或者补正</w:t>
      </w:r>
      <w:r>
        <w:rPr>
          <w:spacing w:val="4"/>
          <w:sz w:val="24"/>
          <w:szCs w:val="24"/>
        </w:rPr>
        <w:t>应当采用书面形</w:t>
      </w:r>
    </w:p>
    <w:p>
      <w:pPr>
        <w:pStyle w:val="6"/>
        <w:spacing w:line="219" w:lineRule="auto"/>
        <w:ind w:left="5"/>
        <w:rPr>
          <w:spacing w:val="-1"/>
          <w:sz w:val="24"/>
          <w:szCs w:val="24"/>
        </w:rPr>
      </w:pPr>
      <w:r>
        <w:rPr>
          <w:spacing w:val="-1"/>
          <w:sz w:val="24"/>
          <w:szCs w:val="24"/>
        </w:rPr>
        <w:t>式，由法定代表人或其授权的代表签字。</w:t>
      </w:r>
    </w:p>
    <w:p>
      <w:pPr>
        <w:pStyle w:val="6"/>
        <w:spacing w:before="183" w:line="468" w:lineRule="exact"/>
        <w:ind w:firstLine="476" w:firstLineChars="200"/>
        <w:rPr>
          <w:sz w:val="24"/>
          <w:szCs w:val="24"/>
        </w:rPr>
      </w:pPr>
      <w:r>
        <w:rPr>
          <w:spacing w:val="-1"/>
          <w:position w:val="17"/>
          <w:sz w:val="24"/>
          <w:szCs w:val="24"/>
          <w14:textOutline w14:w="4358" w14:cap="sq" w14:cmpd="sng">
            <w14:solidFill>
              <w14:srgbClr w14:val="000000"/>
            </w14:solidFill>
            <w14:prstDash w14:val="solid"/>
            <w14:bevel/>
          </w14:textOutline>
        </w:rPr>
        <w:t>（</w:t>
      </w:r>
      <w:r>
        <w:rPr>
          <w:rFonts w:ascii="Times New Roman" w:hAnsi="Times New Roman" w:eastAsia="Times New Roman" w:cs="Times New Roman"/>
          <w:b/>
          <w:bCs/>
          <w:spacing w:val="-1"/>
          <w:position w:val="17"/>
          <w:sz w:val="24"/>
          <w:szCs w:val="24"/>
        </w:rPr>
        <w:t>3</w:t>
      </w:r>
      <w:r>
        <w:rPr>
          <w:spacing w:val="-1"/>
          <w:position w:val="17"/>
          <w:sz w:val="24"/>
          <w:szCs w:val="24"/>
          <w14:textOutline w14:w="4358" w14:cap="sq" w14:cmpd="sng">
            <w14:solidFill>
              <w14:srgbClr w14:val="000000"/>
            </w14:solidFill>
            <w14:prstDash w14:val="solid"/>
            <w14:bevel/>
          </w14:textOutline>
        </w:rPr>
        <w:t>）谈判小组讨论、确定谈判程序和谈判内容。</w:t>
      </w:r>
    </w:p>
    <w:p>
      <w:pPr>
        <w:pStyle w:val="6"/>
        <w:spacing w:line="217" w:lineRule="auto"/>
        <w:ind w:left="480"/>
        <w:rPr>
          <w:sz w:val="24"/>
          <w:szCs w:val="24"/>
        </w:rPr>
      </w:pPr>
      <w:r>
        <w:rPr>
          <w:sz w:val="24"/>
          <w:szCs w:val="24"/>
          <w14:textOutline w14:w="4358" w14:cap="sq" w14:cmpd="sng">
            <w14:solidFill>
              <w14:srgbClr w14:val="000000"/>
            </w14:solidFill>
            <w14:prstDash w14:val="solid"/>
            <w14:bevel/>
          </w14:textOutline>
        </w:rPr>
        <w:t>①由谈判小组负责与竞标单位各方进行谈判。</w:t>
      </w:r>
    </w:p>
    <w:p>
      <w:pPr>
        <w:pStyle w:val="6"/>
        <w:spacing w:before="186" w:line="360" w:lineRule="auto"/>
        <w:ind w:firstLine="478"/>
        <w:rPr>
          <w:sz w:val="24"/>
          <w:szCs w:val="24"/>
        </w:rPr>
      </w:pPr>
      <w:r>
        <w:rPr>
          <w:spacing w:val="5"/>
          <w:sz w:val="24"/>
          <w:szCs w:val="24"/>
          <w14:textOutline w14:w="4358" w14:cap="sq" w14:cmpd="sng">
            <w14:solidFill>
              <w14:srgbClr w14:val="000000"/>
            </w14:solidFill>
            <w14:prstDash w14:val="solid"/>
            <w14:bevel/>
          </w14:textOutline>
        </w:rPr>
        <w:t>②谈判小组以符合相应资格条件的投标人确定为谈判对象。当响应性初审通过的</w:t>
      </w:r>
      <w:r>
        <w:rPr>
          <w:spacing w:val="3"/>
          <w:sz w:val="24"/>
          <w:szCs w:val="24"/>
          <w14:textOutline w14:w="4358" w14:cap="sq" w14:cmpd="sng">
            <w14:solidFill>
              <w14:srgbClr w14:val="000000"/>
            </w14:solidFill>
            <w14:prstDash w14:val="solid"/>
            <w14:bevel/>
          </w14:textOutline>
        </w:rPr>
        <w:t>投标人大于3家时，按书面投标报价由低到高取前3名进入谈判程序；</w:t>
      </w:r>
      <w:r>
        <w:rPr>
          <w:spacing w:val="2"/>
          <w:sz w:val="24"/>
          <w:szCs w:val="24"/>
          <w14:textOutline w14:w="4358" w14:cap="sq" w14:cmpd="sng">
            <w14:solidFill>
              <w14:srgbClr w14:val="000000"/>
            </w14:solidFill>
            <w14:prstDash w14:val="solid"/>
            <w14:bevel/>
          </w14:textOutline>
        </w:rPr>
        <w:t>若响应性初审</w:t>
      </w:r>
      <w:r>
        <w:rPr>
          <w:spacing w:val="4"/>
          <w:sz w:val="24"/>
          <w:szCs w:val="24"/>
          <w14:textOutline w14:w="4358" w14:cap="sq" w14:cmpd="sng">
            <w14:solidFill>
              <w14:srgbClr w14:val="000000"/>
            </w14:solidFill>
            <w14:prstDash w14:val="solid"/>
            <w14:bevel/>
          </w14:textOutline>
        </w:rPr>
        <w:t>通过的投标人小于3家时，则全部进入谈判程序；若响应性初审通过的投标人仅为1</w:t>
      </w:r>
    </w:p>
    <w:p>
      <w:pPr>
        <w:pStyle w:val="6"/>
        <w:spacing w:line="220" w:lineRule="auto"/>
        <w:ind w:left="2"/>
        <w:rPr>
          <w:sz w:val="24"/>
          <w:szCs w:val="24"/>
        </w:rPr>
      </w:pPr>
      <w:r>
        <w:rPr>
          <w:spacing w:val="-1"/>
          <w:sz w:val="24"/>
          <w:szCs w:val="24"/>
          <w14:textOutline w14:w="4358" w14:cap="sq" w14:cmpd="sng">
            <w14:solidFill>
              <w14:srgbClr w14:val="000000"/>
            </w14:solidFill>
            <w14:prstDash w14:val="solid"/>
            <w14:bevel/>
          </w14:textOutline>
        </w:rPr>
        <w:t>家时，则终止招标。</w:t>
      </w:r>
    </w:p>
    <w:p>
      <w:pPr>
        <w:pStyle w:val="6"/>
        <w:spacing w:before="182" w:line="217" w:lineRule="auto"/>
        <w:ind w:left="479"/>
        <w:rPr>
          <w:sz w:val="24"/>
          <w:szCs w:val="24"/>
        </w:rPr>
      </w:pPr>
      <w:r>
        <w:rPr>
          <w:sz w:val="24"/>
          <w:szCs w:val="24"/>
          <w14:textOutline w14:w="4358" w14:cap="sq" w14:cmpd="sng">
            <w14:solidFill>
              <w14:srgbClr w14:val="000000"/>
            </w14:solidFill>
            <w14:prstDash w14:val="solid"/>
            <w14:bevel/>
          </w14:textOutline>
        </w:rPr>
        <w:t>③谈判小组在保密的基础上进行竞争性谈判。</w:t>
      </w:r>
    </w:p>
    <w:p>
      <w:pPr>
        <w:pStyle w:val="6"/>
        <w:spacing w:before="186" w:line="360" w:lineRule="auto"/>
        <w:ind w:firstLine="479"/>
        <w:rPr>
          <w:sz w:val="24"/>
          <w:szCs w:val="24"/>
        </w:rPr>
      </w:pPr>
      <w:r>
        <w:rPr>
          <w:spacing w:val="5"/>
          <w:sz w:val="24"/>
          <w:szCs w:val="24"/>
          <w14:textOutline w14:w="4358" w14:cap="sq" w14:cmpd="sng">
            <w14:solidFill>
              <w14:srgbClr w14:val="000000"/>
            </w14:solidFill>
            <w14:prstDash w14:val="solid"/>
            <w14:bevel/>
          </w14:textOutline>
        </w:rPr>
        <w:t>④本工程经过两轮以上谈判，第一轮谈判的报价即是投标人的书面报价，第二轮谈判在第一轮书面报价的基础上再次让利，经过两轮以上谈判后，</w:t>
      </w:r>
      <w:r>
        <w:rPr>
          <w:spacing w:val="4"/>
          <w:sz w:val="24"/>
          <w:szCs w:val="24"/>
          <w14:textOutline w14:w="4358" w14:cap="sq" w14:cmpd="sng">
            <w14:solidFill>
              <w14:srgbClr w14:val="000000"/>
            </w14:solidFill>
            <w14:prstDash w14:val="solid"/>
            <w14:bevel/>
          </w14:textOutline>
        </w:rPr>
        <w:t>按各投标单位的最</w:t>
      </w:r>
      <w:r>
        <w:rPr>
          <w:spacing w:val="10"/>
          <w:sz w:val="24"/>
          <w:szCs w:val="24"/>
          <w14:textOutline w14:w="4358" w14:cap="sq" w14:cmpd="sng">
            <w14:solidFill>
              <w14:srgbClr w14:val="000000"/>
            </w14:solidFill>
            <w14:prstDash w14:val="solid"/>
            <w14:bevel/>
          </w14:textOutline>
        </w:rPr>
        <w:t>终报价由低到高的顺序确定中标候选人，以提出最低报价的投标人为第一中标候选</w:t>
      </w:r>
    </w:p>
    <w:p>
      <w:pPr>
        <w:pStyle w:val="6"/>
        <w:spacing w:line="222" w:lineRule="auto"/>
        <w:ind w:left="2"/>
        <w:rPr>
          <w:sz w:val="24"/>
          <w:szCs w:val="24"/>
        </w:rPr>
      </w:pPr>
      <w:r>
        <w:rPr>
          <w:spacing w:val="-6"/>
          <w:sz w:val="24"/>
          <w:szCs w:val="24"/>
          <w14:textOutline w14:w="4358" w14:cap="sq" w14:cmpd="sng">
            <w14:solidFill>
              <w14:srgbClr w14:val="000000"/>
            </w14:solidFill>
            <w14:prstDash w14:val="solid"/>
            <w14:bevel/>
          </w14:textOutline>
        </w:rPr>
        <w:t>人。</w:t>
      </w:r>
    </w:p>
    <w:p>
      <w:pPr>
        <w:pStyle w:val="6"/>
        <w:spacing w:before="179" w:line="468" w:lineRule="exact"/>
        <w:jc w:val="right"/>
        <w:rPr>
          <w:sz w:val="24"/>
          <w:szCs w:val="24"/>
        </w:rPr>
      </w:pPr>
      <w:r>
        <w:rPr>
          <w:spacing w:val="5"/>
          <w:position w:val="17"/>
          <w:sz w:val="24"/>
          <w:szCs w:val="24"/>
          <w14:textOutline w14:w="4358" w14:cap="sq" w14:cmpd="sng">
            <w14:solidFill>
              <w14:srgbClr w14:val="000000"/>
            </w14:solidFill>
            <w14:prstDash w14:val="solid"/>
            <w14:bevel/>
          </w14:textOutline>
        </w:rPr>
        <w:t>⑤谈判小组所有成员集中与单一投标人分别进行谈判。在谈判中，谈判的任何一</w:t>
      </w:r>
    </w:p>
    <w:p>
      <w:pPr>
        <w:pStyle w:val="6"/>
        <w:spacing w:before="1" w:line="217" w:lineRule="auto"/>
        <w:ind w:left="1"/>
        <w:rPr>
          <w:sz w:val="24"/>
          <w:szCs w:val="24"/>
        </w:rPr>
      </w:pPr>
      <w:r>
        <w:rPr>
          <w:sz w:val="24"/>
          <w:szCs w:val="24"/>
          <w14:textOutline w14:w="4358" w14:cap="sq" w14:cmpd="sng">
            <w14:solidFill>
              <w14:srgbClr w14:val="000000"/>
            </w14:solidFill>
            <w14:prstDash w14:val="solid"/>
            <w14:bevel/>
          </w14:textOutline>
        </w:rPr>
        <w:t>方不得透露与谈判有关的其他投标人和技术资料、价格和其他信息。</w:t>
      </w:r>
    </w:p>
    <w:p>
      <w:pPr>
        <w:pStyle w:val="6"/>
        <w:spacing w:line="219" w:lineRule="auto"/>
        <w:ind w:left="5"/>
        <w:rPr>
          <w:spacing w:val="-1"/>
          <w:sz w:val="24"/>
          <w:szCs w:val="24"/>
        </w:rPr>
        <w:sectPr>
          <w:pgSz w:w="11906" w:h="16839"/>
          <w:pgMar w:top="400" w:right="1418" w:bottom="0" w:left="1426" w:header="0" w:footer="0" w:gutter="0"/>
          <w:cols w:space="720" w:num="1"/>
        </w:sectPr>
      </w:pPr>
    </w:p>
    <w:p>
      <w:pPr>
        <w:pStyle w:val="6"/>
        <w:spacing w:before="185" w:line="360" w:lineRule="auto"/>
        <w:ind w:left="3" w:firstLine="488"/>
        <w:jc w:val="both"/>
        <w:rPr>
          <w:sz w:val="24"/>
          <w:szCs w:val="24"/>
        </w:rPr>
      </w:pPr>
      <w:r>
        <w:rPr>
          <w:spacing w:val="1"/>
          <w:sz w:val="24"/>
          <w:szCs w:val="24"/>
        </w:rPr>
        <w:t>（</w:t>
      </w:r>
      <w:r>
        <w:rPr>
          <w:rFonts w:ascii="Times New Roman" w:hAnsi="Times New Roman" w:eastAsia="Times New Roman" w:cs="Times New Roman"/>
          <w:spacing w:val="1"/>
          <w:sz w:val="24"/>
          <w:szCs w:val="24"/>
        </w:rPr>
        <w:t>4</w:t>
      </w:r>
      <w:r>
        <w:rPr>
          <w:spacing w:val="1"/>
          <w:sz w:val="24"/>
          <w:szCs w:val="24"/>
        </w:rPr>
        <w:t>）开标后，谈判小组可以随时要求投标人针对响应文件中相关含义不明确的内</w:t>
      </w:r>
      <w:r>
        <w:rPr>
          <w:spacing w:val="5"/>
          <w:sz w:val="24"/>
          <w:szCs w:val="24"/>
        </w:rPr>
        <w:t>容作必要的澄清或说明，投标人应接受询标，并以书面形式予以</w:t>
      </w:r>
      <w:r>
        <w:rPr>
          <w:spacing w:val="4"/>
          <w:sz w:val="24"/>
          <w:szCs w:val="24"/>
        </w:rPr>
        <w:t>确认，经法定代表人</w:t>
      </w:r>
      <w:r>
        <w:rPr>
          <w:spacing w:val="5"/>
          <w:sz w:val="24"/>
          <w:szCs w:val="24"/>
        </w:rPr>
        <w:t>或授权代表签字后，作为响应文件的组成部分，对投标方具有约</w:t>
      </w:r>
      <w:r>
        <w:rPr>
          <w:spacing w:val="4"/>
          <w:sz w:val="24"/>
          <w:szCs w:val="24"/>
        </w:rPr>
        <w:t>束力，但其澄清或说</w:t>
      </w:r>
    </w:p>
    <w:p>
      <w:pPr>
        <w:pStyle w:val="6"/>
        <w:spacing w:before="1" w:line="219" w:lineRule="auto"/>
        <w:ind w:left="23"/>
        <w:rPr>
          <w:sz w:val="24"/>
          <w:szCs w:val="24"/>
        </w:rPr>
      </w:pPr>
      <w:r>
        <w:rPr>
          <w:spacing w:val="-2"/>
          <w:sz w:val="24"/>
          <w:szCs w:val="24"/>
        </w:rPr>
        <w:t>明的内容不允许对响应文件有实质性的更改。</w:t>
      </w:r>
    </w:p>
    <w:p>
      <w:pPr>
        <w:pStyle w:val="6"/>
        <w:spacing w:before="182" w:line="360" w:lineRule="auto"/>
        <w:ind w:left="3" w:firstLine="488"/>
        <w:jc w:val="both"/>
        <w:rPr>
          <w:sz w:val="24"/>
          <w:szCs w:val="24"/>
        </w:rPr>
      </w:pPr>
      <w:r>
        <w:rPr>
          <w:spacing w:val="1"/>
          <w:sz w:val="24"/>
          <w:szCs w:val="24"/>
        </w:rPr>
        <w:t>（</w:t>
      </w:r>
      <w:r>
        <w:rPr>
          <w:rFonts w:ascii="Times New Roman" w:hAnsi="Times New Roman" w:eastAsia="Times New Roman" w:cs="Times New Roman"/>
          <w:spacing w:val="1"/>
          <w:sz w:val="24"/>
          <w:szCs w:val="24"/>
        </w:rPr>
        <w:t>5</w:t>
      </w:r>
      <w:r>
        <w:rPr>
          <w:spacing w:val="1"/>
          <w:sz w:val="24"/>
          <w:szCs w:val="24"/>
        </w:rPr>
        <w:t>）谈判结束后，谈判小组可根据实际情况对报价内容做出适当变更，并以书面</w:t>
      </w:r>
      <w:r>
        <w:rPr>
          <w:spacing w:val="5"/>
          <w:sz w:val="24"/>
          <w:szCs w:val="24"/>
        </w:rPr>
        <w:t>形式通知所有参加谈判的投标人，同时要求所有参加谈判的投标</w:t>
      </w:r>
      <w:r>
        <w:rPr>
          <w:spacing w:val="4"/>
          <w:sz w:val="24"/>
          <w:szCs w:val="24"/>
        </w:rPr>
        <w:t>人在规定的时间内进</w:t>
      </w:r>
    </w:p>
    <w:p>
      <w:pPr>
        <w:pStyle w:val="6"/>
        <w:spacing w:before="2" w:line="217" w:lineRule="auto"/>
        <w:ind w:left="4"/>
        <w:rPr>
          <w:sz w:val="24"/>
          <w:szCs w:val="24"/>
        </w:rPr>
      </w:pPr>
      <w:r>
        <w:rPr>
          <w:spacing w:val="-3"/>
          <w:sz w:val="24"/>
          <w:szCs w:val="24"/>
        </w:rPr>
        <w:t>行最后报价。</w:t>
      </w:r>
    </w:p>
    <w:p>
      <w:pPr>
        <w:pStyle w:val="6"/>
        <w:spacing w:before="184" w:line="468" w:lineRule="exact"/>
        <w:jc w:val="right"/>
        <w:rPr>
          <w:sz w:val="24"/>
          <w:szCs w:val="24"/>
        </w:rPr>
      </w:pPr>
      <w:r>
        <w:rPr>
          <w:spacing w:val="1"/>
          <w:position w:val="17"/>
          <w:sz w:val="24"/>
          <w:szCs w:val="24"/>
        </w:rPr>
        <w:t>（</w:t>
      </w:r>
      <w:r>
        <w:rPr>
          <w:rFonts w:ascii="Times New Roman" w:hAnsi="Times New Roman" w:eastAsia="Times New Roman" w:cs="Times New Roman"/>
          <w:spacing w:val="1"/>
          <w:position w:val="17"/>
          <w:sz w:val="24"/>
          <w:szCs w:val="24"/>
        </w:rPr>
        <w:t>6</w:t>
      </w:r>
      <w:r>
        <w:rPr>
          <w:spacing w:val="1"/>
          <w:position w:val="17"/>
          <w:sz w:val="24"/>
          <w:szCs w:val="24"/>
        </w:rPr>
        <w:t>）比较与评价。按谈判文件中规定的评审方法和标准，对资格性检查和符合性</w:t>
      </w:r>
    </w:p>
    <w:p>
      <w:pPr>
        <w:pStyle w:val="6"/>
        <w:spacing w:before="2" w:line="217" w:lineRule="auto"/>
        <w:rPr>
          <w:sz w:val="24"/>
          <w:szCs w:val="24"/>
        </w:rPr>
      </w:pPr>
      <w:r>
        <w:rPr>
          <w:spacing w:val="-1"/>
          <w:sz w:val="24"/>
          <w:szCs w:val="24"/>
        </w:rPr>
        <w:t>检查合格的响应文件进行商务和技术评估，综合比较与评价。</w:t>
      </w:r>
    </w:p>
    <w:p>
      <w:pPr>
        <w:pStyle w:val="6"/>
        <w:spacing w:before="184" w:line="220" w:lineRule="auto"/>
        <w:ind w:left="492"/>
        <w:rPr>
          <w:sz w:val="24"/>
          <w:szCs w:val="24"/>
        </w:rPr>
      </w:pPr>
      <w:r>
        <w:rPr>
          <w:spacing w:val="-3"/>
          <w:sz w:val="24"/>
          <w:szCs w:val="24"/>
          <w14:textOutline w14:w="4358" w14:cap="sq" w14:cmpd="sng">
            <w14:solidFill>
              <w14:srgbClr w14:val="000000"/>
            </w14:solidFill>
            <w14:prstDash w14:val="solid"/>
            <w14:bevel/>
          </w14:textOutline>
        </w:rPr>
        <w:t>（</w:t>
      </w:r>
      <w:r>
        <w:rPr>
          <w:rFonts w:ascii="Times New Roman" w:hAnsi="Times New Roman" w:eastAsia="Times New Roman" w:cs="Times New Roman"/>
          <w:b/>
          <w:bCs/>
          <w:spacing w:val="-3"/>
          <w:sz w:val="24"/>
          <w:szCs w:val="24"/>
        </w:rPr>
        <w:t>7</w:t>
      </w:r>
      <w:r>
        <w:rPr>
          <w:spacing w:val="-3"/>
          <w:sz w:val="24"/>
          <w:szCs w:val="24"/>
          <w14:textOutline w14:w="4358" w14:cap="sq" w14:cmpd="sng">
            <w14:solidFill>
              <w14:srgbClr w14:val="000000"/>
            </w14:solidFill>
            <w14:prstDash w14:val="solid"/>
            <w14:bevel/>
          </w14:textOutline>
        </w:rPr>
        <w:t>）中标标准</w:t>
      </w:r>
    </w:p>
    <w:p>
      <w:pPr>
        <w:spacing w:line="220" w:lineRule="auto"/>
        <w:rPr>
          <w:sz w:val="24"/>
          <w:szCs w:val="24"/>
        </w:rPr>
      </w:pPr>
    </w:p>
    <w:p>
      <w:pPr>
        <w:pStyle w:val="6"/>
        <w:spacing w:before="78" w:line="360" w:lineRule="auto"/>
        <w:ind w:left="2" w:firstLine="479"/>
        <w:jc w:val="both"/>
        <w:rPr>
          <w:sz w:val="24"/>
          <w:szCs w:val="24"/>
        </w:rPr>
      </w:pPr>
      <w:r>
        <w:rPr>
          <w:spacing w:val="5"/>
          <w:sz w:val="24"/>
          <w:szCs w:val="24"/>
          <w14:textOutline w14:w="4358" w14:cap="sq" w14:cmpd="sng">
            <w14:solidFill>
              <w14:srgbClr w14:val="000000"/>
            </w14:solidFill>
            <w14:prstDash w14:val="solid"/>
            <w14:bevel/>
          </w14:textOutline>
        </w:rPr>
        <w:t>本项目采用最低投标价法，在符合招标需求、质量和服务相等（满足谈判文件要求）的前提下，按各投标单位的第二轮最终报价由低到高的顺序确</w:t>
      </w:r>
      <w:r>
        <w:rPr>
          <w:spacing w:val="4"/>
          <w:sz w:val="24"/>
          <w:szCs w:val="24"/>
          <w14:textOutline w14:w="4358" w14:cap="sq" w14:cmpd="sng">
            <w14:solidFill>
              <w14:srgbClr w14:val="000000"/>
            </w14:solidFill>
            <w14:prstDash w14:val="solid"/>
            <w14:bevel/>
          </w14:textOutline>
        </w:rPr>
        <w:t>定中标候选人，以</w:t>
      </w:r>
    </w:p>
    <w:p>
      <w:pPr>
        <w:spacing w:line="220" w:lineRule="auto"/>
        <w:rPr>
          <w:sz w:val="24"/>
          <w:szCs w:val="24"/>
          <w14:textOutline w14:w="4358" w14:cap="sq" w14:cmpd="sng">
            <w14:solidFill>
              <w14:srgbClr w14:val="000000"/>
            </w14:solidFill>
            <w14:prstDash w14:val="solid"/>
            <w14:bevel/>
          </w14:textOutline>
        </w:rPr>
      </w:pPr>
      <w:r>
        <w:rPr>
          <w:sz w:val="24"/>
          <w:szCs w:val="24"/>
          <w14:textOutline w14:w="4358" w14:cap="sq" w14:cmpd="sng">
            <w14:solidFill>
              <w14:srgbClr w14:val="000000"/>
            </w14:solidFill>
            <w14:prstDash w14:val="solid"/>
            <w14:bevel/>
          </w14:textOutline>
        </w:rPr>
        <w:t>提出最低报价的投标人为第一中标候选人。</w:t>
      </w:r>
    </w:p>
    <w:p>
      <w:pPr>
        <w:spacing w:line="220" w:lineRule="auto"/>
        <w:rPr>
          <w:sz w:val="24"/>
          <w:szCs w:val="24"/>
          <w14:textOutline w14:w="4358" w14:cap="sq" w14:cmpd="sng">
            <w14:solidFill>
              <w14:srgbClr w14:val="000000"/>
            </w14:solidFill>
            <w14:prstDash w14:val="solid"/>
            <w14:bevel/>
          </w14:textOutline>
        </w:rPr>
      </w:pPr>
    </w:p>
    <w:p>
      <w:pPr>
        <w:pStyle w:val="6"/>
        <w:spacing w:before="184" w:line="220" w:lineRule="auto"/>
        <w:ind w:left="430"/>
        <w:outlineLvl w:val="0"/>
        <w:rPr>
          <w:sz w:val="24"/>
          <w:szCs w:val="24"/>
        </w:rPr>
      </w:pPr>
      <w:r>
        <w:rPr>
          <w:b/>
          <w:bCs/>
          <w:spacing w:val="-3"/>
          <w:sz w:val="24"/>
          <w:szCs w:val="24"/>
        </w:rPr>
        <w:t>（十</w:t>
      </w:r>
      <w:r>
        <w:rPr>
          <w:rFonts w:hint="eastAsia"/>
          <w:b/>
          <w:bCs/>
          <w:spacing w:val="-3"/>
          <w:sz w:val="24"/>
          <w:szCs w:val="24"/>
          <w:lang w:val="en-US" w:eastAsia="zh-CN"/>
        </w:rPr>
        <w:t>一</w:t>
      </w:r>
      <w:r>
        <w:rPr>
          <w:b/>
          <w:bCs/>
          <w:spacing w:val="-3"/>
          <w:sz w:val="24"/>
          <w:szCs w:val="24"/>
        </w:rPr>
        <w:t>）确定中标人</w:t>
      </w:r>
      <w:r>
        <w:rPr>
          <w:spacing w:val="-3"/>
          <w:sz w:val="24"/>
          <w:szCs w:val="24"/>
        </w:rPr>
        <w:t>：</w:t>
      </w:r>
    </w:p>
    <w:p>
      <w:pPr>
        <w:pStyle w:val="6"/>
        <w:spacing w:before="181" w:line="468" w:lineRule="exact"/>
        <w:jc w:val="right"/>
        <w:rPr>
          <w:sz w:val="24"/>
          <w:szCs w:val="24"/>
        </w:rPr>
      </w:pPr>
      <w:r>
        <w:rPr>
          <w:spacing w:val="4"/>
          <w:position w:val="17"/>
          <w:sz w:val="24"/>
          <w:szCs w:val="24"/>
        </w:rPr>
        <w:t>1．谈判小组根据对投标人资格审查情况、响应文件编写内容</w:t>
      </w:r>
      <w:r>
        <w:rPr>
          <w:spacing w:val="3"/>
          <w:position w:val="17"/>
          <w:sz w:val="24"/>
          <w:szCs w:val="24"/>
        </w:rPr>
        <w:t>的完整性、合理性</w:t>
      </w:r>
    </w:p>
    <w:p>
      <w:pPr>
        <w:pStyle w:val="6"/>
        <w:spacing w:before="2" w:line="217" w:lineRule="auto"/>
        <w:rPr>
          <w:sz w:val="24"/>
          <w:szCs w:val="24"/>
        </w:rPr>
      </w:pPr>
      <w:r>
        <w:rPr>
          <w:spacing w:val="-1"/>
          <w:sz w:val="24"/>
          <w:szCs w:val="24"/>
        </w:rPr>
        <w:t>及最终报价等评审主要因素，根据中标标准确定中标人。</w:t>
      </w:r>
    </w:p>
    <w:p>
      <w:pPr>
        <w:pStyle w:val="6"/>
        <w:spacing w:before="184" w:line="360" w:lineRule="auto"/>
        <w:ind w:firstLine="632"/>
        <w:rPr>
          <w:sz w:val="24"/>
          <w:szCs w:val="24"/>
        </w:rPr>
      </w:pPr>
      <w:r>
        <w:rPr>
          <w:spacing w:val="4"/>
          <w:sz w:val="24"/>
          <w:szCs w:val="24"/>
        </w:rPr>
        <w:t>2．中标人确定后，招标人不对未中标人就评标过程以及未能中标原因做出任何</w:t>
      </w:r>
      <w:r>
        <w:rPr>
          <w:spacing w:val="5"/>
          <w:sz w:val="24"/>
          <w:szCs w:val="24"/>
        </w:rPr>
        <w:t>解释。未中标人不得向谈判小组组成人员或其他有关人员打听或索取评标</w:t>
      </w:r>
      <w:r>
        <w:rPr>
          <w:spacing w:val="4"/>
          <w:sz w:val="24"/>
          <w:szCs w:val="24"/>
        </w:rPr>
        <w:t>过程的情况</w:t>
      </w:r>
    </w:p>
    <w:p>
      <w:pPr>
        <w:pStyle w:val="6"/>
        <w:spacing w:before="1" w:line="218" w:lineRule="auto"/>
        <w:ind w:left="1"/>
        <w:rPr>
          <w:sz w:val="24"/>
          <w:szCs w:val="24"/>
        </w:rPr>
      </w:pPr>
      <w:r>
        <w:rPr>
          <w:spacing w:val="-3"/>
          <w:sz w:val="24"/>
          <w:szCs w:val="24"/>
        </w:rPr>
        <w:t>和材料。</w:t>
      </w:r>
    </w:p>
    <w:p>
      <w:pPr>
        <w:pStyle w:val="6"/>
        <w:spacing w:before="184" w:line="468" w:lineRule="exact"/>
        <w:jc w:val="right"/>
        <w:rPr>
          <w:sz w:val="24"/>
          <w:szCs w:val="24"/>
        </w:rPr>
      </w:pPr>
      <w:r>
        <w:rPr>
          <w:spacing w:val="4"/>
          <w:position w:val="17"/>
          <w:sz w:val="24"/>
          <w:szCs w:val="24"/>
        </w:rPr>
        <w:t>3．未成交投标人的响应文件正本、成交单位的所有响应文件留存，其余退还各</w:t>
      </w:r>
    </w:p>
    <w:p>
      <w:pPr>
        <w:pStyle w:val="6"/>
        <w:spacing w:line="220" w:lineRule="auto"/>
        <w:ind w:left="3"/>
        <w:rPr>
          <w:sz w:val="24"/>
          <w:szCs w:val="24"/>
        </w:rPr>
      </w:pPr>
      <w:r>
        <w:rPr>
          <w:spacing w:val="-4"/>
          <w:sz w:val="24"/>
          <w:szCs w:val="24"/>
        </w:rPr>
        <w:t>投标人。</w:t>
      </w:r>
    </w:p>
    <w:p>
      <w:pPr>
        <w:pStyle w:val="6"/>
        <w:spacing w:before="182" w:line="220" w:lineRule="auto"/>
        <w:ind w:left="492"/>
        <w:rPr>
          <w:sz w:val="24"/>
          <w:szCs w:val="24"/>
        </w:rPr>
      </w:pPr>
      <w:r>
        <w:rPr>
          <w:b/>
          <w:bCs/>
          <w:spacing w:val="-2"/>
          <w:sz w:val="24"/>
          <w:szCs w:val="24"/>
        </w:rPr>
        <w:t>（十</w:t>
      </w:r>
      <w:r>
        <w:rPr>
          <w:rFonts w:hint="eastAsia"/>
          <w:b/>
          <w:bCs/>
          <w:spacing w:val="-2"/>
          <w:sz w:val="24"/>
          <w:szCs w:val="24"/>
          <w:lang w:val="en-US" w:eastAsia="zh-CN"/>
        </w:rPr>
        <w:t>二</w:t>
      </w:r>
      <w:r>
        <w:rPr>
          <w:b/>
          <w:bCs/>
          <w:spacing w:val="-2"/>
          <w:sz w:val="24"/>
          <w:szCs w:val="24"/>
        </w:rPr>
        <w:t>）招标项目的中止：</w:t>
      </w:r>
    </w:p>
    <w:p>
      <w:pPr>
        <w:pStyle w:val="6"/>
        <w:spacing w:before="182" w:line="468" w:lineRule="exact"/>
        <w:ind w:left="480"/>
        <w:rPr>
          <w:sz w:val="24"/>
          <w:szCs w:val="24"/>
        </w:rPr>
      </w:pPr>
      <w:r>
        <w:rPr>
          <w:spacing w:val="-1"/>
          <w:position w:val="17"/>
          <w:sz w:val="24"/>
          <w:szCs w:val="24"/>
        </w:rPr>
        <w:t>在竞争性谈判招标中，出现下列情况之一的，应予终止招标：</w:t>
      </w:r>
    </w:p>
    <w:p>
      <w:pPr>
        <w:pStyle w:val="6"/>
        <w:spacing w:line="219" w:lineRule="auto"/>
        <w:ind w:left="647"/>
        <w:rPr>
          <w:sz w:val="24"/>
          <w:szCs w:val="24"/>
        </w:rPr>
      </w:pPr>
      <w:r>
        <w:rPr>
          <w:spacing w:val="-2"/>
          <w:sz w:val="24"/>
          <w:szCs w:val="24"/>
        </w:rPr>
        <w:t>1．进入第二轮谈判的投标人仅有一家；</w:t>
      </w:r>
    </w:p>
    <w:p>
      <w:pPr>
        <w:pStyle w:val="6"/>
        <w:spacing w:before="183" w:line="468" w:lineRule="exact"/>
        <w:ind w:left="632"/>
        <w:rPr>
          <w:sz w:val="24"/>
          <w:szCs w:val="24"/>
        </w:rPr>
      </w:pPr>
      <w:r>
        <w:rPr>
          <w:spacing w:val="-1"/>
          <w:position w:val="17"/>
          <w:sz w:val="24"/>
          <w:szCs w:val="24"/>
        </w:rPr>
        <w:t>2．出现影响招标公正的违法、违规行为；</w:t>
      </w:r>
    </w:p>
    <w:p>
      <w:pPr>
        <w:pStyle w:val="6"/>
        <w:spacing w:before="1" w:line="217" w:lineRule="auto"/>
        <w:ind w:left="634"/>
        <w:rPr>
          <w:sz w:val="24"/>
          <w:szCs w:val="24"/>
        </w:rPr>
      </w:pPr>
      <w:r>
        <w:rPr>
          <w:spacing w:val="-1"/>
          <w:sz w:val="24"/>
          <w:szCs w:val="24"/>
        </w:rPr>
        <w:t>3．投标人的报价招标人不能支付的；</w:t>
      </w:r>
    </w:p>
    <w:p>
      <w:pPr>
        <w:pStyle w:val="6"/>
        <w:spacing w:before="186" w:line="219" w:lineRule="auto"/>
        <w:ind w:left="628"/>
        <w:rPr>
          <w:sz w:val="24"/>
          <w:szCs w:val="24"/>
        </w:rPr>
      </w:pPr>
      <w:r>
        <w:rPr>
          <w:spacing w:val="-1"/>
          <w:sz w:val="24"/>
          <w:szCs w:val="24"/>
        </w:rPr>
        <w:t>4．因重大变故，招标任务取消。</w:t>
      </w:r>
    </w:p>
    <w:p>
      <w:pPr>
        <w:spacing w:line="220" w:lineRule="auto"/>
        <w:rPr>
          <w:sz w:val="24"/>
          <w:szCs w:val="24"/>
          <w14:textOutline w14:w="4358" w14:cap="sq" w14:cmpd="sng">
            <w14:solidFill>
              <w14:srgbClr w14:val="000000"/>
            </w14:solidFill>
            <w14:prstDash w14:val="solid"/>
            <w14:bevel/>
          </w14:textOutline>
        </w:rPr>
        <w:sectPr>
          <w:pgSz w:w="11906" w:h="16839"/>
          <w:pgMar w:top="400" w:right="1417" w:bottom="0" w:left="1426" w:header="0" w:footer="0" w:gutter="0"/>
          <w:cols w:space="720" w:num="1"/>
        </w:sectPr>
      </w:pPr>
    </w:p>
    <w:p>
      <w:pPr>
        <w:spacing w:before="182" w:line="223" w:lineRule="auto"/>
        <w:ind w:left="439"/>
        <w:outlineLvl w:val="0"/>
        <w:rPr>
          <w:rFonts w:ascii="黑体" w:hAnsi="黑体" w:eastAsia="黑体" w:cs="黑体"/>
          <w:sz w:val="24"/>
          <w:szCs w:val="24"/>
        </w:rPr>
      </w:pPr>
      <w:r>
        <w:rPr>
          <w:rFonts w:ascii="黑体" w:hAnsi="黑体" w:eastAsia="黑体" w:cs="黑体"/>
          <w:spacing w:val="-4"/>
          <w:sz w:val="24"/>
          <w:szCs w:val="24"/>
          <w14:textOutline w14:w="4358" w14:cap="sq" w14:cmpd="sng">
            <w14:solidFill>
              <w14:srgbClr w14:val="000000"/>
            </w14:solidFill>
            <w14:prstDash w14:val="solid"/>
            <w14:bevel/>
          </w14:textOutline>
        </w:rPr>
        <w:t>（十</w:t>
      </w:r>
      <w:r>
        <w:rPr>
          <w:rFonts w:hint="eastAsia" w:ascii="黑体" w:hAnsi="黑体" w:eastAsia="黑体" w:cs="黑体"/>
          <w:spacing w:val="-4"/>
          <w:sz w:val="24"/>
          <w:szCs w:val="24"/>
          <w:lang w:val="en-US" w:eastAsia="zh-CN"/>
          <w14:textOutline w14:w="4358" w14:cap="sq" w14:cmpd="sng">
            <w14:solidFill>
              <w14:srgbClr w14:val="000000"/>
            </w14:solidFill>
            <w14:prstDash w14:val="solid"/>
            <w14:bevel/>
          </w14:textOutline>
        </w:rPr>
        <w:t>三</w:t>
      </w:r>
      <w:r>
        <w:rPr>
          <w:rFonts w:ascii="黑体" w:hAnsi="黑体" w:eastAsia="黑体" w:cs="黑体"/>
          <w:spacing w:val="-4"/>
          <w:sz w:val="24"/>
          <w:szCs w:val="24"/>
          <w14:textOutline w14:w="4358" w14:cap="sq" w14:cmpd="sng">
            <w14:solidFill>
              <w14:srgbClr w14:val="000000"/>
            </w14:solidFill>
            <w14:prstDash w14:val="solid"/>
            <w14:bevel/>
          </w14:textOutline>
        </w:rPr>
        <w:t>）</w:t>
      </w:r>
      <w:r>
        <w:rPr>
          <w:rFonts w:ascii="黑体" w:hAnsi="黑体" w:eastAsia="黑体" w:cs="黑体"/>
          <w:spacing w:val="-4"/>
          <w:sz w:val="24"/>
          <w:szCs w:val="24"/>
        </w:rPr>
        <w:t>签订合同：</w:t>
      </w:r>
    </w:p>
    <w:p>
      <w:pPr>
        <w:pStyle w:val="6"/>
        <w:spacing w:before="178" w:line="360" w:lineRule="auto"/>
        <w:ind w:left="2" w:firstLine="644"/>
        <w:jc w:val="both"/>
        <w:rPr>
          <w:sz w:val="24"/>
          <w:szCs w:val="24"/>
        </w:rPr>
      </w:pPr>
      <w:r>
        <w:rPr>
          <w:spacing w:val="4"/>
          <w:sz w:val="24"/>
          <w:szCs w:val="24"/>
        </w:rPr>
        <w:t>1．招标人应当自中标通知书发出之日起三十日内，按照谈判</w:t>
      </w:r>
      <w:r>
        <w:rPr>
          <w:spacing w:val="3"/>
          <w:sz w:val="24"/>
          <w:szCs w:val="24"/>
        </w:rPr>
        <w:t>文件和中标人响应</w:t>
      </w:r>
      <w:r>
        <w:rPr>
          <w:spacing w:val="5"/>
          <w:sz w:val="24"/>
          <w:szCs w:val="24"/>
        </w:rPr>
        <w:t>文件的约定，与中标人签订书面合同。所签订的合同不得对</w:t>
      </w:r>
      <w:r>
        <w:rPr>
          <w:spacing w:val="4"/>
          <w:sz w:val="24"/>
          <w:szCs w:val="24"/>
        </w:rPr>
        <w:t>谈判文件和中标人响应文</w:t>
      </w:r>
    </w:p>
    <w:p>
      <w:pPr>
        <w:pStyle w:val="6"/>
        <w:spacing w:before="1" w:line="219" w:lineRule="auto"/>
        <w:rPr>
          <w:sz w:val="24"/>
          <w:szCs w:val="24"/>
        </w:rPr>
      </w:pPr>
      <w:r>
        <w:rPr>
          <w:spacing w:val="12"/>
          <w:sz w:val="24"/>
          <w:szCs w:val="24"/>
        </w:rPr>
        <w:t>件作实质性修改。招标人不得向中标人提出任何</w:t>
      </w:r>
      <w:r>
        <w:rPr>
          <w:spacing w:val="11"/>
          <w:sz w:val="24"/>
          <w:szCs w:val="24"/>
        </w:rPr>
        <w:t>不合理的要求，作为签订合同的条</w:t>
      </w:r>
    </w:p>
    <w:p>
      <w:pPr>
        <w:pStyle w:val="6"/>
        <w:spacing w:before="183" w:line="219" w:lineRule="auto"/>
        <w:outlineLvl w:val="1"/>
        <w:rPr>
          <w:sz w:val="24"/>
          <w:szCs w:val="24"/>
        </w:rPr>
      </w:pPr>
      <w:r>
        <w:rPr>
          <w:spacing w:val="-1"/>
          <w:sz w:val="24"/>
          <w:szCs w:val="24"/>
        </w:rPr>
        <w:t>件，不得与中标人私下订立背离合同实质性内容的协议。</w:t>
      </w:r>
    </w:p>
    <w:p>
      <w:pPr>
        <w:spacing w:line="219" w:lineRule="auto"/>
        <w:rPr>
          <w:sz w:val="24"/>
          <w:szCs w:val="24"/>
        </w:rPr>
      </w:pPr>
    </w:p>
    <w:p>
      <w:pPr>
        <w:spacing w:line="219" w:lineRule="auto"/>
        <w:rPr>
          <w:sz w:val="24"/>
          <w:szCs w:val="24"/>
        </w:rPr>
      </w:pPr>
    </w:p>
    <w:p>
      <w:pPr>
        <w:spacing w:line="219" w:lineRule="auto"/>
        <w:rPr>
          <w:sz w:val="24"/>
          <w:szCs w:val="24"/>
        </w:rPr>
      </w:pPr>
    </w:p>
    <w:p>
      <w:pPr>
        <w:numPr>
          <w:ilvl w:val="0"/>
          <w:numId w:val="4"/>
        </w:numPr>
        <w:spacing w:line="219" w:lineRule="auto"/>
        <w:rPr>
          <w:rFonts w:hint="eastAsia" w:cs="Times New Roman"/>
          <w:b/>
          <w:bCs/>
          <w:sz w:val="24"/>
          <w:szCs w:val="24"/>
          <w:lang w:val="en-US" w:eastAsia="zh-CN"/>
        </w:rPr>
      </w:pPr>
      <w:r>
        <w:rPr>
          <w:rFonts w:hint="eastAsia" w:cs="Times New Roman"/>
          <w:b/>
          <w:bCs/>
          <w:sz w:val="24"/>
          <w:szCs w:val="24"/>
          <w:lang w:val="en-US" w:eastAsia="zh-CN"/>
        </w:rPr>
        <w:t>扫描二维码关注了解巡鹰集团</w:t>
      </w:r>
    </w:p>
    <w:p>
      <w:pPr>
        <w:numPr>
          <w:ilvl w:val="0"/>
          <w:numId w:val="0"/>
        </w:numPr>
        <w:kinsoku w:val="0"/>
        <w:autoSpaceDE w:val="0"/>
        <w:autoSpaceDN w:val="0"/>
        <w:adjustRightInd w:val="0"/>
        <w:snapToGrid w:val="0"/>
        <w:spacing w:line="219" w:lineRule="auto"/>
        <w:jc w:val="left"/>
        <w:textAlignment w:val="baseline"/>
        <w:rPr>
          <w:rFonts w:hint="eastAsia" w:cs="Times New Roman"/>
          <w:b/>
          <w:bCs/>
          <w:sz w:val="24"/>
          <w:szCs w:val="24"/>
          <w:lang w:val="en-US" w:eastAsia="zh-CN"/>
        </w:rPr>
      </w:pPr>
    </w:p>
    <w:p>
      <w:pPr>
        <w:numPr>
          <w:ilvl w:val="0"/>
          <w:numId w:val="0"/>
        </w:numPr>
        <w:kinsoku w:val="0"/>
        <w:autoSpaceDE w:val="0"/>
        <w:autoSpaceDN w:val="0"/>
        <w:adjustRightInd w:val="0"/>
        <w:snapToGrid w:val="0"/>
        <w:spacing w:line="219" w:lineRule="auto"/>
        <w:jc w:val="left"/>
        <w:textAlignment w:val="baseline"/>
        <w:rPr>
          <w:rFonts w:hint="eastAsia" w:cs="Times New Roman"/>
          <w:b/>
          <w:bCs/>
          <w:sz w:val="24"/>
          <w:szCs w:val="24"/>
          <w:lang w:val="en-US" w:eastAsia="zh-CN"/>
        </w:rPr>
        <w:sectPr>
          <w:pgSz w:w="11906" w:h="16839"/>
          <w:pgMar w:top="400" w:right="1418" w:bottom="0" w:left="1426" w:header="0" w:footer="0" w:gutter="0"/>
          <w:cols w:space="720" w:num="1"/>
        </w:sectPr>
      </w:pPr>
      <w:r>
        <w:rPr>
          <w:rFonts w:hint="eastAsia" w:eastAsia="宋体"/>
          <w:lang w:eastAsia="zh-CN"/>
        </w:rPr>
        <w:drawing>
          <wp:anchor distT="0" distB="0" distL="114300" distR="114300" simplePos="0" relativeHeight="251660288" behindDoc="0" locked="0" layoutInCell="1" allowOverlap="1">
            <wp:simplePos x="0" y="0"/>
            <wp:positionH relativeFrom="column">
              <wp:posOffset>36830</wp:posOffset>
            </wp:positionH>
            <wp:positionV relativeFrom="paragraph">
              <wp:posOffset>542290</wp:posOffset>
            </wp:positionV>
            <wp:extent cx="1123950" cy="1123950"/>
            <wp:effectExtent l="0" t="0" r="0" b="0"/>
            <wp:wrapTopAndBottom/>
            <wp:docPr id="1" name="图片 1" descr="35cd563d8d45216e834e4ca439950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5cd563d8d45216e834e4ca4399501c"/>
                    <pic:cNvPicPr>
                      <a:picLocks noChangeAspect="1"/>
                    </pic:cNvPicPr>
                  </pic:nvPicPr>
                  <pic:blipFill>
                    <a:blip r:embed="rId52"/>
                    <a:stretch>
                      <a:fillRect/>
                    </a:stretch>
                  </pic:blipFill>
                  <pic:spPr>
                    <a:xfrm>
                      <a:off x="0" y="0"/>
                      <a:ext cx="1123950" cy="1123950"/>
                    </a:xfrm>
                    <a:prstGeom prst="rect">
                      <a:avLst/>
                    </a:prstGeom>
                  </pic:spPr>
                </pic:pic>
              </a:graphicData>
            </a:graphic>
          </wp:anchor>
        </w:drawing>
      </w:r>
    </w:p>
    <w:p>
      <w:pPr>
        <w:spacing w:before="101" w:line="227" w:lineRule="auto"/>
        <w:ind w:left="3422"/>
        <w:rPr>
          <w:rFonts w:ascii="黑体" w:hAnsi="黑体" w:eastAsia="黑体" w:cs="黑体"/>
          <w:sz w:val="31"/>
          <w:szCs w:val="31"/>
        </w:rPr>
      </w:pPr>
      <w:r>
        <w:rPr>
          <w:rFonts w:ascii="黑体" w:hAnsi="黑体" w:eastAsia="黑体" w:cs="黑体"/>
          <w:spacing w:val="8"/>
          <w:sz w:val="31"/>
          <w:szCs w:val="31"/>
          <w14:textOutline w14:w="5793" w14:cap="sq" w14:cmpd="sng">
            <w14:solidFill>
              <w14:srgbClr w14:val="000000"/>
            </w14:solidFill>
            <w14:prstDash w14:val="solid"/>
            <w14:bevel/>
          </w14:textOutline>
        </w:rPr>
        <w:t>三、工程量清单</w:t>
      </w:r>
    </w:p>
    <w:p>
      <w:pPr>
        <w:pStyle w:val="6"/>
        <w:spacing w:before="101" w:line="225" w:lineRule="auto"/>
        <w:ind w:left="30"/>
        <w:outlineLvl w:val="1"/>
      </w:pPr>
      <w:r>
        <w:rPr>
          <w:rFonts w:ascii="Times New Roman" w:hAnsi="Times New Roman" w:eastAsia="Times New Roman" w:cs="Times New Roman"/>
          <w:spacing w:val="1"/>
        </w:rPr>
        <w:t>1</w:t>
      </w:r>
      <w:r>
        <w:rPr>
          <w:spacing w:val="1"/>
        </w:rPr>
        <w:t>．工程量清单（另册）</w:t>
      </w:r>
    </w:p>
    <w:p>
      <w:pPr>
        <w:pStyle w:val="6"/>
        <w:spacing w:before="101" w:line="223" w:lineRule="auto"/>
        <w:outlineLvl w:val="1"/>
      </w:pPr>
      <w:r>
        <w:rPr>
          <w:rFonts w:ascii="Times New Roman" w:hAnsi="Times New Roman" w:eastAsia="Times New Roman" w:cs="Times New Roman"/>
          <w:spacing w:val="4"/>
        </w:rPr>
        <w:t>2</w:t>
      </w:r>
      <w:r>
        <w:rPr>
          <w:spacing w:val="4"/>
        </w:rPr>
        <w:t>．投标报价编制要求</w:t>
      </w:r>
    </w:p>
    <w:p>
      <w:pPr>
        <w:pStyle w:val="6"/>
        <w:spacing w:before="78" w:line="218" w:lineRule="auto"/>
        <w:ind w:left="358"/>
        <w:rPr>
          <w:sz w:val="24"/>
          <w:szCs w:val="24"/>
        </w:rPr>
      </w:pPr>
      <w:r>
        <w:rPr>
          <w:rFonts w:ascii="Times New Roman" w:hAnsi="Times New Roman" w:eastAsia="Times New Roman" w:cs="Times New Roman"/>
          <w:spacing w:val="-1"/>
          <w:sz w:val="24"/>
          <w:szCs w:val="24"/>
        </w:rPr>
        <w:t>2.1</w:t>
      </w:r>
      <w:r>
        <w:rPr>
          <w:spacing w:val="-1"/>
          <w:sz w:val="24"/>
          <w:szCs w:val="24"/>
        </w:rPr>
        <w:t>本工程的投标报价采用</w:t>
      </w:r>
      <w:r>
        <w:rPr>
          <w:spacing w:val="-1"/>
          <w:sz w:val="24"/>
          <w:szCs w:val="24"/>
          <w:u w:val="single" w:color="000000"/>
          <w14:textOutline w14:w="4358" w14:cap="sq" w14:cmpd="sng">
            <w14:solidFill>
              <w14:srgbClr w14:val="000000"/>
            </w14:solidFill>
            <w14:prstDash w14:val="solid"/>
            <w14:bevel/>
          </w14:textOutline>
        </w:rPr>
        <w:t>综合单价</w:t>
      </w:r>
      <w:r>
        <w:rPr>
          <w:spacing w:val="-1"/>
          <w:sz w:val="24"/>
          <w:szCs w:val="24"/>
        </w:rPr>
        <w:t>的方式。投标报价采用的币</w:t>
      </w:r>
      <w:r>
        <w:rPr>
          <w:spacing w:val="-2"/>
          <w:sz w:val="24"/>
          <w:szCs w:val="24"/>
        </w:rPr>
        <w:t>种为</w:t>
      </w:r>
      <w:r>
        <w:rPr>
          <w:spacing w:val="-2"/>
          <w:sz w:val="24"/>
          <w:szCs w:val="24"/>
          <w:u w:val="single" w:color="000000"/>
          <w14:textOutline w14:w="4358" w14:cap="sq" w14:cmpd="sng">
            <w14:solidFill>
              <w14:srgbClr w14:val="000000"/>
            </w14:solidFill>
            <w14:prstDash w14:val="solid"/>
            <w14:bevel/>
          </w14:textOutline>
        </w:rPr>
        <w:t>人民币</w:t>
      </w:r>
      <w:r>
        <w:rPr>
          <w:spacing w:val="-2"/>
          <w:sz w:val="24"/>
          <w:szCs w:val="24"/>
        </w:rPr>
        <w:t>。</w:t>
      </w:r>
    </w:p>
    <w:p>
      <w:pPr>
        <w:pStyle w:val="6"/>
        <w:spacing w:before="184" w:line="468" w:lineRule="exact"/>
        <w:ind w:right="2"/>
        <w:jc w:val="right"/>
        <w:rPr>
          <w:sz w:val="24"/>
          <w:szCs w:val="24"/>
        </w:rPr>
      </w:pPr>
      <w:r>
        <w:rPr>
          <w:rFonts w:ascii="Times New Roman" w:hAnsi="Times New Roman" w:eastAsia="Times New Roman" w:cs="Times New Roman"/>
          <w:spacing w:val="3"/>
          <w:position w:val="17"/>
          <w:sz w:val="24"/>
          <w:szCs w:val="24"/>
        </w:rPr>
        <w:t>2.2</w:t>
      </w:r>
      <w:r>
        <w:rPr>
          <w:spacing w:val="3"/>
          <w:position w:val="17"/>
          <w:sz w:val="24"/>
          <w:szCs w:val="24"/>
        </w:rPr>
        <w:t>投标报价应根据谈判文件中的有关计价要求，并按照下列依据自主报价，但不</w:t>
      </w:r>
    </w:p>
    <w:p>
      <w:pPr>
        <w:pStyle w:val="6"/>
        <w:spacing w:before="1" w:line="218" w:lineRule="auto"/>
        <w:ind w:left="3"/>
        <w:rPr>
          <w:sz w:val="24"/>
          <w:szCs w:val="24"/>
        </w:rPr>
      </w:pPr>
      <w:r>
        <w:rPr>
          <w:spacing w:val="-2"/>
          <w:sz w:val="24"/>
          <w:szCs w:val="24"/>
        </w:rPr>
        <w:t>得低于成本。</w:t>
      </w:r>
    </w:p>
    <w:p>
      <w:pPr>
        <w:pStyle w:val="6"/>
        <w:spacing w:before="184" w:line="212" w:lineRule="auto"/>
        <w:ind w:left="413"/>
        <w:rPr>
          <w:sz w:val="24"/>
          <w:szCs w:val="24"/>
        </w:rPr>
      </w:pPr>
      <w:r>
        <w:rPr>
          <w:rFonts w:ascii="Times New Roman" w:hAnsi="Times New Roman" w:eastAsia="Times New Roman" w:cs="Times New Roman"/>
          <w:spacing w:val="-2"/>
          <w:sz w:val="24"/>
          <w:szCs w:val="24"/>
        </w:rPr>
        <w:t>(1)</w:t>
      </w:r>
      <w:r>
        <w:rPr>
          <w:spacing w:val="-2"/>
          <w:sz w:val="24"/>
          <w:szCs w:val="24"/>
        </w:rPr>
        <w:t>本谈判文件；</w:t>
      </w:r>
    </w:p>
    <w:p>
      <w:pPr>
        <w:pStyle w:val="6"/>
        <w:spacing w:before="192" w:line="212" w:lineRule="auto"/>
        <w:ind w:left="413"/>
        <w:rPr>
          <w:sz w:val="24"/>
          <w:szCs w:val="24"/>
        </w:rPr>
      </w:pPr>
      <w:r>
        <w:rPr>
          <w:rFonts w:ascii="Times New Roman" w:hAnsi="Times New Roman" w:eastAsia="Times New Roman" w:cs="Times New Roman"/>
          <w:spacing w:val="-1"/>
          <w:sz w:val="24"/>
          <w:szCs w:val="24"/>
        </w:rPr>
        <w:t>(2)</w:t>
      </w:r>
      <w:r>
        <w:rPr>
          <w:spacing w:val="-1"/>
          <w:sz w:val="24"/>
          <w:szCs w:val="24"/>
        </w:rPr>
        <w:t>《建设工程工程量清单计价规范》</w:t>
      </w:r>
      <w:r>
        <w:rPr>
          <w:rFonts w:ascii="Times New Roman" w:hAnsi="Times New Roman" w:eastAsia="Times New Roman" w:cs="Times New Roman"/>
          <w:spacing w:val="-1"/>
          <w:sz w:val="24"/>
          <w:szCs w:val="24"/>
        </w:rPr>
        <w:t>(GB50500-2013)</w:t>
      </w:r>
      <w:r>
        <w:rPr>
          <w:spacing w:val="-1"/>
          <w:sz w:val="24"/>
          <w:szCs w:val="24"/>
        </w:rPr>
        <w:t>及其</w:t>
      </w:r>
      <w:r>
        <w:rPr>
          <w:rFonts w:ascii="Times New Roman" w:hAnsi="Times New Roman" w:eastAsia="Times New Roman" w:cs="Times New Roman"/>
          <w:spacing w:val="-1"/>
          <w:sz w:val="24"/>
          <w:szCs w:val="24"/>
        </w:rPr>
        <w:t>9</w:t>
      </w:r>
      <w:r>
        <w:rPr>
          <w:spacing w:val="-1"/>
          <w:sz w:val="24"/>
          <w:szCs w:val="24"/>
        </w:rPr>
        <w:t>本计算规范；</w:t>
      </w:r>
    </w:p>
    <w:p>
      <w:pPr>
        <w:pStyle w:val="6"/>
        <w:spacing w:before="192" w:line="212" w:lineRule="auto"/>
        <w:ind w:left="413"/>
        <w:rPr>
          <w:sz w:val="24"/>
          <w:szCs w:val="24"/>
        </w:rPr>
      </w:pPr>
      <w:r>
        <w:rPr>
          <w:rFonts w:ascii="Times New Roman" w:hAnsi="Times New Roman" w:eastAsia="Times New Roman" w:cs="Times New Roman"/>
          <w:spacing w:val="-2"/>
          <w:sz w:val="24"/>
          <w:szCs w:val="24"/>
        </w:rPr>
        <w:t>(3)</w:t>
      </w:r>
      <w:r>
        <w:rPr>
          <w:spacing w:val="-2"/>
          <w:sz w:val="24"/>
          <w:szCs w:val="24"/>
        </w:rPr>
        <w:t>国家或省级、行业建设主管部门颁发的计价办法；</w:t>
      </w:r>
    </w:p>
    <w:p>
      <w:pPr>
        <w:pStyle w:val="6"/>
        <w:spacing w:before="193" w:line="212" w:lineRule="auto"/>
        <w:ind w:left="413"/>
        <w:rPr>
          <w:sz w:val="24"/>
          <w:szCs w:val="24"/>
        </w:rPr>
      </w:pPr>
      <w:r>
        <w:rPr>
          <w:rFonts w:ascii="Times New Roman" w:hAnsi="Times New Roman" w:eastAsia="Times New Roman" w:cs="Times New Roman"/>
          <w:sz w:val="24"/>
          <w:szCs w:val="24"/>
        </w:rPr>
        <w:t>(4)</w:t>
      </w:r>
      <w:r>
        <w:rPr>
          <w:sz w:val="24"/>
          <w:szCs w:val="24"/>
        </w:rPr>
        <w:t>企业定额，国家或省级、行业建</w:t>
      </w:r>
      <w:r>
        <w:rPr>
          <w:spacing w:val="-1"/>
          <w:sz w:val="24"/>
          <w:szCs w:val="24"/>
        </w:rPr>
        <w:t>设主管部门颁发的计价定额；</w:t>
      </w:r>
    </w:p>
    <w:p>
      <w:pPr>
        <w:pStyle w:val="6"/>
        <w:spacing w:before="192" w:line="212" w:lineRule="auto"/>
        <w:ind w:left="413"/>
        <w:rPr>
          <w:sz w:val="24"/>
          <w:szCs w:val="24"/>
        </w:rPr>
      </w:pPr>
      <w:r>
        <w:rPr>
          <w:rFonts w:ascii="Times New Roman" w:hAnsi="Times New Roman" w:eastAsia="Times New Roman" w:cs="Times New Roman"/>
          <w:spacing w:val="-1"/>
          <w:sz w:val="24"/>
          <w:szCs w:val="24"/>
        </w:rPr>
        <w:t>(5)</w:t>
      </w:r>
      <w:r>
        <w:rPr>
          <w:spacing w:val="-1"/>
          <w:sz w:val="24"/>
          <w:szCs w:val="24"/>
        </w:rPr>
        <w:t>谈判文件、招标工程量清单及其补充通知、答疑纪要；</w:t>
      </w:r>
    </w:p>
    <w:p>
      <w:pPr>
        <w:pStyle w:val="6"/>
        <w:spacing w:before="193" w:line="212" w:lineRule="auto"/>
        <w:ind w:left="413"/>
        <w:rPr>
          <w:sz w:val="24"/>
          <w:szCs w:val="24"/>
        </w:rPr>
      </w:pPr>
      <w:r>
        <w:rPr>
          <w:rFonts w:ascii="Times New Roman" w:hAnsi="Times New Roman" w:eastAsia="Times New Roman" w:cs="Times New Roman"/>
          <w:spacing w:val="-1"/>
          <w:sz w:val="24"/>
          <w:szCs w:val="24"/>
        </w:rPr>
        <w:t>(6)</w:t>
      </w:r>
      <w:r>
        <w:rPr>
          <w:spacing w:val="-1"/>
          <w:sz w:val="24"/>
          <w:szCs w:val="24"/>
        </w:rPr>
        <w:t>建设工程设计文件及相关资料；</w:t>
      </w:r>
    </w:p>
    <w:p>
      <w:pPr>
        <w:pStyle w:val="6"/>
        <w:spacing w:before="192" w:line="212" w:lineRule="auto"/>
        <w:ind w:left="413"/>
        <w:rPr>
          <w:sz w:val="24"/>
          <w:szCs w:val="24"/>
        </w:rPr>
      </w:pPr>
      <w:r>
        <w:rPr>
          <w:rFonts w:ascii="Times New Roman" w:hAnsi="Times New Roman" w:eastAsia="Times New Roman" w:cs="Times New Roman"/>
          <w:sz w:val="24"/>
          <w:szCs w:val="24"/>
        </w:rPr>
        <w:t>(7)</w:t>
      </w:r>
      <w:r>
        <w:rPr>
          <w:sz w:val="24"/>
          <w:szCs w:val="24"/>
        </w:rPr>
        <w:t>施工现场情况、工程特点及拟定的投</w:t>
      </w:r>
      <w:r>
        <w:rPr>
          <w:spacing w:val="-1"/>
          <w:sz w:val="24"/>
          <w:szCs w:val="24"/>
        </w:rPr>
        <w:t>标施工组织设计或施工方案；</w:t>
      </w:r>
    </w:p>
    <w:p>
      <w:pPr>
        <w:pStyle w:val="6"/>
        <w:spacing w:before="192" w:line="212" w:lineRule="auto"/>
        <w:ind w:left="413"/>
        <w:rPr>
          <w:sz w:val="24"/>
          <w:szCs w:val="24"/>
        </w:rPr>
      </w:pPr>
      <w:r>
        <w:rPr>
          <w:rFonts w:ascii="Times New Roman" w:hAnsi="Times New Roman" w:eastAsia="Times New Roman" w:cs="Times New Roman"/>
          <w:spacing w:val="-1"/>
          <w:sz w:val="24"/>
          <w:szCs w:val="24"/>
        </w:rPr>
        <w:t>(8)</w:t>
      </w:r>
      <w:r>
        <w:rPr>
          <w:spacing w:val="-1"/>
          <w:sz w:val="24"/>
          <w:szCs w:val="24"/>
        </w:rPr>
        <w:t>与建设项目相关的标准、规范等技术资料；</w:t>
      </w:r>
    </w:p>
    <w:p>
      <w:pPr>
        <w:pStyle w:val="6"/>
        <w:spacing w:before="193" w:line="212" w:lineRule="auto"/>
        <w:ind w:left="413"/>
        <w:rPr>
          <w:sz w:val="24"/>
          <w:szCs w:val="24"/>
        </w:rPr>
      </w:pPr>
      <w:r>
        <w:rPr>
          <w:rFonts w:ascii="Times New Roman" w:hAnsi="Times New Roman" w:eastAsia="Times New Roman" w:cs="Times New Roman"/>
          <w:spacing w:val="-1"/>
          <w:sz w:val="24"/>
          <w:szCs w:val="24"/>
        </w:rPr>
        <w:t>(9)</w:t>
      </w:r>
      <w:r>
        <w:rPr>
          <w:spacing w:val="-1"/>
          <w:sz w:val="24"/>
          <w:szCs w:val="24"/>
        </w:rPr>
        <w:t>其他的相关资料。</w:t>
      </w:r>
    </w:p>
    <w:p>
      <w:pPr>
        <w:pStyle w:val="6"/>
        <w:spacing w:before="192" w:line="360" w:lineRule="auto"/>
        <w:ind w:left="2" w:firstLine="406"/>
        <w:rPr>
          <w:sz w:val="24"/>
          <w:szCs w:val="24"/>
        </w:rPr>
      </w:pPr>
      <w:r>
        <w:rPr>
          <w:rFonts w:ascii="Times New Roman" w:hAnsi="Times New Roman" w:eastAsia="Times New Roman" w:cs="Times New Roman"/>
          <w:spacing w:val="3"/>
          <w:sz w:val="24"/>
          <w:szCs w:val="24"/>
        </w:rPr>
        <w:t>2.3</w:t>
      </w:r>
      <w:r>
        <w:rPr>
          <w:spacing w:val="3"/>
          <w:sz w:val="24"/>
          <w:szCs w:val="24"/>
        </w:rPr>
        <w:t>招标工程量清单与计价表中列明的所有需要填写单价和合价的项目，均应填写</w:t>
      </w:r>
      <w:r>
        <w:rPr>
          <w:spacing w:val="5"/>
          <w:sz w:val="24"/>
          <w:szCs w:val="24"/>
        </w:rPr>
        <w:t>且只允许有一个报价。未填写单价和合价的项目，视为此项费用已包含</w:t>
      </w:r>
      <w:r>
        <w:rPr>
          <w:spacing w:val="4"/>
          <w:sz w:val="24"/>
          <w:szCs w:val="24"/>
        </w:rPr>
        <w:t>在已标价工程</w:t>
      </w:r>
    </w:p>
    <w:p>
      <w:pPr>
        <w:pStyle w:val="6"/>
        <w:spacing w:before="1" w:line="217" w:lineRule="auto"/>
        <w:ind w:left="2"/>
        <w:rPr>
          <w:sz w:val="24"/>
          <w:szCs w:val="24"/>
        </w:rPr>
      </w:pPr>
      <w:r>
        <w:rPr>
          <w:spacing w:val="-1"/>
          <w:sz w:val="24"/>
          <w:szCs w:val="24"/>
        </w:rPr>
        <w:t>量清单中其他项目的单价和合价之中。</w:t>
      </w:r>
    </w:p>
    <w:p>
      <w:pPr>
        <w:pStyle w:val="6"/>
        <w:spacing w:before="185" w:line="360" w:lineRule="auto"/>
        <w:ind w:left="15" w:right="2" w:firstLine="392"/>
        <w:rPr>
          <w:sz w:val="24"/>
          <w:szCs w:val="24"/>
        </w:rPr>
      </w:pPr>
      <w:r>
        <w:rPr>
          <w:rFonts w:ascii="Times New Roman" w:hAnsi="Times New Roman" w:eastAsia="Times New Roman" w:cs="Times New Roman"/>
          <w:spacing w:val="3"/>
          <w:sz w:val="24"/>
          <w:szCs w:val="24"/>
        </w:rPr>
        <w:t>2.4</w:t>
      </w:r>
      <w:r>
        <w:rPr>
          <w:spacing w:val="3"/>
          <w:sz w:val="24"/>
          <w:szCs w:val="24"/>
        </w:rPr>
        <w:t>工程量清单中标价的单价或金额，应包括所需人工费、材料费、施工机具使用费、管理费和利润，以及一定范围内的风险费用。所谓“一定范围内的风险”是指合</w:t>
      </w:r>
    </w:p>
    <w:p>
      <w:pPr>
        <w:pStyle w:val="6"/>
        <w:spacing w:line="220" w:lineRule="auto"/>
        <w:ind w:left="26"/>
        <w:rPr>
          <w:sz w:val="24"/>
          <w:szCs w:val="24"/>
        </w:rPr>
      </w:pPr>
      <w:r>
        <w:rPr>
          <w:spacing w:val="-5"/>
          <w:sz w:val="24"/>
          <w:szCs w:val="24"/>
        </w:rPr>
        <w:t>同约定的风险。</w:t>
      </w:r>
    </w:p>
    <w:p>
      <w:pPr>
        <w:pStyle w:val="6"/>
        <w:spacing w:before="182" w:line="360" w:lineRule="auto"/>
        <w:ind w:left="15" w:firstLine="392"/>
        <w:rPr>
          <w:sz w:val="24"/>
          <w:szCs w:val="24"/>
        </w:rPr>
      </w:pPr>
      <w:r>
        <w:rPr>
          <w:rFonts w:ascii="Times New Roman" w:hAnsi="Times New Roman" w:eastAsia="Times New Roman" w:cs="Times New Roman"/>
          <w:spacing w:val="4"/>
          <w:sz w:val="24"/>
          <w:szCs w:val="24"/>
        </w:rPr>
        <w:t>2.5</w:t>
      </w:r>
      <w:r>
        <w:rPr>
          <w:spacing w:val="4"/>
          <w:sz w:val="24"/>
          <w:szCs w:val="24"/>
        </w:rPr>
        <w:t>“投标报价汇总表”中的投标总价由分部分项工程费、措施项目费、其他项目</w:t>
      </w:r>
      <w:r>
        <w:rPr>
          <w:spacing w:val="3"/>
          <w:sz w:val="24"/>
          <w:szCs w:val="24"/>
        </w:rPr>
        <w:t>费、规费和税金组成，并且“投标报价汇总表”中的投标总价应当与构成已标价工程</w:t>
      </w:r>
    </w:p>
    <w:p>
      <w:pPr>
        <w:pStyle w:val="6"/>
        <w:spacing w:line="219" w:lineRule="auto"/>
        <w:ind w:left="2"/>
        <w:rPr>
          <w:sz w:val="24"/>
          <w:szCs w:val="24"/>
        </w:rPr>
      </w:pPr>
      <w:r>
        <w:rPr>
          <w:sz w:val="24"/>
          <w:szCs w:val="24"/>
        </w:rPr>
        <w:t>量清单的分部分项工程费、措施项目费、其他项目费、规费</w:t>
      </w:r>
      <w:r>
        <w:rPr>
          <w:spacing w:val="-1"/>
          <w:sz w:val="24"/>
          <w:szCs w:val="24"/>
        </w:rPr>
        <w:t>、税金的合计金额一致。</w:t>
      </w:r>
    </w:p>
    <w:p>
      <w:pPr>
        <w:pStyle w:val="6"/>
        <w:spacing w:before="183" w:line="218" w:lineRule="auto"/>
        <w:ind w:left="408"/>
        <w:rPr>
          <w:sz w:val="24"/>
          <w:szCs w:val="24"/>
        </w:rPr>
      </w:pPr>
      <w:r>
        <w:rPr>
          <w:rFonts w:ascii="Times New Roman" w:hAnsi="Times New Roman" w:eastAsia="Times New Roman" w:cs="Times New Roman"/>
          <w:spacing w:val="-1"/>
          <w:sz w:val="24"/>
          <w:szCs w:val="24"/>
        </w:rPr>
        <w:t>2.6</w:t>
      </w:r>
      <w:r>
        <w:rPr>
          <w:spacing w:val="-1"/>
          <w:sz w:val="24"/>
          <w:szCs w:val="24"/>
        </w:rPr>
        <w:t>分部分项工程和措施项目中的单价项目按下列要求报价：</w:t>
      </w:r>
    </w:p>
    <w:p>
      <w:pPr>
        <w:spacing w:line="218" w:lineRule="auto"/>
        <w:rPr>
          <w:sz w:val="24"/>
          <w:szCs w:val="24"/>
        </w:rPr>
        <w:sectPr>
          <w:pgSz w:w="11906" w:h="16839"/>
          <w:pgMar w:top="400" w:right="1418" w:bottom="0" w:left="1425" w:header="0" w:footer="0" w:gutter="0"/>
          <w:cols w:space="720" w:num="1"/>
        </w:sectPr>
      </w:pPr>
    </w:p>
    <w:p>
      <w:pPr>
        <w:pStyle w:val="6"/>
        <w:spacing w:before="78" w:line="468" w:lineRule="exact"/>
        <w:jc w:val="right"/>
        <w:rPr>
          <w:sz w:val="24"/>
          <w:szCs w:val="24"/>
        </w:rPr>
      </w:pPr>
      <w:r>
        <w:rPr>
          <w:rFonts w:ascii="Times New Roman" w:hAnsi="Times New Roman" w:eastAsia="Times New Roman" w:cs="Times New Roman"/>
          <w:spacing w:val="-1"/>
          <w:position w:val="17"/>
          <w:sz w:val="24"/>
          <w:szCs w:val="24"/>
        </w:rPr>
        <w:t>2.6.1</w:t>
      </w:r>
      <w:r>
        <w:rPr>
          <w:spacing w:val="-1"/>
          <w:position w:val="17"/>
          <w:sz w:val="24"/>
          <w:szCs w:val="24"/>
        </w:rPr>
        <w:t>分部分项工程和措施项目中的单价项目，应根据谈判文件和招标工程</w:t>
      </w:r>
      <w:r>
        <w:rPr>
          <w:spacing w:val="-2"/>
          <w:position w:val="17"/>
          <w:sz w:val="24"/>
          <w:szCs w:val="24"/>
        </w:rPr>
        <w:t>量清单</w:t>
      </w:r>
    </w:p>
    <w:p>
      <w:pPr>
        <w:pStyle w:val="6"/>
        <w:spacing w:before="1" w:line="217" w:lineRule="auto"/>
        <w:rPr>
          <w:sz w:val="24"/>
          <w:szCs w:val="24"/>
        </w:rPr>
      </w:pPr>
      <w:r>
        <w:rPr>
          <w:spacing w:val="-2"/>
          <w:sz w:val="24"/>
          <w:szCs w:val="24"/>
        </w:rPr>
        <w:t>确定综合单价。</w:t>
      </w:r>
    </w:p>
    <w:p>
      <w:pPr>
        <w:pStyle w:val="6"/>
        <w:spacing w:before="184" w:line="360" w:lineRule="auto"/>
        <w:ind w:left="4" w:firstLine="607"/>
        <w:rPr>
          <w:sz w:val="24"/>
          <w:szCs w:val="24"/>
        </w:rPr>
      </w:pPr>
      <w:r>
        <w:rPr>
          <w:rFonts w:ascii="Times New Roman" w:hAnsi="Times New Roman" w:eastAsia="Times New Roman" w:cs="Times New Roman"/>
          <w:spacing w:val="-1"/>
          <w:sz w:val="24"/>
          <w:szCs w:val="24"/>
        </w:rPr>
        <w:t>2.6.2</w:t>
      </w:r>
      <w:r>
        <w:rPr>
          <w:spacing w:val="-1"/>
          <w:sz w:val="24"/>
          <w:szCs w:val="24"/>
        </w:rPr>
        <w:t>如果分部分项工程量清单中涉及“材料（工程设备）暂估单</w:t>
      </w:r>
      <w:r>
        <w:rPr>
          <w:spacing w:val="-2"/>
          <w:sz w:val="24"/>
          <w:szCs w:val="24"/>
        </w:rPr>
        <w:t>价及调整表”中</w:t>
      </w:r>
      <w:r>
        <w:rPr>
          <w:spacing w:val="5"/>
          <w:sz w:val="24"/>
          <w:szCs w:val="24"/>
        </w:rPr>
        <w:t>列出的材料和工程设备，将该类材料和工程设备的暂估单价</w:t>
      </w:r>
      <w:r>
        <w:rPr>
          <w:spacing w:val="4"/>
          <w:sz w:val="24"/>
          <w:szCs w:val="24"/>
        </w:rPr>
        <w:t>计入对应的工程量清单综</w:t>
      </w:r>
    </w:p>
    <w:p>
      <w:pPr>
        <w:pStyle w:val="6"/>
        <w:spacing w:before="1" w:line="217" w:lineRule="auto"/>
        <w:rPr>
          <w:sz w:val="24"/>
          <w:szCs w:val="24"/>
        </w:rPr>
      </w:pPr>
      <w:r>
        <w:rPr>
          <w:spacing w:val="-3"/>
          <w:sz w:val="24"/>
          <w:szCs w:val="24"/>
        </w:rPr>
        <w:t>合单价。</w:t>
      </w:r>
    </w:p>
    <w:p>
      <w:pPr>
        <w:pStyle w:val="6"/>
        <w:spacing w:before="184" w:line="360" w:lineRule="auto"/>
        <w:ind w:left="20" w:firstLine="591"/>
        <w:rPr>
          <w:sz w:val="24"/>
          <w:szCs w:val="24"/>
        </w:rPr>
      </w:pPr>
      <w:r>
        <w:rPr>
          <w:rFonts w:ascii="Times New Roman" w:hAnsi="Times New Roman" w:eastAsia="Times New Roman" w:cs="Times New Roman"/>
          <w:spacing w:val="-1"/>
          <w:sz w:val="24"/>
          <w:szCs w:val="24"/>
        </w:rPr>
        <w:t>2.6.3</w:t>
      </w:r>
      <w:r>
        <w:rPr>
          <w:spacing w:val="-1"/>
          <w:sz w:val="24"/>
          <w:szCs w:val="24"/>
        </w:rPr>
        <w:t>如果分部分项工程量清单中涉及“发包人供应材料和工程设</w:t>
      </w:r>
      <w:r>
        <w:rPr>
          <w:spacing w:val="-2"/>
          <w:sz w:val="24"/>
          <w:szCs w:val="24"/>
        </w:rPr>
        <w:t>备一览表”中列</w:t>
      </w:r>
      <w:r>
        <w:rPr>
          <w:spacing w:val="4"/>
          <w:sz w:val="24"/>
          <w:szCs w:val="24"/>
        </w:rPr>
        <w:t>出的材料和工程设备，则该类材料和工程设备供应至现场指定位置的采购供应价（含</w:t>
      </w:r>
    </w:p>
    <w:p>
      <w:pPr>
        <w:pStyle w:val="6"/>
        <w:spacing w:before="1" w:line="217" w:lineRule="auto"/>
        <w:rPr>
          <w:sz w:val="24"/>
          <w:szCs w:val="24"/>
        </w:rPr>
      </w:pPr>
      <w:r>
        <w:rPr>
          <w:spacing w:val="-1"/>
          <w:sz w:val="24"/>
          <w:szCs w:val="24"/>
        </w:rPr>
        <w:t>材料保管费）应计入对应的工程量清单综合单价。</w:t>
      </w:r>
    </w:p>
    <w:p>
      <w:pPr>
        <w:pStyle w:val="6"/>
        <w:spacing w:before="185" w:line="360" w:lineRule="auto"/>
        <w:ind w:left="22" w:firstLine="589"/>
        <w:rPr>
          <w:sz w:val="24"/>
          <w:szCs w:val="24"/>
        </w:rPr>
      </w:pPr>
      <w:r>
        <w:rPr>
          <w:rFonts w:ascii="Times New Roman" w:hAnsi="Times New Roman" w:eastAsia="Times New Roman" w:cs="Times New Roman"/>
          <w:sz w:val="24"/>
          <w:szCs w:val="24"/>
        </w:rPr>
        <w:t>2.6.4</w:t>
      </w:r>
      <w:r>
        <w:rPr>
          <w:sz w:val="24"/>
          <w:szCs w:val="24"/>
        </w:rPr>
        <w:t>“分部分项工程和单价措施项目清单与计价表”所列各项目的综合单价组成</w:t>
      </w:r>
      <w:r>
        <w:rPr>
          <w:spacing w:val="4"/>
          <w:sz w:val="24"/>
          <w:szCs w:val="24"/>
        </w:rPr>
        <w:t>中，各项目的人工、材料和机械台班消耗量、管理费费率、利润费率由投标人按照其</w:t>
      </w:r>
    </w:p>
    <w:p>
      <w:pPr>
        <w:pStyle w:val="6"/>
        <w:spacing w:before="1" w:line="218" w:lineRule="auto"/>
        <w:ind w:left="39"/>
        <w:rPr>
          <w:sz w:val="24"/>
          <w:szCs w:val="24"/>
        </w:rPr>
      </w:pPr>
      <w:r>
        <w:rPr>
          <w:spacing w:val="-4"/>
          <w:sz w:val="24"/>
          <w:szCs w:val="24"/>
        </w:rPr>
        <w:t>自身情况做充分的、竞争性考虑。</w:t>
      </w:r>
    </w:p>
    <w:p>
      <w:pPr>
        <w:pStyle w:val="6"/>
        <w:spacing w:before="184" w:line="360" w:lineRule="auto"/>
        <w:ind w:left="1" w:firstLine="610"/>
        <w:rPr>
          <w:sz w:val="24"/>
          <w:szCs w:val="24"/>
        </w:rPr>
      </w:pPr>
      <w:r>
        <w:rPr>
          <w:rFonts w:ascii="Times New Roman" w:hAnsi="Times New Roman" w:eastAsia="Times New Roman" w:cs="Times New Roman"/>
          <w:sz w:val="24"/>
          <w:szCs w:val="24"/>
        </w:rPr>
        <w:t>2.6.5</w:t>
      </w:r>
      <w:r>
        <w:rPr>
          <w:sz w:val="24"/>
          <w:szCs w:val="24"/>
        </w:rPr>
        <w:t>投标人在响应文件中提交并构成合同文件的</w:t>
      </w:r>
      <w:r>
        <w:rPr>
          <w:spacing w:val="-1"/>
          <w:sz w:val="24"/>
          <w:szCs w:val="24"/>
        </w:rPr>
        <w:t>“承包人供应主要材料和工程设</w:t>
      </w:r>
      <w:r>
        <w:rPr>
          <w:spacing w:val="4"/>
          <w:sz w:val="24"/>
          <w:szCs w:val="24"/>
        </w:rPr>
        <w:t>备一览表”中所列的材料和工程设备的价格是指此类材料和工程设</w:t>
      </w:r>
      <w:r>
        <w:rPr>
          <w:spacing w:val="3"/>
          <w:sz w:val="24"/>
          <w:szCs w:val="24"/>
        </w:rPr>
        <w:t>备到达施工现场指</w:t>
      </w:r>
      <w:r>
        <w:rPr>
          <w:spacing w:val="5"/>
          <w:sz w:val="24"/>
          <w:szCs w:val="24"/>
        </w:rPr>
        <w:t>定堆放地点的落地价格，即包括采购、包装、运输、装卸、堆放、</w:t>
      </w:r>
      <w:r>
        <w:rPr>
          <w:spacing w:val="4"/>
          <w:sz w:val="24"/>
          <w:szCs w:val="24"/>
        </w:rPr>
        <w:t>现场保管等全部费用。“承包人供应主要材料和工程设备一览表”中所列材料和</w:t>
      </w:r>
      <w:r>
        <w:rPr>
          <w:spacing w:val="3"/>
          <w:sz w:val="24"/>
          <w:szCs w:val="24"/>
        </w:rPr>
        <w:t>工程设备的价格应与构</w:t>
      </w:r>
      <w:r>
        <w:rPr>
          <w:spacing w:val="5"/>
          <w:sz w:val="24"/>
          <w:szCs w:val="24"/>
        </w:rPr>
        <w:t>成综合单价相应材料或工程设备的价格一致。响应文件中的“发包</w:t>
      </w:r>
      <w:r>
        <w:rPr>
          <w:spacing w:val="4"/>
          <w:sz w:val="24"/>
          <w:szCs w:val="24"/>
        </w:rPr>
        <w:t>人供应材料和工程设备一览表”中的甲供材料的名称、规格、单价、交货方式、交货</w:t>
      </w:r>
      <w:r>
        <w:rPr>
          <w:spacing w:val="3"/>
          <w:sz w:val="24"/>
          <w:szCs w:val="24"/>
        </w:rPr>
        <w:t>地点等必须与招标</w:t>
      </w:r>
    </w:p>
    <w:p>
      <w:pPr>
        <w:pStyle w:val="6"/>
        <w:spacing w:line="220" w:lineRule="auto"/>
        <w:ind w:left="2"/>
        <w:rPr>
          <w:sz w:val="24"/>
          <w:szCs w:val="24"/>
        </w:rPr>
      </w:pPr>
      <w:r>
        <w:rPr>
          <w:spacing w:val="-2"/>
          <w:sz w:val="24"/>
          <w:szCs w:val="24"/>
        </w:rPr>
        <w:t>工程量清单一致。</w:t>
      </w:r>
    </w:p>
    <w:p>
      <w:pPr>
        <w:pStyle w:val="6"/>
        <w:spacing w:before="182" w:line="218" w:lineRule="auto"/>
        <w:ind w:left="406"/>
        <w:rPr>
          <w:sz w:val="24"/>
          <w:szCs w:val="24"/>
        </w:rPr>
      </w:pPr>
      <w:r>
        <w:rPr>
          <w:rFonts w:ascii="Times New Roman" w:hAnsi="Times New Roman" w:eastAsia="Times New Roman" w:cs="Times New Roman"/>
          <w:spacing w:val="-1"/>
          <w:sz w:val="24"/>
          <w:szCs w:val="24"/>
        </w:rPr>
        <w:t>2.7</w:t>
      </w:r>
      <w:r>
        <w:rPr>
          <w:spacing w:val="-1"/>
          <w:sz w:val="24"/>
          <w:szCs w:val="24"/>
        </w:rPr>
        <w:t>措施项目中的总价项目按下列要求报价：</w:t>
      </w:r>
    </w:p>
    <w:p>
      <w:pPr>
        <w:pStyle w:val="6"/>
        <w:spacing w:before="184" w:line="468" w:lineRule="exact"/>
        <w:jc w:val="right"/>
        <w:rPr>
          <w:sz w:val="24"/>
          <w:szCs w:val="24"/>
        </w:rPr>
      </w:pPr>
      <w:r>
        <w:rPr>
          <w:rFonts w:ascii="Times New Roman" w:hAnsi="Times New Roman" w:eastAsia="Times New Roman" w:cs="Times New Roman"/>
          <w:spacing w:val="-1"/>
          <w:position w:val="17"/>
          <w:sz w:val="24"/>
          <w:szCs w:val="24"/>
        </w:rPr>
        <w:t>2.7.1</w:t>
      </w:r>
      <w:r>
        <w:rPr>
          <w:spacing w:val="-1"/>
          <w:position w:val="17"/>
          <w:sz w:val="24"/>
          <w:szCs w:val="24"/>
        </w:rPr>
        <w:t>总价措施项目中，以费率计算的，投标单位在投标报价时自主报价；</w:t>
      </w:r>
      <w:r>
        <w:rPr>
          <w:spacing w:val="-2"/>
          <w:position w:val="17"/>
          <w:sz w:val="24"/>
          <w:szCs w:val="24"/>
        </w:rPr>
        <w:t>其他总</w:t>
      </w:r>
    </w:p>
    <w:p>
      <w:pPr>
        <w:pStyle w:val="6"/>
        <w:spacing w:before="2" w:line="217" w:lineRule="auto"/>
        <w:rPr>
          <w:sz w:val="24"/>
          <w:szCs w:val="24"/>
        </w:rPr>
      </w:pPr>
      <w:r>
        <w:rPr>
          <w:sz w:val="24"/>
          <w:szCs w:val="24"/>
        </w:rPr>
        <w:t>价措施项目，按项计取，综合单价按实际或</w:t>
      </w:r>
      <w:r>
        <w:rPr>
          <w:spacing w:val="-1"/>
          <w:sz w:val="24"/>
          <w:szCs w:val="24"/>
        </w:rPr>
        <w:t>可能发生的费用进行计算。</w:t>
      </w:r>
    </w:p>
    <w:p>
      <w:pPr>
        <w:pStyle w:val="6"/>
        <w:spacing w:before="184" w:line="468" w:lineRule="exact"/>
        <w:jc w:val="right"/>
        <w:rPr>
          <w:sz w:val="24"/>
          <w:szCs w:val="24"/>
        </w:rPr>
      </w:pPr>
      <w:r>
        <w:rPr>
          <w:rFonts w:ascii="Times New Roman" w:hAnsi="Times New Roman" w:eastAsia="Times New Roman" w:cs="Times New Roman"/>
          <w:position w:val="17"/>
          <w:sz w:val="24"/>
          <w:szCs w:val="24"/>
        </w:rPr>
        <w:t>2.7.2</w:t>
      </w:r>
      <w:r>
        <w:rPr>
          <w:position w:val="17"/>
          <w:sz w:val="24"/>
          <w:szCs w:val="24"/>
        </w:rPr>
        <w:t>措施项目清单中的安全文明施工费应按国家</w:t>
      </w:r>
      <w:r>
        <w:rPr>
          <w:spacing w:val="-1"/>
          <w:position w:val="17"/>
          <w:sz w:val="24"/>
          <w:szCs w:val="24"/>
        </w:rPr>
        <w:t>、省级或行业建设主管部门的规</w:t>
      </w:r>
    </w:p>
    <w:p>
      <w:pPr>
        <w:pStyle w:val="6"/>
        <w:spacing w:before="1" w:line="217" w:lineRule="auto"/>
        <w:ind w:left="5"/>
        <w:rPr>
          <w:sz w:val="24"/>
          <w:szCs w:val="24"/>
        </w:rPr>
      </w:pPr>
      <w:r>
        <w:rPr>
          <w:spacing w:val="-2"/>
          <w:sz w:val="24"/>
          <w:szCs w:val="24"/>
        </w:rPr>
        <w:t>定计价，不得作为竞争性费用。</w:t>
      </w:r>
    </w:p>
    <w:p>
      <w:pPr>
        <w:pStyle w:val="6"/>
        <w:spacing w:before="185" w:line="360" w:lineRule="auto"/>
        <w:ind w:left="13" w:firstLine="613"/>
        <w:rPr>
          <w:sz w:val="24"/>
          <w:szCs w:val="24"/>
        </w:rPr>
      </w:pPr>
      <w:r>
        <w:rPr>
          <w:rFonts w:ascii="Times New Roman" w:hAnsi="Times New Roman" w:eastAsia="Times New Roman" w:cs="Times New Roman"/>
          <w:spacing w:val="6"/>
          <w:sz w:val="24"/>
          <w:szCs w:val="24"/>
        </w:rPr>
        <w:t>2.7.3</w:t>
      </w:r>
      <w:r>
        <w:rPr>
          <w:spacing w:val="6"/>
          <w:sz w:val="24"/>
          <w:szCs w:val="24"/>
        </w:rPr>
        <w:t>招标人提供的措施项目清单，投标</w:t>
      </w:r>
      <w:r>
        <w:rPr>
          <w:spacing w:val="5"/>
          <w:sz w:val="24"/>
          <w:szCs w:val="24"/>
        </w:rPr>
        <w:t>人在报价时应充分、全面地阅读和理解</w:t>
      </w:r>
      <w:r>
        <w:rPr>
          <w:spacing w:val="4"/>
          <w:sz w:val="24"/>
          <w:szCs w:val="24"/>
        </w:rPr>
        <w:t>谈判文件的相关内容和约定，详实了解工程场地及其周围环境，充分考虑招标工程特点及拟定的施工方案和施工组织设计，投标人可根据工程实际与施工组织设计增补总</w:t>
      </w:r>
    </w:p>
    <w:p>
      <w:pPr>
        <w:pStyle w:val="6"/>
        <w:spacing w:before="1" w:line="217" w:lineRule="auto"/>
        <w:ind w:left="15"/>
        <w:rPr>
          <w:sz w:val="24"/>
          <w:szCs w:val="24"/>
        </w:rPr>
      </w:pPr>
      <w:r>
        <w:rPr>
          <w:spacing w:val="-1"/>
          <w:sz w:val="24"/>
          <w:szCs w:val="24"/>
        </w:rPr>
        <w:t>价措施项目，但不应更改招标人已列措施项目。</w:t>
      </w:r>
    </w:p>
    <w:p>
      <w:pPr>
        <w:pStyle w:val="6"/>
        <w:spacing w:before="185" w:line="360" w:lineRule="auto"/>
        <w:ind w:left="5" w:firstLine="606"/>
        <w:rPr>
          <w:sz w:val="24"/>
          <w:szCs w:val="24"/>
        </w:rPr>
      </w:pPr>
      <w:r>
        <w:rPr>
          <w:rFonts w:ascii="Times New Roman" w:hAnsi="Times New Roman" w:eastAsia="Times New Roman" w:cs="Times New Roman"/>
          <w:sz w:val="24"/>
          <w:szCs w:val="24"/>
        </w:rPr>
        <w:t>2.7.4</w:t>
      </w:r>
      <w:r>
        <w:rPr>
          <w:sz w:val="24"/>
          <w:szCs w:val="24"/>
        </w:rPr>
        <w:t>“总价措施项目清单与计价表”中所填写的报价金额，应全面涵盖谈判文件</w:t>
      </w:r>
      <w:r>
        <w:rPr>
          <w:spacing w:val="5"/>
          <w:sz w:val="24"/>
          <w:szCs w:val="24"/>
        </w:rPr>
        <w:t>约定的投标人中标后施工、竣工、交付本工程并维修其任</w:t>
      </w:r>
      <w:r>
        <w:rPr>
          <w:spacing w:val="4"/>
          <w:sz w:val="24"/>
          <w:szCs w:val="24"/>
        </w:rPr>
        <w:t>何缺陷所需要履行的责任和</w:t>
      </w:r>
    </w:p>
    <w:p>
      <w:pPr>
        <w:pStyle w:val="6"/>
        <w:spacing w:before="1" w:line="219" w:lineRule="auto"/>
        <w:ind w:left="2"/>
        <w:rPr>
          <w:sz w:val="24"/>
          <w:szCs w:val="24"/>
        </w:rPr>
      </w:pPr>
      <w:r>
        <w:rPr>
          <w:spacing w:val="-2"/>
          <w:sz w:val="24"/>
          <w:szCs w:val="24"/>
        </w:rPr>
        <w:t>义务的全部费用。</w:t>
      </w:r>
    </w:p>
    <w:p>
      <w:pPr>
        <w:spacing w:line="219" w:lineRule="auto"/>
        <w:rPr>
          <w:sz w:val="24"/>
          <w:szCs w:val="24"/>
        </w:rPr>
        <w:sectPr>
          <w:pgSz w:w="11906" w:h="16839"/>
          <w:pgMar w:top="400" w:right="1417" w:bottom="0" w:left="1427" w:header="0" w:footer="0" w:gutter="0"/>
          <w:cols w:space="720" w:num="1"/>
        </w:sectPr>
      </w:pPr>
    </w:p>
    <w:p>
      <w:pPr>
        <w:pStyle w:val="6"/>
        <w:spacing w:before="78" w:line="218" w:lineRule="auto"/>
        <w:ind w:left="403"/>
        <w:rPr>
          <w:sz w:val="24"/>
          <w:szCs w:val="24"/>
        </w:rPr>
      </w:pPr>
      <w:r>
        <w:rPr>
          <w:rFonts w:ascii="Times New Roman" w:hAnsi="Times New Roman" w:eastAsia="Times New Roman" w:cs="Times New Roman"/>
          <w:spacing w:val="-1"/>
          <w:sz w:val="24"/>
          <w:szCs w:val="24"/>
        </w:rPr>
        <w:t>2.8</w:t>
      </w:r>
      <w:r>
        <w:rPr>
          <w:spacing w:val="-1"/>
          <w:sz w:val="24"/>
          <w:szCs w:val="24"/>
        </w:rPr>
        <w:t>其他项目清单费应按下列规定报价：</w:t>
      </w:r>
    </w:p>
    <w:p>
      <w:pPr>
        <w:pStyle w:val="6"/>
        <w:spacing w:before="184" w:line="468" w:lineRule="exact"/>
        <w:ind w:right="2"/>
        <w:jc w:val="right"/>
        <w:rPr>
          <w:sz w:val="24"/>
          <w:szCs w:val="24"/>
        </w:rPr>
      </w:pPr>
      <w:r>
        <w:rPr>
          <w:rFonts w:ascii="Times New Roman" w:hAnsi="Times New Roman" w:eastAsia="Times New Roman" w:cs="Times New Roman"/>
          <w:spacing w:val="-2"/>
          <w:position w:val="17"/>
          <w:sz w:val="24"/>
          <w:szCs w:val="24"/>
        </w:rPr>
        <w:t>2.8.1</w:t>
      </w:r>
      <w:r>
        <w:rPr>
          <w:spacing w:val="-2"/>
          <w:position w:val="17"/>
          <w:sz w:val="24"/>
          <w:szCs w:val="24"/>
        </w:rPr>
        <w:t>暂列金额按“暂列金额明细表”中列出的金额报价，此处的暂列金额是招标</w:t>
      </w:r>
    </w:p>
    <w:p>
      <w:pPr>
        <w:pStyle w:val="6"/>
        <w:spacing w:line="218" w:lineRule="auto"/>
        <w:ind w:left="1"/>
        <w:rPr>
          <w:sz w:val="24"/>
          <w:szCs w:val="24"/>
        </w:rPr>
      </w:pPr>
      <w:r>
        <w:rPr>
          <w:spacing w:val="-1"/>
          <w:sz w:val="24"/>
          <w:szCs w:val="24"/>
        </w:rPr>
        <w:t>人在谈判文件中统一给定的，并不包括本章第</w:t>
      </w:r>
      <w:r>
        <w:rPr>
          <w:rFonts w:ascii="Times New Roman" w:hAnsi="Times New Roman" w:eastAsia="Times New Roman" w:cs="Times New Roman"/>
          <w:spacing w:val="-1"/>
          <w:sz w:val="24"/>
          <w:szCs w:val="24"/>
        </w:rPr>
        <w:t>2.8.3</w:t>
      </w:r>
      <w:r>
        <w:rPr>
          <w:spacing w:val="-1"/>
          <w:sz w:val="24"/>
          <w:szCs w:val="24"/>
        </w:rPr>
        <w:t>项的计日工金额。</w:t>
      </w:r>
    </w:p>
    <w:p>
      <w:pPr>
        <w:pStyle w:val="6"/>
        <w:spacing w:before="184" w:line="360" w:lineRule="auto"/>
        <w:ind w:left="2" w:firstLine="604"/>
        <w:rPr>
          <w:sz w:val="24"/>
          <w:szCs w:val="24"/>
        </w:rPr>
      </w:pPr>
      <w:r>
        <w:rPr>
          <w:rFonts w:ascii="Times New Roman" w:hAnsi="Times New Roman" w:eastAsia="Times New Roman" w:cs="Times New Roman"/>
          <w:sz w:val="24"/>
          <w:szCs w:val="24"/>
        </w:rPr>
        <w:t>2.8.2</w:t>
      </w:r>
      <w:r>
        <w:rPr>
          <w:sz w:val="24"/>
          <w:szCs w:val="24"/>
        </w:rPr>
        <w:t>暂估价分为材料和工程设备暂估单价和专业</w:t>
      </w:r>
      <w:r>
        <w:rPr>
          <w:spacing w:val="-1"/>
          <w:sz w:val="24"/>
          <w:szCs w:val="24"/>
        </w:rPr>
        <w:t>工程暂估价两类。其中的材料和</w:t>
      </w:r>
      <w:r>
        <w:rPr>
          <w:spacing w:val="1"/>
          <w:sz w:val="24"/>
          <w:szCs w:val="24"/>
        </w:rPr>
        <w:t>工程设备暂估单价按本节第</w:t>
      </w:r>
      <w:r>
        <w:rPr>
          <w:rFonts w:ascii="Times New Roman" w:hAnsi="Times New Roman" w:eastAsia="Times New Roman" w:cs="Times New Roman"/>
          <w:spacing w:val="1"/>
          <w:sz w:val="24"/>
          <w:szCs w:val="24"/>
        </w:rPr>
        <w:t>2.6.2</w:t>
      </w:r>
      <w:r>
        <w:rPr>
          <w:spacing w:val="1"/>
          <w:sz w:val="24"/>
          <w:szCs w:val="24"/>
        </w:rPr>
        <w:t>项的报价原则进入分部分项工程量清单之综合单价，</w:t>
      </w:r>
      <w:r>
        <w:rPr>
          <w:spacing w:val="4"/>
          <w:sz w:val="24"/>
          <w:szCs w:val="24"/>
        </w:rPr>
        <w:t>不在其他项目清单中汇总；专业工程暂估价直接按“专业工程暂</w:t>
      </w:r>
      <w:r>
        <w:rPr>
          <w:spacing w:val="3"/>
          <w:sz w:val="24"/>
          <w:szCs w:val="24"/>
        </w:rPr>
        <w:t>估价及结算价表”中</w:t>
      </w:r>
    </w:p>
    <w:p>
      <w:pPr>
        <w:pStyle w:val="6"/>
        <w:spacing w:before="1" w:line="217" w:lineRule="auto"/>
        <w:ind w:left="4"/>
        <w:rPr>
          <w:sz w:val="24"/>
          <w:szCs w:val="24"/>
        </w:rPr>
      </w:pPr>
      <w:r>
        <w:rPr>
          <w:spacing w:val="-1"/>
          <w:sz w:val="24"/>
          <w:szCs w:val="24"/>
        </w:rPr>
        <w:t>列出的金额和本节第</w:t>
      </w:r>
      <w:r>
        <w:rPr>
          <w:rFonts w:ascii="Times New Roman" w:hAnsi="Times New Roman" w:eastAsia="Times New Roman" w:cs="Times New Roman"/>
          <w:spacing w:val="-1"/>
          <w:sz w:val="24"/>
          <w:szCs w:val="24"/>
        </w:rPr>
        <w:t>4.3.3</w:t>
      </w:r>
      <w:r>
        <w:rPr>
          <w:spacing w:val="-1"/>
          <w:sz w:val="24"/>
          <w:szCs w:val="24"/>
        </w:rPr>
        <w:t>项的报价原则计入其他项目清单报价。</w:t>
      </w:r>
    </w:p>
    <w:p>
      <w:pPr>
        <w:pStyle w:val="6"/>
        <w:spacing w:before="184" w:line="468" w:lineRule="exact"/>
        <w:jc w:val="right"/>
        <w:rPr>
          <w:sz w:val="24"/>
          <w:szCs w:val="24"/>
        </w:rPr>
      </w:pPr>
      <w:r>
        <w:rPr>
          <w:rFonts w:ascii="Times New Roman" w:hAnsi="Times New Roman" w:eastAsia="Times New Roman" w:cs="Times New Roman"/>
          <w:spacing w:val="-2"/>
          <w:position w:val="17"/>
          <w:sz w:val="24"/>
          <w:szCs w:val="24"/>
        </w:rPr>
        <w:t>2.8.3</w:t>
      </w:r>
      <w:r>
        <w:rPr>
          <w:spacing w:val="-2"/>
          <w:position w:val="17"/>
          <w:sz w:val="24"/>
          <w:szCs w:val="24"/>
        </w:rPr>
        <w:t>计日工按“计日工表”中列出的项目和估算</w:t>
      </w:r>
      <w:r>
        <w:rPr>
          <w:spacing w:val="-3"/>
          <w:position w:val="17"/>
          <w:sz w:val="24"/>
          <w:szCs w:val="24"/>
        </w:rPr>
        <w:t>数量，自主确定综合单价并计算</w:t>
      </w:r>
    </w:p>
    <w:p>
      <w:pPr>
        <w:pStyle w:val="6"/>
        <w:spacing w:before="1" w:line="219" w:lineRule="auto"/>
        <w:rPr>
          <w:sz w:val="24"/>
          <w:szCs w:val="24"/>
        </w:rPr>
      </w:pPr>
      <w:r>
        <w:rPr>
          <w:spacing w:val="-2"/>
          <w:sz w:val="24"/>
          <w:szCs w:val="24"/>
        </w:rPr>
        <w:t>计日工金额。</w:t>
      </w:r>
    </w:p>
    <w:p>
      <w:pPr>
        <w:pStyle w:val="6"/>
        <w:spacing w:before="183" w:line="468" w:lineRule="exact"/>
        <w:jc w:val="right"/>
        <w:rPr>
          <w:sz w:val="24"/>
          <w:szCs w:val="24"/>
        </w:rPr>
      </w:pPr>
      <w:r>
        <w:rPr>
          <w:rFonts w:ascii="Times New Roman" w:hAnsi="Times New Roman" w:eastAsia="Times New Roman" w:cs="Times New Roman"/>
          <w:spacing w:val="-1"/>
          <w:position w:val="17"/>
          <w:sz w:val="24"/>
          <w:szCs w:val="24"/>
        </w:rPr>
        <w:t>2.8.4</w:t>
      </w:r>
      <w:r>
        <w:rPr>
          <w:spacing w:val="-1"/>
          <w:position w:val="17"/>
          <w:sz w:val="24"/>
          <w:szCs w:val="24"/>
        </w:rPr>
        <w:t>总承包服务费根据招标清单说明要求，按“总承包服务费计价表”</w:t>
      </w:r>
      <w:r>
        <w:rPr>
          <w:spacing w:val="-2"/>
          <w:position w:val="17"/>
          <w:sz w:val="24"/>
          <w:szCs w:val="24"/>
        </w:rPr>
        <w:t>所列格式</w:t>
      </w:r>
    </w:p>
    <w:p>
      <w:pPr>
        <w:pStyle w:val="6"/>
        <w:spacing w:before="1" w:line="217" w:lineRule="auto"/>
        <w:ind w:left="39"/>
        <w:rPr>
          <w:sz w:val="24"/>
          <w:szCs w:val="24"/>
        </w:rPr>
      </w:pPr>
      <w:r>
        <w:rPr>
          <w:spacing w:val="-10"/>
          <w:sz w:val="24"/>
          <w:szCs w:val="24"/>
        </w:rPr>
        <w:t>自主报价。</w:t>
      </w:r>
    </w:p>
    <w:p>
      <w:pPr>
        <w:pStyle w:val="6"/>
        <w:spacing w:before="185" w:line="468" w:lineRule="exact"/>
        <w:jc w:val="right"/>
        <w:rPr>
          <w:sz w:val="24"/>
          <w:szCs w:val="24"/>
        </w:rPr>
      </w:pPr>
      <w:r>
        <w:rPr>
          <w:rFonts w:ascii="Times New Roman" w:hAnsi="Times New Roman" w:eastAsia="Times New Roman" w:cs="Times New Roman"/>
          <w:spacing w:val="2"/>
          <w:position w:val="17"/>
          <w:sz w:val="24"/>
          <w:szCs w:val="24"/>
        </w:rPr>
        <w:t>2.9</w:t>
      </w:r>
      <w:r>
        <w:rPr>
          <w:spacing w:val="2"/>
          <w:position w:val="17"/>
          <w:sz w:val="24"/>
          <w:szCs w:val="24"/>
        </w:rPr>
        <w:t>规费和税金应按“规费、税金项目计价表”所列项目并根据国家、省级或行业</w:t>
      </w:r>
    </w:p>
    <w:p>
      <w:pPr>
        <w:pStyle w:val="6"/>
        <w:spacing w:line="219" w:lineRule="auto"/>
        <w:ind w:left="5"/>
        <w:rPr>
          <w:sz w:val="24"/>
          <w:szCs w:val="24"/>
        </w:rPr>
      </w:pPr>
      <w:r>
        <w:rPr>
          <w:spacing w:val="-1"/>
          <w:sz w:val="24"/>
          <w:szCs w:val="24"/>
        </w:rPr>
        <w:t>建设主管部门的有关规定列项和计算，不得作为竞争性费用。</w:t>
      </w:r>
    </w:p>
    <w:p>
      <w:pPr>
        <w:pStyle w:val="6"/>
        <w:spacing w:before="183" w:line="468" w:lineRule="exact"/>
        <w:jc w:val="right"/>
        <w:rPr>
          <w:sz w:val="24"/>
          <w:szCs w:val="24"/>
        </w:rPr>
      </w:pPr>
      <w:r>
        <w:rPr>
          <w:rFonts w:ascii="Times New Roman" w:hAnsi="Times New Roman" w:eastAsia="Times New Roman" w:cs="Times New Roman"/>
          <w:spacing w:val="5"/>
          <w:position w:val="17"/>
          <w:sz w:val="24"/>
          <w:szCs w:val="24"/>
        </w:rPr>
        <w:t>2.10</w:t>
      </w:r>
      <w:r>
        <w:rPr>
          <w:spacing w:val="5"/>
          <w:position w:val="17"/>
          <w:sz w:val="24"/>
          <w:szCs w:val="24"/>
        </w:rPr>
        <w:t>除谈判文件有强制性规定以及不可竞争部分以外，投标报价由投标人自主确</w:t>
      </w:r>
    </w:p>
    <w:p>
      <w:pPr>
        <w:pStyle w:val="6"/>
        <w:spacing w:before="1" w:line="218" w:lineRule="auto"/>
        <w:ind w:left="8"/>
        <w:rPr>
          <w:sz w:val="24"/>
          <w:szCs w:val="24"/>
        </w:rPr>
      </w:pPr>
      <w:r>
        <w:rPr>
          <w:spacing w:val="-2"/>
          <w:sz w:val="24"/>
          <w:szCs w:val="24"/>
        </w:rPr>
        <w:t>定，但不得低于成本。</w:t>
      </w:r>
    </w:p>
    <w:p>
      <w:pPr>
        <w:pStyle w:val="6"/>
        <w:spacing w:before="184" w:line="360" w:lineRule="auto"/>
        <w:ind w:firstLine="402"/>
        <w:rPr>
          <w:sz w:val="24"/>
          <w:szCs w:val="24"/>
        </w:rPr>
      </w:pPr>
      <w:r>
        <w:rPr>
          <w:rFonts w:ascii="Times New Roman" w:hAnsi="Times New Roman" w:eastAsia="Times New Roman" w:cs="Times New Roman"/>
          <w:sz w:val="24"/>
          <w:szCs w:val="24"/>
        </w:rPr>
        <w:t>2.11</w:t>
      </w:r>
      <w:r>
        <w:rPr>
          <w:sz w:val="24"/>
          <w:szCs w:val="24"/>
        </w:rPr>
        <w:t>工程量清单计价所涉及的生产资源（</w:t>
      </w:r>
      <w:r>
        <w:rPr>
          <w:spacing w:val="-1"/>
          <w:sz w:val="24"/>
          <w:szCs w:val="24"/>
        </w:rPr>
        <w:t>包括各类人工、材料、工程设备、施工设</w:t>
      </w:r>
      <w:r>
        <w:rPr>
          <w:spacing w:val="5"/>
          <w:sz w:val="24"/>
          <w:szCs w:val="24"/>
        </w:rPr>
        <w:t>备、临时设施、临时用水、临时用电等）的投标价格，应根据</w:t>
      </w:r>
      <w:r>
        <w:rPr>
          <w:spacing w:val="4"/>
          <w:sz w:val="24"/>
          <w:szCs w:val="24"/>
        </w:rPr>
        <w:t>自身的信息渠道和采购</w:t>
      </w:r>
      <w:r>
        <w:rPr>
          <w:spacing w:val="5"/>
          <w:sz w:val="24"/>
          <w:szCs w:val="24"/>
        </w:rPr>
        <w:t>渠道，分析其市场价格水平并判断其整个施工周期内的变化趋</w:t>
      </w:r>
      <w:r>
        <w:rPr>
          <w:spacing w:val="4"/>
          <w:sz w:val="24"/>
          <w:szCs w:val="24"/>
        </w:rPr>
        <w:t>势，体现投标人自身的</w:t>
      </w:r>
    </w:p>
    <w:p>
      <w:pPr>
        <w:pStyle w:val="6"/>
        <w:spacing w:line="219" w:lineRule="auto"/>
        <w:ind w:left="5"/>
        <w:rPr>
          <w:sz w:val="24"/>
          <w:szCs w:val="24"/>
        </w:rPr>
      </w:pPr>
      <w:r>
        <w:rPr>
          <w:spacing w:val="-2"/>
          <w:sz w:val="24"/>
          <w:szCs w:val="24"/>
        </w:rPr>
        <w:t>管理水平、技术水平和综合实力。</w:t>
      </w:r>
    </w:p>
    <w:p>
      <w:pPr>
        <w:pStyle w:val="6"/>
        <w:spacing w:before="183" w:line="468" w:lineRule="exact"/>
        <w:jc w:val="right"/>
        <w:rPr>
          <w:sz w:val="24"/>
          <w:szCs w:val="24"/>
        </w:rPr>
      </w:pPr>
      <w:r>
        <w:rPr>
          <w:rFonts w:ascii="Times New Roman" w:hAnsi="Times New Roman" w:eastAsia="Times New Roman" w:cs="Times New Roman"/>
          <w:position w:val="17"/>
          <w:sz w:val="24"/>
          <w:szCs w:val="24"/>
        </w:rPr>
        <w:t>2.12</w:t>
      </w:r>
      <w:r>
        <w:rPr>
          <w:position w:val="17"/>
          <w:sz w:val="24"/>
          <w:szCs w:val="24"/>
        </w:rPr>
        <w:t>管理费应由投标人在保证不低于</w:t>
      </w:r>
      <w:r>
        <w:rPr>
          <w:spacing w:val="-1"/>
          <w:position w:val="17"/>
          <w:sz w:val="24"/>
          <w:szCs w:val="24"/>
        </w:rPr>
        <w:t>其成本的基础上做竞争性考虑；利润由投标人</w:t>
      </w:r>
    </w:p>
    <w:p>
      <w:pPr>
        <w:pStyle w:val="6"/>
        <w:spacing w:before="1" w:line="218" w:lineRule="auto"/>
        <w:ind w:left="2"/>
        <w:rPr>
          <w:sz w:val="24"/>
          <w:szCs w:val="24"/>
        </w:rPr>
      </w:pPr>
      <w:r>
        <w:rPr>
          <w:spacing w:val="-1"/>
          <w:sz w:val="24"/>
          <w:szCs w:val="24"/>
        </w:rPr>
        <w:t>根据自身情况和综合实力做竞争性考虑。</w:t>
      </w:r>
    </w:p>
    <w:p>
      <w:pPr>
        <w:pStyle w:val="6"/>
        <w:spacing w:before="183" w:line="218" w:lineRule="auto"/>
        <w:ind w:left="403"/>
        <w:rPr>
          <w:sz w:val="24"/>
          <w:szCs w:val="24"/>
        </w:rPr>
      </w:pPr>
      <w:r>
        <w:rPr>
          <w:rFonts w:ascii="Times New Roman" w:hAnsi="Times New Roman" w:eastAsia="Times New Roman" w:cs="Times New Roman"/>
          <w:spacing w:val="-1"/>
          <w:sz w:val="24"/>
          <w:szCs w:val="24"/>
        </w:rPr>
        <w:t>2.13</w:t>
      </w:r>
      <w:r>
        <w:rPr>
          <w:spacing w:val="-1"/>
          <w:sz w:val="24"/>
          <w:szCs w:val="24"/>
        </w:rPr>
        <w:t>投标报价中应考虑谈判文件中要求投标人承担的风险范</w:t>
      </w:r>
      <w:r>
        <w:rPr>
          <w:spacing w:val="-2"/>
          <w:sz w:val="24"/>
          <w:szCs w:val="24"/>
        </w:rPr>
        <w:t>围以及相关的费用。</w:t>
      </w:r>
    </w:p>
    <w:p>
      <w:pPr>
        <w:pStyle w:val="6"/>
        <w:spacing w:before="185" w:line="360" w:lineRule="auto"/>
        <w:ind w:left="3" w:firstLine="405"/>
        <w:rPr>
          <w:sz w:val="24"/>
          <w:szCs w:val="24"/>
        </w:rPr>
      </w:pPr>
      <w:r>
        <w:rPr>
          <w:rFonts w:ascii="Times New Roman" w:hAnsi="Times New Roman" w:eastAsia="Times New Roman" w:cs="Times New Roman"/>
          <w:sz w:val="24"/>
          <w:szCs w:val="24"/>
        </w:rPr>
        <w:t>2.14</w:t>
      </w:r>
      <w:r>
        <w:rPr>
          <w:sz w:val="24"/>
          <w:szCs w:val="24"/>
        </w:rPr>
        <w:t>投标总价为投标人在响应文件中</w:t>
      </w:r>
      <w:r>
        <w:rPr>
          <w:spacing w:val="-1"/>
          <w:sz w:val="24"/>
          <w:szCs w:val="24"/>
        </w:rPr>
        <w:t>提出的各项支付金额的总和，为实施、完成招</w:t>
      </w:r>
      <w:r>
        <w:rPr>
          <w:spacing w:val="5"/>
          <w:sz w:val="24"/>
          <w:szCs w:val="24"/>
        </w:rPr>
        <w:t>标工程并修补缺陷以及履行谈判文件中约定的风险范围内</w:t>
      </w:r>
      <w:r>
        <w:rPr>
          <w:spacing w:val="4"/>
          <w:sz w:val="24"/>
          <w:szCs w:val="24"/>
        </w:rPr>
        <w:t>的所有责任和义务所发生的</w:t>
      </w:r>
    </w:p>
    <w:p>
      <w:pPr>
        <w:pStyle w:val="6"/>
        <w:spacing w:before="1" w:line="219" w:lineRule="auto"/>
        <w:ind w:left="2"/>
        <w:rPr>
          <w:sz w:val="24"/>
          <w:szCs w:val="24"/>
        </w:rPr>
      </w:pPr>
      <w:r>
        <w:rPr>
          <w:spacing w:val="-2"/>
          <w:sz w:val="24"/>
          <w:szCs w:val="24"/>
        </w:rPr>
        <w:t>全部费用。</w:t>
      </w:r>
    </w:p>
    <w:p>
      <w:pPr>
        <w:pStyle w:val="6"/>
        <w:spacing w:before="101" w:line="225" w:lineRule="auto"/>
        <w:outlineLvl w:val="1"/>
      </w:pPr>
      <w:r>
        <w:rPr>
          <w:rFonts w:ascii="Times New Roman" w:hAnsi="Times New Roman" w:eastAsia="Times New Roman" w:cs="Times New Roman"/>
          <w:b/>
          <w:bCs/>
          <w:spacing w:val="1"/>
        </w:rPr>
        <w:t>3</w:t>
      </w:r>
      <w:r>
        <w:rPr>
          <w:spacing w:val="1"/>
          <w14:textOutline w14:w="5793" w14:cap="sq" w14:cmpd="sng">
            <w14:solidFill>
              <w14:srgbClr w14:val="000000"/>
            </w14:solidFill>
            <w14:prstDash w14:val="solid"/>
            <w14:bevel/>
          </w14:textOutline>
        </w:rPr>
        <w:t>．其他说明</w:t>
      </w:r>
    </w:p>
    <w:p>
      <w:pPr>
        <w:pStyle w:val="6"/>
        <w:spacing w:before="78" w:line="220" w:lineRule="auto"/>
        <w:ind w:left="604"/>
        <w:rPr>
          <w:sz w:val="24"/>
          <w:szCs w:val="24"/>
        </w:rPr>
      </w:pPr>
      <w:r>
        <w:rPr>
          <w:rFonts w:ascii="Times New Roman" w:hAnsi="Times New Roman" w:eastAsia="Times New Roman" w:cs="Times New Roman"/>
          <w:spacing w:val="-6"/>
          <w:sz w:val="24"/>
          <w:szCs w:val="24"/>
        </w:rPr>
        <w:t>3.1</w:t>
      </w:r>
      <w:r>
        <w:rPr>
          <w:spacing w:val="-6"/>
          <w:sz w:val="24"/>
          <w:szCs w:val="24"/>
        </w:rPr>
        <w:t>词语和定义</w:t>
      </w:r>
    </w:p>
    <w:p>
      <w:pPr>
        <w:pStyle w:val="6"/>
        <w:spacing w:before="182" w:line="220" w:lineRule="auto"/>
        <w:ind w:left="621"/>
        <w:rPr>
          <w:sz w:val="24"/>
          <w:szCs w:val="24"/>
        </w:rPr>
      </w:pPr>
      <w:r>
        <w:rPr>
          <w:rFonts w:ascii="Times New Roman" w:hAnsi="Times New Roman" w:eastAsia="Times New Roman" w:cs="Times New Roman"/>
          <w:spacing w:val="-8"/>
          <w:sz w:val="24"/>
          <w:szCs w:val="24"/>
        </w:rPr>
        <w:t>3.1.1</w:t>
      </w:r>
      <w:r>
        <w:rPr>
          <w:spacing w:val="-8"/>
          <w:sz w:val="24"/>
          <w:szCs w:val="24"/>
        </w:rPr>
        <w:t>同义词语</w:t>
      </w:r>
    </w:p>
    <w:p>
      <w:pPr>
        <w:pStyle w:val="6"/>
        <w:spacing w:before="181" w:line="468" w:lineRule="exact"/>
        <w:jc w:val="right"/>
        <w:rPr>
          <w:sz w:val="24"/>
          <w:szCs w:val="24"/>
        </w:rPr>
      </w:pPr>
      <w:r>
        <w:rPr>
          <w:spacing w:val="1"/>
          <w:position w:val="17"/>
          <w:sz w:val="24"/>
          <w:szCs w:val="24"/>
        </w:rPr>
        <w:t>本章中使用的词语“招标人”和“投标人”分别与合同条款中定义的“发包人”</w:t>
      </w:r>
    </w:p>
    <w:p>
      <w:pPr>
        <w:pStyle w:val="6"/>
        <w:spacing w:line="219" w:lineRule="auto"/>
        <w:ind w:left="9"/>
        <w:rPr>
          <w:sz w:val="24"/>
          <w:szCs w:val="24"/>
        </w:rPr>
      </w:pPr>
      <w:r>
        <w:rPr>
          <w:spacing w:val="-5"/>
          <w:sz w:val="24"/>
          <w:szCs w:val="24"/>
        </w:rPr>
        <w:t>和“承包人”同义。</w:t>
      </w:r>
    </w:p>
    <w:p>
      <w:pPr>
        <w:pStyle w:val="6"/>
        <w:spacing w:before="183" w:line="219" w:lineRule="auto"/>
        <w:ind w:left="604"/>
        <w:rPr>
          <w:sz w:val="24"/>
          <w:szCs w:val="24"/>
        </w:rPr>
      </w:pPr>
      <w:r>
        <w:rPr>
          <w:rFonts w:ascii="Times New Roman" w:hAnsi="Times New Roman" w:eastAsia="Times New Roman" w:cs="Times New Roman"/>
          <w:spacing w:val="-2"/>
          <w:sz w:val="24"/>
          <w:szCs w:val="24"/>
        </w:rPr>
        <w:t>3.2</w:t>
      </w:r>
      <w:r>
        <w:rPr>
          <w:spacing w:val="-2"/>
          <w:sz w:val="24"/>
          <w:szCs w:val="24"/>
        </w:rPr>
        <w:t>工程量差异调整</w:t>
      </w:r>
    </w:p>
    <w:p>
      <w:pPr>
        <w:pStyle w:val="6"/>
        <w:spacing w:before="183" w:line="360" w:lineRule="auto"/>
        <w:ind w:left="9" w:right="115" w:firstLine="612"/>
        <w:rPr>
          <w:sz w:val="24"/>
          <w:szCs w:val="24"/>
        </w:rPr>
      </w:pPr>
      <w:r>
        <w:rPr>
          <w:rFonts w:ascii="Times New Roman" w:hAnsi="Times New Roman" w:eastAsia="Times New Roman" w:cs="Times New Roman"/>
          <w:spacing w:val="-1"/>
          <w:sz w:val="24"/>
          <w:szCs w:val="24"/>
        </w:rPr>
        <w:t>3.2.1</w:t>
      </w:r>
      <w:r>
        <w:rPr>
          <w:spacing w:val="-1"/>
          <w:sz w:val="24"/>
          <w:szCs w:val="24"/>
        </w:rPr>
        <w:t>工程量清单中的项目列项、特征描述、工作内容以及“分</w:t>
      </w:r>
      <w:r>
        <w:rPr>
          <w:spacing w:val="-2"/>
          <w:sz w:val="24"/>
          <w:szCs w:val="24"/>
        </w:rPr>
        <w:t>部分项工程和单价</w:t>
      </w:r>
      <w:r>
        <w:rPr>
          <w:spacing w:val="4"/>
          <w:sz w:val="24"/>
          <w:szCs w:val="24"/>
        </w:rPr>
        <w:t>措施项目清单与计价表”中附带的工程量都不应理解为是对</w:t>
      </w:r>
      <w:r>
        <w:rPr>
          <w:spacing w:val="3"/>
          <w:sz w:val="24"/>
          <w:szCs w:val="24"/>
        </w:rPr>
        <w:t>承包（招标）范围以及合</w:t>
      </w:r>
    </w:p>
    <w:p>
      <w:pPr>
        <w:pStyle w:val="6"/>
        <w:spacing w:line="219" w:lineRule="auto"/>
        <w:ind w:left="32"/>
        <w:rPr>
          <w:sz w:val="24"/>
          <w:szCs w:val="24"/>
        </w:rPr>
      </w:pPr>
      <w:r>
        <w:rPr>
          <w:spacing w:val="-2"/>
          <w:sz w:val="24"/>
          <w:szCs w:val="24"/>
        </w:rPr>
        <w:t>同工作内容的唯一的、最终的或全部的定义。</w:t>
      </w:r>
    </w:p>
    <w:p>
      <w:pPr>
        <w:pStyle w:val="6"/>
        <w:spacing w:before="183" w:line="360" w:lineRule="auto"/>
        <w:ind w:left="9" w:right="115" w:firstLine="611"/>
        <w:rPr>
          <w:sz w:val="24"/>
          <w:szCs w:val="24"/>
        </w:rPr>
      </w:pPr>
      <w:r>
        <w:rPr>
          <w:rFonts w:ascii="Times New Roman" w:hAnsi="Times New Roman" w:eastAsia="Times New Roman" w:cs="Times New Roman"/>
          <w:sz w:val="24"/>
          <w:szCs w:val="24"/>
        </w:rPr>
        <w:t>3.2.2</w:t>
      </w:r>
      <w:r>
        <w:rPr>
          <w:sz w:val="24"/>
          <w:szCs w:val="24"/>
        </w:rPr>
        <w:t>投标人可对招标人提供的工程量</w:t>
      </w:r>
      <w:r>
        <w:rPr>
          <w:spacing w:val="-1"/>
          <w:sz w:val="24"/>
          <w:szCs w:val="24"/>
        </w:rPr>
        <w:t>清单进行复核。这种复核包括对招标人提供</w:t>
      </w:r>
      <w:r>
        <w:rPr>
          <w:spacing w:val="5"/>
          <w:sz w:val="24"/>
          <w:szCs w:val="24"/>
        </w:rPr>
        <w:t>的工程量清单中的项目编码、项目名称、项目特征描述、</w:t>
      </w:r>
      <w:r>
        <w:rPr>
          <w:spacing w:val="4"/>
          <w:sz w:val="24"/>
          <w:szCs w:val="24"/>
        </w:rPr>
        <w:t>计量单位、工程量的准确性</w:t>
      </w:r>
      <w:r>
        <w:rPr>
          <w:spacing w:val="5"/>
          <w:sz w:val="24"/>
          <w:szCs w:val="24"/>
        </w:rPr>
        <w:t>以及可能存在的任何书写、打印错误进行检查和复核，也</w:t>
      </w:r>
      <w:r>
        <w:rPr>
          <w:spacing w:val="4"/>
          <w:sz w:val="24"/>
          <w:szCs w:val="24"/>
        </w:rPr>
        <w:t>包括对“分部分项工程和单价措施项目清单与计价表”中每个工作项目的工程量</w:t>
      </w:r>
      <w:r>
        <w:rPr>
          <w:spacing w:val="3"/>
          <w:sz w:val="24"/>
          <w:szCs w:val="24"/>
        </w:rPr>
        <w:t>进行重新计算和校核。如果投标</w:t>
      </w:r>
      <w:r>
        <w:rPr>
          <w:spacing w:val="5"/>
          <w:sz w:val="24"/>
          <w:szCs w:val="24"/>
        </w:rPr>
        <w:t>人经过检查和复核以后认为招标人提供的工程量清单存在</w:t>
      </w:r>
      <w:r>
        <w:rPr>
          <w:spacing w:val="4"/>
          <w:sz w:val="24"/>
          <w:szCs w:val="24"/>
        </w:rPr>
        <w:t>差异，则投标人按投标人须</w:t>
      </w:r>
    </w:p>
    <w:p>
      <w:pPr>
        <w:pStyle w:val="6"/>
        <w:spacing w:before="1" w:line="218" w:lineRule="auto"/>
        <w:ind w:left="13"/>
        <w:rPr>
          <w:sz w:val="24"/>
          <w:szCs w:val="24"/>
        </w:rPr>
      </w:pPr>
      <w:r>
        <w:rPr>
          <w:spacing w:val="-1"/>
          <w:sz w:val="24"/>
          <w:szCs w:val="24"/>
        </w:rPr>
        <w:t>知前附表第</w:t>
      </w:r>
      <w:r>
        <w:rPr>
          <w:rFonts w:ascii="Times New Roman" w:hAnsi="Times New Roman" w:eastAsia="Times New Roman" w:cs="Times New Roman"/>
          <w:spacing w:val="-1"/>
          <w:sz w:val="24"/>
          <w:szCs w:val="24"/>
        </w:rPr>
        <w:t>20</w:t>
      </w:r>
      <w:r>
        <w:rPr>
          <w:spacing w:val="-1"/>
          <w:sz w:val="24"/>
          <w:szCs w:val="24"/>
        </w:rPr>
        <w:t>项规定的时间和程序向招</w:t>
      </w:r>
      <w:r>
        <w:rPr>
          <w:spacing w:val="-2"/>
          <w:sz w:val="24"/>
          <w:szCs w:val="24"/>
        </w:rPr>
        <w:t>标人提出异议。</w:t>
      </w:r>
    </w:p>
    <w:p>
      <w:pPr>
        <w:pStyle w:val="6"/>
        <w:spacing w:before="184" w:line="360" w:lineRule="auto"/>
        <w:ind w:left="9" w:right="115" w:firstLine="612"/>
        <w:rPr>
          <w:sz w:val="24"/>
          <w:szCs w:val="24"/>
        </w:rPr>
      </w:pPr>
      <w:r>
        <w:rPr>
          <w:rFonts w:ascii="Times New Roman" w:hAnsi="Times New Roman" w:eastAsia="Times New Roman" w:cs="Times New Roman"/>
          <w:spacing w:val="2"/>
          <w:sz w:val="24"/>
          <w:szCs w:val="24"/>
        </w:rPr>
        <w:t>3.2.3</w:t>
      </w:r>
      <w:r>
        <w:rPr>
          <w:spacing w:val="2"/>
          <w:sz w:val="24"/>
          <w:szCs w:val="24"/>
        </w:rPr>
        <w:t>如果招标人在检查投标人根据上文第</w:t>
      </w:r>
      <w:r>
        <w:rPr>
          <w:rFonts w:ascii="Times New Roman" w:hAnsi="Times New Roman" w:eastAsia="Times New Roman" w:cs="Times New Roman"/>
          <w:spacing w:val="2"/>
          <w:sz w:val="24"/>
          <w:szCs w:val="24"/>
        </w:rPr>
        <w:t>3.2.2</w:t>
      </w:r>
      <w:r>
        <w:rPr>
          <w:spacing w:val="2"/>
          <w:sz w:val="24"/>
          <w:szCs w:val="24"/>
        </w:rPr>
        <w:t>项提交的工程量差异问题后认为</w:t>
      </w:r>
      <w:r>
        <w:rPr>
          <w:spacing w:val="1"/>
          <w:sz w:val="24"/>
          <w:szCs w:val="24"/>
        </w:rPr>
        <w:t>没有必要对工程量清单进行补充和（或）修改，或者招标人根据上文第</w:t>
      </w:r>
      <w:r>
        <w:rPr>
          <w:rFonts w:ascii="Times New Roman" w:hAnsi="Times New Roman" w:eastAsia="Times New Roman" w:cs="Times New Roman"/>
          <w:spacing w:val="1"/>
          <w:sz w:val="24"/>
          <w:szCs w:val="24"/>
        </w:rPr>
        <w:t>3.2.2</w:t>
      </w:r>
      <w:r>
        <w:rPr>
          <w:spacing w:val="1"/>
          <w:sz w:val="24"/>
          <w:szCs w:val="24"/>
        </w:rPr>
        <w:t>项对工程</w:t>
      </w:r>
      <w:r>
        <w:rPr>
          <w:spacing w:val="11"/>
          <w:sz w:val="24"/>
          <w:szCs w:val="24"/>
        </w:rPr>
        <w:t>量清单进行了补充和（或）修改，但投标人认为工程量清单中的工程量依然存在差异，则此类差异不再提交招标人答疑和修正，而是直接按招标人提供的工程量清单</w:t>
      </w:r>
      <w:r>
        <w:rPr>
          <w:spacing w:val="5"/>
          <w:sz w:val="24"/>
          <w:szCs w:val="24"/>
        </w:rPr>
        <w:t>（包括招标人可能的补充和（或）修改）进行投标报价。投</w:t>
      </w:r>
      <w:r>
        <w:rPr>
          <w:spacing w:val="4"/>
          <w:sz w:val="24"/>
          <w:szCs w:val="24"/>
        </w:rPr>
        <w:t>标人在按照工程量清单进</w:t>
      </w:r>
      <w:r>
        <w:rPr>
          <w:spacing w:val="1"/>
          <w:sz w:val="24"/>
          <w:szCs w:val="24"/>
        </w:rPr>
        <w:t>行报价时，除按照本节</w:t>
      </w:r>
      <w:r>
        <w:rPr>
          <w:rFonts w:ascii="Times New Roman" w:hAnsi="Times New Roman" w:eastAsia="Times New Roman" w:cs="Times New Roman"/>
          <w:spacing w:val="1"/>
          <w:sz w:val="24"/>
          <w:szCs w:val="24"/>
        </w:rPr>
        <w:t>2.7.3</w:t>
      </w:r>
      <w:r>
        <w:rPr>
          <w:spacing w:val="1"/>
          <w:sz w:val="24"/>
          <w:szCs w:val="24"/>
        </w:rPr>
        <w:t>项要求对招标人提供的措施项目清单项目增补外，不得改</w:t>
      </w:r>
      <w:r>
        <w:rPr>
          <w:spacing w:val="5"/>
          <w:sz w:val="24"/>
          <w:szCs w:val="24"/>
        </w:rPr>
        <w:t>变（包括对工程量清单项目的项目名称、项目特征描述、计</w:t>
      </w:r>
      <w:r>
        <w:rPr>
          <w:spacing w:val="4"/>
          <w:sz w:val="24"/>
          <w:szCs w:val="24"/>
        </w:rPr>
        <w:t>量单位以及工程量的任何</w:t>
      </w:r>
      <w:r>
        <w:rPr>
          <w:spacing w:val="5"/>
          <w:sz w:val="24"/>
          <w:szCs w:val="24"/>
        </w:rPr>
        <w:t>修改、增加或减少）招标人提供的分部分项工程量清单和其</w:t>
      </w:r>
      <w:r>
        <w:rPr>
          <w:spacing w:val="4"/>
          <w:sz w:val="24"/>
          <w:szCs w:val="24"/>
        </w:rPr>
        <w:t>他项目清单。即使按照图</w:t>
      </w:r>
      <w:r>
        <w:rPr>
          <w:spacing w:val="5"/>
          <w:sz w:val="24"/>
          <w:szCs w:val="24"/>
        </w:rPr>
        <w:t>纸和招标范围的约定并不存在的项目，只要在招标人提供的</w:t>
      </w:r>
      <w:r>
        <w:rPr>
          <w:spacing w:val="4"/>
          <w:sz w:val="24"/>
          <w:szCs w:val="24"/>
        </w:rPr>
        <w:t>分部分项工程量清单中已</w:t>
      </w:r>
    </w:p>
    <w:p>
      <w:pPr>
        <w:pStyle w:val="6"/>
        <w:spacing w:before="1" w:line="217" w:lineRule="auto"/>
        <w:ind w:left="10"/>
        <w:rPr>
          <w:sz w:val="24"/>
          <w:szCs w:val="24"/>
        </w:rPr>
      </w:pPr>
      <w:r>
        <w:rPr>
          <w:spacing w:val="-1"/>
          <w:sz w:val="24"/>
          <w:szCs w:val="24"/>
        </w:rPr>
        <w:t>经列明，投标人都需要对其报价，并纳入投标总价的计算。</w:t>
      </w:r>
    </w:p>
    <w:p>
      <w:pPr>
        <w:pStyle w:val="6"/>
        <w:spacing w:before="185" w:line="218" w:lineRule="auto"/>
        <w:ind w:left="419"/>
        <w:rPr>
          <w:sz w:val="24"/>
          <w:szCs w:val="24"/>
        </w:rPr>
      </w:pPr>
      <w:r>
        <w:rPr>
          <w:rFonts w:ascii="Times New Roman" w:hAnsi="Times New Roman" w:eastAsia="Times New Roman" w:cs="Times New Roman"/>
          <w:spacing w:val="-2"/>
          <w:sz w:val="24"/>
          <w:szCs w:val="24"/>
        </w:rPr>
        <w:t>3.3</w:t>
      </w:r>
      <w:r>
        <w:rPr>
          <w:spacing w:val="-2"/>
          <w:sz w:val="24"/>
          <w:szCs w:val="24"/>
        </w:rPr>
        <w:t>暂列金额和暂估价</w:t>
      </w:r>
    </w:p>
    <w:p>
      <w:pPr>
        <w:pStyle w:val="6"/>
        <w:spacing w:before="184" w:line="360" w:lineRule="auto"/>
        <w:ind w:left="8" w:right="115" w:firstLine="613"/>
        <w:jc w:val="both"/>
        <w:rPr>
          <w:sz w:val="24"/>
          <w:szCs w:val="24"/>
        </w:rPr>
      </w:pPr>
      <w:r>
        <w:rPr>
          <w:rFonts w:ascii="Times New Roman" w:hAnsi="Times New Roman" w:eastAsia="Times New Roman" w:cs="Times New Roman"/>
          <w:sz w:val="24"/>
          <w:szCs w:val="24"/>
        </w:rPr>
        <w:t>3.3.1</w:t>
      </w:r>
      <w:r>
        <w:rPr>
          <w:sz w:val="24"/>
          <w:szCs w:val="24"/>
        </w:rPr>
        <w:t>“暂列金额明细表”中所列暂列金额（不包括计日工金额）中已经包含与其</w:t>
      </w:r>
      <w:r>
        <w:rPr>
          <w:spacing w:val="5"/>
          <w:sz w:val="24"/>
          <w:szCs w:val="24"/>
        </w:rPr>
        <w:t>对应的管理费、利润。投标人应按本谈判文件规定将此类暂列</w:t>
      </w:r>
      <w:r>
        <w:rPr>
          <w:spacing w:val="4"/>
          <w:sz w:val="24"/>
          <w:szCs w:val="24"/>
        </w:rPr>
        <w:t>金额直接纳入其他项目</w:t>
      </w:r>
      <w:r>
        <w:rPr>
          <w:spacing w:val="-2"/>
          <w:sz w:val="24"/>
          <w:szCs w:val="24"/>
        </w:rPr>
        <w:t>清单的投标价格中。</w:t>
      </w:r>
    </w:p>
    <w:p>
      <w:pPr>
        <w:pStyle w:val="6"/>
        <w:spacing w:before="78" w:line="360" w:lineRule="auto"/>
        <w:ind w:left="1" w:firstLine="609"/>
        <w:jc w:val="both"/>
        <w:rPr>
          <w:sz w:val="24"/>
          <w:szCs w:val="24"/>
        </w:rPr>
      </w:pPr>
      <w:r>
        <w:rPr>
          <w:rFonts w:ascii="Times New Roman" w:hAnsi="Times New Roman" w:eastAsia="Times New Roman" w:cs="Times New Roman"/>
          <w:sz w:val="24"/>
          <w:szCs w:val="24"/>
        </w:rPr>
        <w:t>3.3.</w:t>
      </w:r>
      <w:r>
        <w:rPr>
          <w:rFonts w:hint="eastAsia" w:ascii="Times New Roman" w:hAnsi="Times New Roman" w:cs="Times New Roman"/>
          <w:sz w:val="24"/>
          <w:szCs w:val="24"/>
          <w:lang w:val="en-US" w:eastAsia="zh-CN"/>
        </w:rPr>
        <w:t>2</w:t>
      </w:r>
      <w:r>
        <w:rPr>
          <w:sz w:val="24"/>
          <w:szCs w:val="24"/>
        </w:rPr>
        <w:t>专业工程暂估价及结算价表中所</w:t>
      </w:r>
      <w:r>
        <w:rPr>
          <w:spacing w:val="-1"/>
          <w:sz w:val="24"/>
          <w:szCs w:val="24"/>
        </w:rPr>
        <w:t>列的专业工程暂估价已经包含与其对应的管</w:t>
      </w:r>
      <w:r>
        <w:rPr>
          <w:spacing w:val="5"/>
          <w:sz w:val="24"/>
          <w:szCs w:val="24"/>
        </w:rPr>
        <w:t>理费、利润，但不含规费和税金。投标人应按本</w:t>
      </w:r>
      <w:r>
        <w:rPr>
          <w:spacing w:val="4"/>
          <w:sz w:val="24"/>
          <w:szCs w:val="24"/>
        </w:rPr>
        <w:t>谈判文件规定将此类暂估价直接纳入</w:t>
      </w:r>
    </w:p>
    <w:p>
      <w:pPr>
        <w:pStyle w:val="6"/>
        <w:spacing w:before="1" w:line="217" w:lineRule="auto"/>
        <w:rPr>
          <w:sz w:val="24"/>
          <w:szCs w:val="24"/>
        </w:rPr>
      </w:pPr>
      <w:r>
        <w:rPr>
          <w:spacing w:val="-1"/>
          <w:sz w:val="24"/>
          <w:szCs w:val="24"/>
        </w:rPr>
        <w:t>其他项目清单的投标价格中。</w:t>
      </w:r>
    </w:p>
    <w:p>
      <w:pPr>
        <w:pStyle w:val="6"/>
        <w:spacing w:before="185" w:line="219" w:lineRule="auto"/>
        <w:ind w:left="611"/>
        <w:rPr>
          <w:sz w:val="24"/>
          <w:szCs w:val="24"/>
        </w:rPr>
      </w:pPr>
      <w:r>
        <w:rPr>
          <w:rFonts w:ascii="Times New Roman" w:hAnsi="Times New Roman" w:eastAsia="Times New Roman" w:cs="Times New Roman"/>
          <w:spacing w:val="-3"/>
          <w:sz w:val="24"/>
          <w:szCs w:val="24"/>
        </w:rPr>
        <w:t>3.4</w:t>
      </w:r>
      <w:r>
        <w:rPr>
          <w:spacing w:val="-3"/>
          <w:sz w:val="24"/>
          <w:szCs w:val="24"/>
        </w:rPr>
        <w:t>其他补充说明</w:t>
      </w:r>
    </w:p>
    <w:p>
      <w:pPr>
        <w:spacing w:line="219" w:lineRule="auto"/>
        <w:rPr>
          <w:sz w:val="24"/>
          <w:szCs w:val="24"/>
        </w:rPr>
        <w:sectPr>
          <w:pgSz w:w="11906" w:h="16839"/>
          <w:pgMar w:top="400" w:right="1418" w:bottom="0" w:left="1433" w:header="0" w:footer="0" w:gutter="0"/>
          <w:cols w:space="720" w:num="1"/>
        </w:sectPr>
      </w:pPr>
    </w:p>
    <w:p>
      <w:pPr>
        <w:spacing w:line="217" w:lineRule="auto"/>
        <w:rPr>
          <w:sz w:val="24"/>
          <w:szCs w:val="24"/>
        </w:rPr>
        <w:sectPr>
          <w:pgSz w:w="11906" w:h="16839"/>
          <w:pgMar w:top="400" w:right="1302" w:bottom="0" w:left="1423" w:header="0" w:footer="0" w:gutter="0"/>
          <w:cols w:space="720" w:num="1"/>
        </w:sectPr>
      </w:pPr>
    </w:p>
    <w:p>
      <w:pPr>
        <w:spacing w:before="91" w:line="224" w:lineRule="auto"/>
        <w:ind w:left="3101"/>
        <w:rPr>
          <w:rFonts w:ascii="黑体" w:hAnsi="黑体" w:eastAsia="黑体" w:cs="黑体"/>
          <w:sz w:val="28"/>
          <w:szCs w:val="28"/>
        </w:rPr>
      </w:pPr>
      <w:r>
        <w:rPr>
          <w:rFonts w:ascii="黑体" w:hAnsi="黑体" w:eastAsia="黑体" w:cs="黑体"/>
          <w:spacing w:val="-3"/>
          <w:sz w:val="28"/>
          <w:szCs w:val="28"/>
        </w:rPr>
        <w:t>四、合同条款（格式）</w:t>
      </w:r>
    </w:p>
    <w:p>
      <w:pPr>
        <w:spacing w:line="224" w:lineRule="auto"/>
        <w:rPr>
          <w:rFonts w:ascii="黑体" w:hAnsi="黑体" w:eastAsia="黑体" w:cs="黑体"/>
          <w:sz w:val="28"/>
          <w:szCs w:val="28"/>
        </w:rPr>
      </w:pPr>
    </w:p>
    <w:p>
      <w:pPr>
        <w:spacing w:before="130" w:line="222" w:lineRule="auto"/>
        <w:ind w:left="1584"/>
        <w:jc w:val="distribute"/>
        <w:rPr>
          <w:rFonts w:hint="eastAsia" w:ascii="仿宋" w:hAnsi="仿宋" w:eastAsia="仿宋" w:cs="仿宋"/>
          <w:spacing w:val="-1"/>
          <w:sz w:val="40"/>
          <w:szCs w:val="40"/>
          <w:u w:val="single"/>
          <w:lang w:val="en-US" w:eastAsia="zh-CN"/>
          <w14:textOutline w14:w="7282" w14:cap="sq" w14:cmpd="sng">
            <w14:solidFill>
              <w14:srgbClr w14:val="000000"/>
            </w14:solidFill>
            <w14:prstDash w14:val="solid"/>
            <w14:bevel/>
          </w14:textOutline>
        </w:rPr>
      </w:pPr>
    </w:p>
    <w:p>
      <w:pPr>
        <w:spacing w:before="130" w:line="222" w:lineRule="auto"/>
        <w:ind w:left="1584"/>
        <w:jc w:val="both"/>
        <w:rPr>
          <w:rFonts w:ascii="仿宋" w:hAnsi="仿宋" w:eastAsia="仿宋" w:cs="仿宋"/>
          <w:sz w:val="40"/>
          <w:szCs w:val="40"/>
          <w:u w:val="single"/>
        </w:rPr>
      </w:pPr>
      <w:r>
        <w:rPr>
          <w:rFonts w:hint="eastAsia" w:ascii="仿宋" w:hAnsi="仿宋" w:eastAsia="仿宋" w:cs="仿宋"/>
          <w:spacing w:val="-1"/>
          <w:sz w:val="40"/>
          <w:szCs w:val="40"/>
          <w:u w:val="single"/>
          <w:lang w:val="en-US" w:eastAsia="zh-CN"/>
          <w14:textOutline w14:w="7282" w14:cap="sq" w14:cmpd="sng">
            <w14:solidFill>
              <w14:srgbClr w14:val="000000"/>
            </w14:solidFill>
            <w14:prstDash w14:val="solid"/>
            <w14:bevel/>
          </w14:textOutline>
        </w:rPr>
        <w:t>合肥巡鹰新能源</w:t>
      </w:r>
      <w:r>
        <w:rPr>
          <w:rFonts w:ascii="仿宋" w:hAnsi="仿宋" w:eastAsia="仿宋" w:cs="仿宋"/>
          <w:spacing w:val="-1"/>
          <w:sz w:val="40"/>
          <w:szCs w:val="40"/>
          <w:u w:val="single"/>
          <w14:textOutline w14:w="7282" w14:cap="sq" w14:cmpd="sng">
            <w14:solidFill>
              <w14:srgbClr w14:val="000000"/>
            </w14:solidFill>
            <w14:prstDash w14:val="solid"/>
            <w14:bevel/>
          </w14:textOutline>
        </w:rPr>
        <w:t>有限公司</w:t>
      </w:r>
    </w:p>
    <w:p>
      <w:pPr>
        <w:spacing w:before="142" w:line="222" w:lineRule="auto"/>
        <w:jc w:val="center"/>
        <w:rPr>
          <w:rFonts w:ascii="仿宋" w:hAnsi="仿宋" w:eastAsia="仿宋" w:cs="仿宋"/>
          <w:sz w:val="40"/>
          <w:szCs w:val="40"/>
        </w:rPr>
      </w:pPr>
      <w:r>
        <w:rPr>
          <w:rFonts w:hint="eastAsia" w:ascii="仿宋" w:hAnsi="仿宋" w:eastAsia="仿宋" w:cs="仿宋"/>
          <w:spacing w:val="-2"/>
          <w:sz w:val="40"/>
          <w:szCs w:val="40"/>
          <w:u w:val="single"/>
          <w:lang w:val="en-US" w:eastAsia="zh-CN"/>
          <w14:textOutline w14:w="7282" w14:cap="sq" w14:cmpd="sng">
            <w14:solidFill>
              <w14:srgbClr w14:val="000000"/>
            </w14:solidFill>
            <w14:prstDash w14:val="solid"/>
            <w14:bevel/>
          </w14:textOutline>
        </w:rPr>
        <w:t>新能源动力锂电池研发及智能制造基地室外10KV配电外线工程</w:t>
      </w:r>
      <w:r>
        <w:rPr>
          <w:rFonts w:ascii="仿宋" w:hAnsi="仿宋" w:eastAsia="仿宋" w:cs="仿宋"/>
          <w:spacing w:val="4"/>
          <w:sz w:val="40"/>
          <w:szCs w:val="40"/>
          <w14:textOutline w14:w="7282" w14:cap="sq" w14:cmpd="sng">
            <w14:solidFill>
              <w14:srgbClr w14:val="000000"/>
            </w14:solidFill>
            <w14:prstDash w14:val="solid"/>
            <w14:bevel/>
          </w14:textOutline>
        </w:rPr>
        <w:t>专业发包合同</w:t>
      </w:r>
    </w:p>
    <w:p>
      <w:pPr>
        <w:spacing w:line="249" w:lineRule="auto"/>
        <w:jc w:val="center"/>
        <w:rPr>
          <w:rFonts w:ascii="Arial"/>
          <w:sz w:val="21"/>
        </w:rPr>
      </w:pPr>
    </w:p>
    <w:p>
      <w:pPr>
        <w:spacing w:line="249" w:lineRule="auto"/>
        <w:jc w:val="distribute"/>
        <w:rPr>
          <w:rFonts w:ascii="Arial"/>
          <w:sz w:val="21"/>
        </w:rPr>
      </w:pPr>
    </w:p>
    <w:p>
      <w:pPr>
        <w:spacing w:line="249" w:lineRule="auto"/>
        <w:jc w:val="distribute"/>
        <w:rPr>
          <w:rFonts w:ascii="Arial"/>
          <w:sz w:val="21"/>
        </w:rPr>
      </w:pPr>
    </w:p>
    <w:p>
      <w:pPr>
        <w:spacing w:line="249" w:lineRule="auto"/>
        <w:jc w:val="distribute"/>
        <w:rPr>
          <w:rFonts w:ascii="Arial"/>
          <w:sz w:val="21"/>
        </w:rPr>
      </w:pPr>
    </w:p>
    <w:p>
      <w:pPr>
        <w:spacing w:line="249" w:lineRule="auto"/>
        <w:jc w:val="distribute"/>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tabs>
          <w:tab w:val="left" w:pos="3761"/>
        </w:tabs>
        <w:spacing w:before="102" w:line="228" w:lineRule="auto"/>
        <w:ind w:left="3278"/>
        <w:rPr>
          <w:rFonts w:ascii="仿宋" w:hAnsi="仿宋" w:eastAsia="仿宋" w:cs="仿宋"/>
          <w:sz w:val="31"/>
          <w:szCs w:val="31"/>
          <w:u w:val="single" w:color="auto"/>
        </w:rPr>
      </w:pPr>
    </w:p>
    <w:p>
      <w:pPr>
        <w:tabs>
          <w:tab w:val="left" w:pos="3761"/>
        </w:tabs>
        <w:spacing w:before="102" w:line="228" w:lineRule="auto"/>
        <w:ind w:left="3278"/>
        <w:rPr>
          <w:rFonts w:ascii="仿宋" w:hAnsi="仿宋" w:eastAsia="仿宋" w:cs="仿宋"/>
          <w:sz w:val="31"/>
          <w:szCs w:val="31"/>
          <w:u w:val="single" w:color="auto"/>
        </w:rPr>
      </w:pPr>
    </w:p>
    <w:p>
      <w:pPr>
        <w:tabs>
          <w:tab w:val="left" w:pos="3761"/>
        </w:tabs>
        <w:spacing w:before="102" w:line="228" w:lineRule="auto"/>
        <w:ind w:left="3278"/>
        <w:rPr>
          <w:rFonts w:ascii="仿宋" w:hAnsi="仿宋" w:eastAsia="仿宋" w:cs="仿宋"/>
          <w:sz w:val="31"/>
          <w:szCs w:val="31"/>
        </w:rPr>
      </w:pPr>
      <w:r>
        <w:rPr>
          <w:rFonts w:ascii="仿宋" w:hAnsi="仿宋" w:eastAsia="仿宋" w:cs="仿宋"/>
          <w:sz w:val="31"/>
          <w:szCs w:val="31"/>
          <w:u w:val="single" w:color="auto"/>
        </w:rPr>
        <w:tab/>
      </w:r>
      <w:r>
        <w:rPr>
          <w:rFonts w:ascii="仿宋" w:hAnsi="仿宋" w:eastAsia="仿宋" w:cs="仿宋"/>
          <w:spacing w:val="-125"/>
          <w:sz w:val="31"/>
          <w:szCs w:val="31"/>
        </w:rPr>
        <w:t xml:space="preserve"> </w:t>
      </w:r>
      <w:r>
        <w:rPr>
          <w:rFonts w:ascii="仿宋" w:hAnsi="仿宋" w:eastAsia="仿宋" w:cs="仿宋"/>
          <w:spacing w:val="-16"/>
          <w:sz w:val="31"/>
          <w:szCs w:val="31"/>
          <w14:textOutline w14:w="5793" w14:cap="sq" w14:cmpd="sng">
            <w14:solidFill>
              <w14:srgbClr w14:val="000000"/>
            </w14:solidFill>
            <w14:prstDash w14:val="solid"/>
            <w14:bevel/>
          </w14:textOutline>
        </w:rPr>
        <w:t>年</w:t>
      </w:r>
      <w:r>
        <w:rPr>
          <w:rFonts w:ascii="仿宋" w:hAnsi="仿宋" w:eastAsia="仿宋" w:cs="仿宋"/>
          <w:spacing w:val="-152"/>
          <w:sz w:val="31"/>
          <w:szCs w:val="31"/>
        </w:rPr>
        <w:t xml:space="preserve"> </w:t>
      </w:r>
      <w:r>
        <w:rPr>
          <w:rFonts w:ascii="仿宋" w:hAnsi="仿宋" w:eastAsia="仿宋" w:cs="仿宋"/>
          <w:spacing w:val="6"/>
          <w:sz w:val="31"/>
          <w:szCs w:val="31"/>
          <w:u w:val="single" w:color="auto"/>
        </w:rPr>
        <w:t xml:space="preserve">   </w:t>
      </w:r>
      <w:r>
        <w:rPr>
          <w:rFonts w:ascii="仿宋" w:hAnsi="仿宋" w:eastAsia="仿宋" w:cs="仿宋"/>
          <w:spacing w:val="-120"/>
          <w:sz w:val="31"/>
          <w:szCs w:val="31"/>
        </w:rPr>
        <w:t xml:space="preserve"> </w:t>
      </w:r>
      <w:r>
        <w:rPr>
          <w:rFonts w:ascii="仿宋" w:hAnsi="仿宋" w:eastAsia="仿宋" w:cs="仿宋"/>
          <w:spacing w:val="-16"/>
          <w:sz w:val="31"/>
          <w:szCs w:val="31"/>
          <w14:textOutline w14:w="5793" w14:cap="sq" w14:cmpd="sng">
            <w14:solidFill>
              <w14:srgbClr w14:val="000000"/>
            </w14:solidFill>
            <w14:prstDash w14:val="solid"/>
            <w14:bevel/>
          </w14:textOutline>
        </w:rPr>
        <w:t>月</w:t>
      </w:r>
      <w:r>
        <w:rPr>
          <w:rFonts w:ascii="仿宋" w:hAnsi="仿宋" w:eastAsia="仿宋" w:cs="仿宋"/>
          <w:spacing w:val="-152"/>
          <w:sz w:val="31"/>
          <w:szCs w:val="31"/>
        </w:rPr>
        <w:t xml:space="preserve"> </w:t>
      </w:r>
      <w:r>
        <w:rPr>
          <w:rFonts w:ascii="仿宋" w:hAnsi="仿宋" w:eastAsia="仿宋" w:cs="仿宋"/>
          <w:spacing w:val="6"/>
          <w:sz w:val="31"/>
          <w:szCs w:val="31"/>
          <w:u w:val="single" w:color="auto"/>
        </w:rPr>
        <w:t xml:space="preserve">   </w:t>
      </w:r>
      <w:r>
        <w:rPr>
          <w:rFonts w:ascii="仿宋" w:hAnsi="仿宋" w:eastAsia="仿宋" w:cs="仿宋"/>
          <w:spacing w:val="-67"/>
          <w:sz w:val="31"/>
          <w:szCs w:val="31"/>
        </w:rPr>
        <w:t xml:space="preserve"> </w:t>
      </w:r>
      <w:r>
        <w:rPr>
          <w:rFonts w:ascii="仿宋" w:hAnsi="仿宋" w:eastAsia="仿宋" w:cs="仿宋"/>
          <w:spacing w:val="-16"/>
          <w:sz w:val="31"/>
          <w:szCs w:val="31"/>
          <w14:textOutline w14:w="5793" w14:cap="sq" w14:cmpd="sng">
            <w14:solidFill>
              <w14:srgbClr w14:val="000000"/>
            </w14:solidFill>
            <w14:prstDash w14:val="solid"/>
            <w14:bevel/>
          </w14:textOutline>
        </w:rPr>
        <w:t>日</w:t>
      </w:r>
    </w:p>
    <w:p>
      <w:pPr>
        <w:spacing w:line="228" w:lineRule="auto"/>
        <w:rPr>
          <w:rFonts w:ascii="仿宋" w:hAnsi="仿宋" w:eastAsia="仿宋" w:cs="仿宋"/>
          <w:sz w:val="31"/>
          <w:szCs w:val="31"/>
        </w:rPr>
        <w:sectPr>
          <w:pgSz w:w="11906" w:h="16839"/>
          <w:pgMar w:top="400" w:right="1785" w:bottom="0" w:left="1785" w:header="0" w:footer="0" w:gutter="0"/>
          <w:cols w:space="720" w:num="1"/>
        </w:sectPr>
      </w:pPr>
    </w:p>
    <w:p>
      <w:pPr>
        <w:spacing w:line="224" w:lineRule="auto"/>
        <w:rPr>
          <w:rFonts w:ascii="黑体" w:hAnsi="黑体" w:eastAsia="黑体" w:cs="黑体"/>
          <w:sz w:val="28"/>
          <w:szCs w:val="28"/>
        </w:rPr>
        <w:sectPr>
          <w:pgSz w:w="11906" w:h="16839"/>
          <w:pgMar w:top="400" w:right="1785" w:bottom="0" w:left="1785" w:header="0" w:footer="0" w:gutter="0"/>
          <w:cols w:space="720" w:num="1"/>
        </w:sectPr>
      </w:pPr>
    </w:p>
    <w:p>
      <w:pPr>
        <w:spacing w:before="78" w:line="224" w:lineRule="auto"/>
        <w:rPr>
          <w:rFonts w:ascii="仿宋" w:hAnsi="仿宋" w:eastAsia="仿宋" w:cs="仿宋"/>
          <w:sz w:val="24"/>
          <w:szCs w:val="24"/>
        </w:rPr>
      </w:pPr>
      <w:r>
        <w:rPr>
          <w:rFonts w:ascii="仿宋" w:hAnsi="仿宋" w:eastAsia="仿宋" w:cs="仿宋"/>
          <w:spacing w:val="-5"/>
          <w:sz w:val="24"/>
          <w:szCs w:val="24"/>
          <w14:textOutline w14:w="4358" w14:cap="sq" w14:cmpd="sng">
            <w14:solidFill>
              <w14:srgbClr w14:val="000000"/>
            </w14:solidFill>
            <w14:prstDash w14:val="solid"/>
            <w14:bevel/>
          </w14:textOutline>
        </w:rPr>
        <w:t>合同编号：</w:t>
      </w:r>
    </w:p>
    <w:p>
      <w:pPr>
        <w:spacing w:before="71" w:line="225" w:lineRule="auto"/>
        <w:ind w:left="4078"/>
        <w:outlineLvl w:val="0"/>
        <w:rPr>
          <w:rFonts w:ascii="仿宋" w:hAnsi="仿宋" w:eastAsia="仿宋" w:cs="仿宋"/>
          <w:sz w:val="22"/>
          <w:szCs w:val="22"/>
        </w:rPr>
      </w:pPr>
      <w:r>
        <w:rPr>
          <w:rFonts w:ascii="仿宋" w:hAnsi="仿宋" w:eastAsia="仿宋" w:cs="仿宋"/>
          <w:spacing w:val="-8"/>
          <w:sz w:val="22"/>
          <w:szCs w:val="22"/>
          <w14:textOutline w14:w="4013" w14:cap="sq" w14:cmpd="sng">
            <w14:solidFill>
              <w14:srgbClr w14:val="000000"/>
            </w14:solidFill>
            <w14:prstDash w14:val="solid"/>
            <w14:bevel/>
          </w14:textOutline>
        </w:rPr>
        <w:t>说明</w:t>
      </w:r>
    </w:p>
    <w:p>
      <w:pPr>
        <w:spacing w:line="223" w:lineRule="auto"/>
        <w:ind w:left="2"/>
        <w:rPr>
          <w:rFonts w:ascii="仿宋" w:hAnsi="仿宋" w:eastAsia="仿宋" w:cs="仿宋"/>
          <w:sz w:val="22"/>
          <w:szCs w:val="22"/>
        </w:rPr>
      </w:pPr>
      <w:r>
        <w:rPr>
          <w:rFonts w:ascii="仿宋" w:hAnsi="仿宋" w:eastAsia="仿宋" w:cs="仿宋"/>
          <w:sz w:val="22"/>
          <w:szCs w:val="22"/>
        </w:rPr>
        <w:t>依据《中华人民共和国民法典》、《中华人民共和国建筑法》、《中华人民共和国合同法》以及相关法律法规，</w:t>
      </w:r>
      <w:r>
        <w:rPr>
          <w:rFonts w:hint="eastAsia" w:ascii="仿宋" w:hAnsi="仿宋" w:eastAsia="仿宋" w:cs="仿宋"/>
          <w:sz w:val="22"/>
          <w:szCs w:val="22"/>
          <w:lang w:val="en-US" w:eastAsia="zh-CN"/>
        </w:rPr>
        <w:t>合肥巡鹰新能源</w:t>
      </w:r>
      <w:r>
        <w:rPr>
          <w:rFonts w:ascii="仿宋" w:hAnsi="仿宋" w:eastAsia="仿宋" w:cs="仿宋"/>
          <w:sz w:val="22"/>
          <w:szCs w:val="22"/>
        </w:rPr>
        <w:t>有限公司制定了《</w:t>
      </w:r>
      <w:r>
        <w:rPr>
          <w:rFonts w:hint="eastAsia" w:ascii="仿宋" w:hAnsi="仿宋" w:eastAsia="仿宋" w:cs="仿宋"/>
          <w:sz w:val="22"/>
          <w:szCs w:val="22"/>
          <w:lang w:val="en-US" w:eastAsia="zh-CN"/>
        </w:rPr>
        <w:t>室外10KV配电外线工程</w:t>
      </w:r>
      <w:r>
        <w:rPr>
          <w:rFonts w:ascii="仿宋" w:hAnsi="仿宋" w:eastAsia="仿宋" w:cs="仿宋"/>
          <w:spacing w:val="-1"/>
          <w:sz w:val="22"/>
          <w:szCs w:val="22"/>
        </w:rPr>
        <w:t>》（示范文本）。为了便于使用，现就有关问题说明如下：</w:t>
      </w:r>
    </w:p>
    <w:p>
      <w:pPr>
        <w:spacing w:before="202" w:line="223" w:lineRule="auto"/>
        <w:ind w:left="442"/>
        <w:outlineLvl w:val="0"/>
        <w:rPr>
          <w:rFonts w:ascii="仿宋" w:hAnsi="仿宋" w:eastAsia="仿宋" w:cs="仿宋"/>
          <w:sz w:val="22"/>
          <w:szCs w:val="22"/>
        </w:rPr>
      </w:pPr>
      <w:r>
        <w:rPr>
          <w:rFonts w:ascii="仿宋" w:hAnsi="仿宋" w:eastAsia="仿宋" w:cs="仿宋"/>
          <w:spacing w:val="-3"/>
          <w:sz w:val="22"/>
          <w:szCs w:val="22"/>
        </w:rPr>
        <w:t>一.《</w:t>
      </w:r>
      <w:r>
        <w:rPr>
          <w:rFonts w:hint="eastAsia" w:ascii="仿宋" w:hAnsi="仿宋" w:eastAsia="仿宋" w:cs="仿宋"/>
          <w:sz w:val="22"/>
          <w:szCs w:val="22"/>
          <w:lang w:val="en-US" w:eastAsia="zh-CN"/>
        </w:rPr>
        <w:t>室外10KV配电外线工程</w:t>
      </w:r>
      <w:r>
        <w:rPr>
          <w:rFonts w:ascii="仿宋" w:hAnsi="仿宋" w:eastAsia="仿宋" w:cs="仿宋"/>
          <w:spacing w:val="-3"/>
          <w:sz w:val="22"/>
          <w:szCs w:val="22"/>
        </w:rPr>
        <w:t>专业发包合同》的组成</w:t>
      </w:r>
    </w:p>
    <w:p>
      <w:pPr>
        <w:spacing w:before="201" w:line="393" w:lineRule="auto"/>
        <w:jc w:val="right"/>
        <w:rPr>
          <w:rFonts w:ascii="仿宋" w:hAnsi="仿宋" w:eastAsia="仿宋" w:cs="仿宋"/>
          <w:sz w:val="22"/>
          <w:szCs w:val="22"/>
        </w:rPr>
      </w:pPr>
      <w:r>
        <w:rPr>
          <w:rFonts w:ascii="仿宋" w:hAnsi="仿宋" w:eastAsia="仿宋" w:cs="仿宋"/>
          <w:spacing w:val="-1"/>
          <w:sz w:val="22"/>
          <w:szCs w:val="22"/>
        </w:rPr>
        <w:t>《</w:t>
      </w:r>
      <w:r>
        <w:rPr>
          <w:rFonts w:hint="eastAsia" w:ascii="仿宋" w:hAnsi="仿宋" w:eastAsia="仿宋" w:cs="仿宋"/>
          <w:sz w:val="22"/>
          <w:szCs w:val="22"/>
          <w:lang w:val="en-US" w:eastAsia="zh-CN"/>
        </w:rPr>
        <w:t>室外10KV配电外线</w:t>
      </w:r>
      <w:r>
        <w:rPr>
          <w:rFonts w:ascii="仿宋" w:hAnsi="仿宋" w:eastAsia="仿宋" w:cs="仿宋"/>
          <w:spacing w:val="-1"/>
          <w:sz w:val="22"/>
          <w:szCs w:val="22"/>
          <w:u w:val="none" w:color="auto"/>
        </w:rPr>
        <w:t>工程</w:t>
      </w:r>
      <w:r>
        <w:rPr>
          <w:rFonts w:ascii="仿宋" w:hAnsi="仿宋" w:eastAsia="仿宋" w:cs="仿宋"/>
          <w:spacing w:val="-1"/>
          <w:sz w:val="22"/>
          <w:szCs w:val="22"/>
        </w:rPr>
        <w:t>专业发包合同》由</w:t>
      </w:r>
      <w:r>
        <w:rPr>
          <w:rFonts w:ascii="仿宋" w:hAnsi="仿宋" w:eastAsia="仿宋" w:cs="仿宋"/>
          <w:spacing w:val="-2"/>
          <w:sz w:val="22"/>
          <w:szCs w:val="22"/>
        </w:rPr>
        <w:t>协议书、通用条款、专用条款和附件4部</w:t>
      </w:r>
    </w:p>
    <w:p>
      <w:pPr>
        <w:spacing w:before="1" w:line="224" w:lineRule="auto"/>
        <w:ind w:left="2"/>
        <w:rPr>
          <w:rFonts w:ascii="仿宋" w:hAnsi="仿宋" w:eastAsia="仿宋" w:cs="仿宋"/>
          <w:sz w:val="22"/>
          <w:szCs w:val="22"/>
        </w:rPr>
      </w:pPr>
      <w:r>
        <w:rPr>
          <w:rFonts w:ascii="仿宋" w:hAnsi="仿宋" w:eastAsia="仿宋" w:cs="仿宋"/>
          <w:spacing w:val="-5"/>
          <w:sz w:val="22"/>
          <w:szCs w:val="22"/>
        </w:rPr>
        <w:t>分组成。</w:t>
      </w:r>
    </w:p>
    <w:p>
      <w:pPr>
        <w:spacing w:before="200" w:line="223" w:lineRule="auto"/>
        <w:ind w:left="480"/>
        <w:rPr>
          <w:rFonts w:ascii="仿宋" w:hAnsi="仿宋" w:eastAsia="仿宋" w:cs="仿宋"/>
          <w:sz w:val="22"/>
          <w:szCs w:val="22"/>
        </w:rPr>
      </w:pPr>
      <w:r>
        <w:rPr>
          <w:rFonts w:ascii="仿宋" w:hAnsi="仿宋" w:eastAsia="仿宋" w:cs="仿宋"/>
          <w:spacing w:val="-3"/>
          <w:sz w:val="22"/>
          <w:szCs w:val="22"/>
        </w:rPr>
        <w:t>（一）协议书</w:t>
      </w:r>
    </w:p>
    <w:p>
      <w:pPr>
        <w:spacing w:before="202" w:line="468" w:lineRule="exact"/>
        <w:jc w:val="right"/>
        <w:rPr>
          <w:rFonts w:ascii="仿宋" w:hAnsi="仿宋" w:eastAsia="仿宋" w:cs="仿宋"/>
          <w:sz w:val="22"/>
          <w:szCs w:val="22"/>
        </w:rPr>
      </w:pPr>
      <w:r>
        <w:rPr>
          <w:rFonts w:ascii="仿宋" w:hAnsi="仿宋" w:eastAsia="仿宋" w:cs="仿宋"/>
          <w:spacing w:val="-1"/>
          <w:position w:val="18"/>
          <w:sz w:val="22"/>
          <w:szCs w:val="22"/>
        </w:rPr>
        <w:t>协议书条款共计9条，为合同当事人对合同基本内容进行的约定以及本合同的签字盖章</w:t>
      </w:r>
    </w:p>
    <w:p>
      <w:pPr>
        <w:spacing w:before="1" w:line="224" w:lineRule="auto"/>
        <w:ind w:left="11"/>
        <w:rPr>
          <w:rFonts w:ascii="仿宋" w:hAnsi="仿宋" w:eastAsia="仿宋" w:cs="仿宋"/>
          <w:sz w:val="22"/>
          <w:szCs w:val="22"/>
        </w:rPr>
      </w:pPr>
      <w:r>
        <w:rPr>
          <w:rFonts w:ascii="仿宋" w:hAnsi="仿宋" w:eastAsia="仿宋" w:cs="仿宋"/>
          <w:spacing w:val="-13"/>
          <w:sz w:val="22"/>
          <w:szCs w:val="22"/>
        </w:rPr>
        <w:t>页。</w:t>
      </w:r>
    </w:p>
    <w:p>
      <w:pPr>
        <w:spacing w:before="200" w:line="224" w:lineRule="auto"/>
        <w:ind w:left="439"/>
        <w:outlineLvl w:val="0"/>
        <w:rPr>
          <w:rFonts w:ascii="仿宋" w:hAnsi="仿宋" w:eastAsia="仿宋" w:cs="仿宋"/>
          <w:sz w:val="22"/>
          <w:szCs w:val="22"/>
        </w:rPr>
      </w:pPr>
      <w:r>
        <w:rPr>
          <w:rFonts w:ascii="仿宋" w:hAnsi="仿宋" w:eastAsia="仿宋" w:cs="仿宋"/>
          <w:spacing w:val="-3"/>
          <w:sz w:val="22"/>
          <w:szCs w:val="22"/>
        </w:rPr>
        <w:t>（二）通用条款</w:t>
      </w:r>
    </w:p>
    <w:p>
      <w:pPr>
        <w:spacing w:before="201" w:line="222" w:lineRule="auto"/>
        <w:ind w:left="443"/>
        <w:rPr>
          <w:rFonts w:ascii="仿宋" w:hAnsi="仿宋" w:eastAsia="仿宋" w:cs="仿宋"/>
          <w:sz w:val="22"/>
          <w:szCs w:val="22"/>
        </w:rPr>
      </w:pPr>
      <w:r>
        <w:rPr>
          <w:rFonts w:ascii="仿宋" w:hAnsi="仿宋" w:eastAsia="仿宋" w:cs="仿宋"/>
          <w:spacing w:val="-2"/>
          <w:sz w:val="22"/>
          <w:szCs w:val="22"/>
        </w:rPr>
        <w:t>通用条款共计17条，通用条款的内容不允许合同当事人进行修改。</w:t>
      </w:r>
    </w:p>
    <w:p>
      <w:pPr>
        <w:spacing w:before="204" w:line="224" w:lineRule="auto"/>
        <w:ind w:left="439"/>
        <w:outlineLvl w:val="0"/>
        <w:rPr>
          <w:rFonts w:ascii="仿宋" w:hAnsi="仿宋" w:eastAsia="仿宋" w:cs="仿宋"/>
          <w:sz w:val="22"/>
          <w:szCs w:val="22"/>
        </w:rPr>
      </w:pPr>
      <w:r>
        <w:rPr>
          <w:rFonts w:ascii="仿宋" w:hAnsi="仿宋" w:eastAsia="仿宋" w:cs="仿宋"/>
          <w:spacing w:val="-3"/>
          <w:sz w:val="22"/>
          <w:szCs w:val="22"/>
        </w:rPr>
        <w:t>（三）专用条款</w:t>
      </w:r>
    </w:p>
    <w:p>
      <w:pPr>
        <w:spacing w:before="201" w:line="220" w:lineRule="auto"/>
        <w:ind w:left="441"/>
        <w:rPr>
          <w:rFonts w:ascii="仿宋" w:hAnsi="仿宋" w:eastAsia="仿宋" w:cs="仿宋"/>
          <w:sz w:val="22"/>
          <w:szCs w:val="22"/>
        </w:rPr>
      </w:pPr>
      <w:r>
        <w:rPr>
          <w:rFonts w:ascii="仿宋" w:hAnsi="仿宋" w:eastAsia="仿宋" w:cs="仿宋"/>
          <w:spacing w:val="-2"/>
          <w:sz w:val="22"/>
          <w:szCs w:val="22"/>
        </w:rPr>
        <w:t>专用条款共计8条。在使用专用条款时，应当注意以下事项：</w:t>
      </w:r>
    </w:p>
    <w:p>
      <w:pPr>
        <w:spacing w:before="205" w:line="393" w:lineRule="auto"/>
        <w:ind w:left="1" w:firstLine="446"/>
        <w:rPr>
          <w:rFonts w:ascii="仿宋" w:hAnsi="仿宋" w:eastAsia="仿宋" w:cs="仿宋"/>
          <w:sz w:val="22"/>
          <w:szCs w:val="22"/>
        </w:rPr>
      </w:pPr>
      <w:r>
        <w:rPr>
          <w:rFonts w:ascii="仿宋" w:hAnsi="仿宋" w:eastAsia="仿宋" w:cs="仿宋"/>
          <w:sz w:val="22"/>
          <w:szCs w:val="22"/>
        </w:rPr>
        <w:t>1.专用条款中有横道线的地方，合同当事人应当以总包合同关于该部分专业</w:t>
      </w:r>
      <w:r>
        <w:rPr>
          <w:rFonts w:ascii="仿宋" w:hAnsi="仿宋" w:eastAsia="仿宋" w:cs="仿宋"/>
          <w:spacing w:val="-1"/>
          <w:sz w:val="22"/>
          <w:szCs w:val="22"/>
        </w:rPr>
        <w:t>发包内容的</w:t>
      </w:r>
      <w:r>
        <w:rPr>
          <w:rFonts w:ascii="仿宋" w:hAnsi="仿宋" w:eastAsia="仿宋" w:cs="仿宋"/>
          <w:sz w:val="22"/>
          <w:szCs w:val="22"/>
        </w:rPr>
        <w:t>相应约定为依据，通过双方的谈判、协商对相应的专用条款进行细化、完善、补充；如无细</w:t>
      </w:r>
    </w:p>
    <w:p>
      <w:pPr>
        <w:spacing w:before="1" w:line="222" w:lineRule="auto"/>
        <w:rPr>
          <w:rFonts w:ascii="仿宋" w:hAnsi="仿宋" w:eastAsia="仿宋" w:cs="仿宋"/>
          <w:sz w:val="22"/>
          <w:szCs w:val="22"/>
        </w:rPr>
      </w:pPr>
      <w:r>
        <w:rPr>
          <w:rFonts w:ascii="仿宋" w:hAnsi="仿宋" w:eastAsia="仿宋" w:cs="仿宋"/>
          <w:spacing w:val="-3"/>
          <w:sz w:val="22"/>
          <w:szCs w:val="22"/>
        </w:rPr>
        <w:t>化、完善、补充，则填写“无”或划“/”。</w:t>
      </w:r>
    </w:p>
    <w:p>
      <w:pPr>
        <w:spacing w:before="203" w:line="468" w:lineRule="exact"/>
        <w:jc w:val="right"/>
        <w:rPr>
          <w:rFonts w:ascii="仿宋" w:hAnsi="仿宋" w:eastAsia="仿宋" w:cs="仿宋"/>
          <w:sz w:val="22"/>
          <w:szCs w:val="22"/>
        </w:rPr>
      </w:pPr>
      <w:r>
        <w:rPr>
          <w:rFonts w:ascii="仿宋" w:hAnsi="仿宋" w:eastAsia="仿宋" w:cs="仿宋"/>
          <w:position w:val="18"/>
          <w:sz w:val="22"/>
          <w:szCs w:val="22"/>
        </w:rPr>
        <w:t>2.合同中没有横道线的地方不允许合同当事人进行修改，合同当事人如有需要，可以在</w:t>
      </w:r>
    </w:p>
    <w:p>
      <w:pPr>
        <w:spacing w:line="221" w:lineRule="auto"/>
        <w:ind w:left="2"/>
        <w:rPr>
          <w:rFonts w:ascii="仿宋" w:hAnsi="仿宋" w:eastAsia="仿宋" w:cs="仿宋"/>
          <w:sz w:val="22"/>
          <w:szCs w:val="22"/>
        </w:rPr>
      </w:pPr>
      <w:r>
        <w:rPr>
          <w:rFonts w:ascii="仿宋" w:hAnsi="仿宋" w:eastAsia="仿宋" w:cs="仿宋"/>
          <w:spacing w:val="-1"/>
          <w:sz w:val="22"/>
          <w:szCs w:val="22"/>
        </w:rPr>
        <w:t>专用条款的补充条款中进行约定，满足工程实际需要。</w:t>
      </w:r>
    </w:p>
    <w:p>
      <w:pPr>
        <w:spacing w:before="204" w:line="468" w:lineRule="exact"/>
        <w:jc w:val="right"/>
        <w:rPr>
          <w:rFonts w:ascii="仿宋" w:hAnsi="仿宋" w:eastAsia="仿宋" w:cs="仿宋"/>
          <w:sz w:val="22"/>
          <w:szCs w:val="22"/>
        </w:rPr>
      </w:pPr>
      <w:r>
        <w:rPr>
          <w:rFonts w:ascii="仿宋" w:hAnsi="仿宋" w:eastAsia="仿宋" w:cs="仿宋"/>
          <w:spacing w:val="3"/>
          <w:position w:val="18"/>
          <w:sz w:val="22"/>
          <w:szCs w:val="22"/>
        </w:rPr>
        <w:t>3.乙方项目代表为乙方派驻项目现场的负责人；乙方代表为乙方的法定代表人/实际控</w:t>
      </w:r>
    </w:p>
    <w:p>
      <w:pPr>
        <w:spacing w:before="1" w:line="222" w:lineRule="auto"/>
        <w:rPr>
          <w:rFonts w:ascii="仿宋" w:hAnsi="仿宋" w:eastAsia="仿宋" w:cs="仿宋"/>
          <w:sz w:val="22"/>
          <w:szCs w:val="22"/>
        </w:rPr>
      </w:pPr>
      <w:r>
        <w:rPr>
          <w:rFonts w:ascii="仿宋" w:hAnsi="仿宋" w:eastAsia="仿宋" w:cs="仿宋"/>
          <w:spacing w:val="-5"/>
          <w:sz w:val="22"/>
          <w:szCs w:val="22"/>
        </w:rPr>
        <w:t>制人。</w:t>
      </w:r>
    </w:p>
    <w:p>
      <w:pPr>
        <w:spacing w:before="203" w:line="223" w:lineRule="auto"/>
        <w:ind w:left="439"/>
        <w:rPr>
          <w:rFonts w:ascii="仿宋" w:hAnsi="仿宋" w:eastAsia="仿宋" w:cs="仿宋"/>
          <w:sz w:val="22"/>
          <w:szCs w:val="22"/>
        </w:rPr>
      </w:pPr>
      <w:r>
        <w:rPr>
          <w:rFonts w:ascii="仿宋" w:hAnsi="仿宋" w:eastAsia="仿宋" w:cs="仿宋"/>
          <w:spacing w:val="-3"/>
          <w:sz w:val="22"/>
          <w:szCs w:val="22"/>
        </w:rPr>
        <w:t>（四）附件</w:t>
      </w:r>
    </w:p>
    <w:p>
      <w:pPr>
        <w:spacing w:before="200" w:line="393" w:lineRule="auto"/>
        <w:ind w:firstLine="441"/>
        <w:rPr>
          <w:rFonts w:ascii="仿宋" w:hAnsi="仿宋" w:eastAsia="仿宋" w:cs="仿宋"/>
          <w:sz w:val="22"/>
          <w:szCs w:val="22"/>
        </w:rPr>
      </w:pPr>
      <w:r>
        <w:rPr>
          <w:rFonts w:ascii="仿宋" w:hAnsi="仿宋" w:eastAsia="仿宋" w:cs="仿宋"/>
          <w:spacing w:val="-1"/>
          <w:sz w:val="22"/>
          <w:szCs w:val="22"/>
        </w:rPr>
        <w:t>专业发包合同包括8个附件，分别为：附件一：工程质量保修书，附件二：建设工程廉</w:t>
      </w:r>
      <w:r>
        <w:rPr>
          <w:rFonts w:ascii="仿宋" w:hAnsi="仿宋" w:eastAsia="仿宋" w:cs="仿宋"/>
          <w:sz w:val="22"/>
          <w:szCs w:val="22"/>
        </w:rPr>
        <w:t>政责任书，附件三：安全管理协议书，附件四：农民工工资支付承诺书，附件五：现场计量表，附件六：承诺书，附件七：品牌表，附件八：报价清单，附</w:t>
      </w:r>
      <w:r>
        <w:rPr>
          <w:rFonts w:ascii="仿宋" w:hAnsi="仿宋" w:eastAsia="仿宋" w:cs="仿宋"/>
          <w:spacing w:val="-1"/>
          <w:sz w:val="22"/>
          <w:szCs w:val="22"/>
        </w:rPr>
        <w:t>件九：现场HSE违章处罚标</w:t>
      </w:r>
      <w:r>
        <w:rPr>
          <w:rFonts w:ascii="仿宋" w:hAnsi="仿宋" w:eastAsia="仿宋" w:cs="仿宋"/>
          <w:sz w:val="22"/>
          <w:szCs w:val="22"/>
        </w:rPr>
        <w:t>准，</w:t>
      </w:r>
      <w:r>
        <w:rPr>
          <w:rFonts w:hint="eastAsia" w:ascii="仿宋" w:hAnsi="仿宋" w:eastAsia="仿宋" w:cs="仿宋"/>
          <w:sz w:val="22"/>
          <w:szCs w:val="22"/>
          <w:lang w:val="en-US" w:eastAsia="zh-CN"/>
        </w:rPr>
        <w:t>9</w:t>
      </w:r>
      <w:r>
        <w:rPr>
          <w:rFonts w:ascii="仿宋" w:hAnsi="仿宋" w:eastAsia="仿宋" w:cs="仿宋"/>
          <w:spacing w:val="1"/>
          <w:sz w:val="22"/>
          <w:szCs w:val="22"/>
        </w:rPr>
        <w:t>个附件是本分包合同的重要组成部分。在使用时，应注</w:t>
      </w:r>
      <w:r>
        <w:rPr>
          <w:rFonts w:ascii="仿宋" w:hAnsi="仿宋" w:eastAsia="仿宋" w:cs="仿宋"/>
          <w:spacing w:val="-4"/>
          <w:sz w:val="22"/>
          <w:szCs w:val="22"/>
        </w:rPr>
        <w:t>意以下事项：</w:t>
      </w:r>
    </w:p>
    <w:p>
      <w:pPr>
        <w:spacing w:before="203" w:line="221" w:lineRule="auto"/>
        <w:ind w:left="448"/>
        <w:rPr>
          <w:rFonts w:ascii="仿宋" w:hAnsi="仿宋" w:eastAsia="仿宋" w:cs="仿宋"/>
          <w:sz w:val="22"/>
          <w:szCs w:val="22"/>
        </w:rPr>
      </w:pPr>
      <w:r>
        <w:rPr>
          <w:rFonts w:ascii="仿宋" w:hAnsi="仿宋" w:eastAsia="仿宋" w:cs="仿宋"/>
          <w:spacing w:val="-1"/>
          <w:sz w:val="22"/>
          <w:szCs w:val="22"/>
        </w:rPr>
        <w:t>1.附件中有横道线处请根据工程实际情况进行填写，不得对其他内容进行修改。</w:t>
      </w:r>
    </w:p>
    <w:p>
      <w:pPr>
        <w:spacing w:line="221" w:lineRule="auto"/>
        <w:rPr>
          <w:rFonts w:ascii="仿宋" w:hAnsi="仿宋" w:eastAsia="仿宋" w:cs="仿宋"/>
          <w:sz w:val="22"/>
          <w:szCs w:val="22"/>
        </w:rPr>
        <w:sectPr>
          <w:pgSz w:w="11906" w:h="16839"/>
          <w:pgMar w:top="400" w:right="1554" w:bottom="0" w:left="1545" w:header="0" w:footer="0" w:gutter="0"/>
          <w:cols w:space="720" w:num="1"/>
        </w:sectPr>
      </w:pPr>
    </w:p>
    <w:p>
      <w:pPr>
        <w:spacing w:before="72" w:line="468" w:lineRule="exact"/>
        <w:jc w:val="right"/>
        <w:rPr>
          <w:rFonts w:ascii="仿宋" w:hAnsi="仿宋" w:eastAsia="仿宋" w:cs="仿宋"/>
          <w:sz w:val="22"/>
          <w:szCs w:val="22"/>
        </w:rPr>
      </w:pPr>
      <w:r>
        <w:rPr>
          <w:rFonts w:ascii="仿宋" w:hAnsi="仿宋" w:eastAsia="仿宋" w:cs="仿宋"/>
          <w:position w:val="18"/>
          <w:sz w:val="22"/>
          <w:szCs w:val="22"/>
        </w:rPr>
        <w:t>2.附件八《报价清单》仅作为编制报价清单的参考，合同当事人应结合工程实际情况编</w:t>
      </w:r>
    </w:p>
    <w:p>
      <w:pPr>
        <w:spacing w:line="221" w:lineRule="auto"/>
        <w:rPr>
          <w:rFonts w:ascii="仿宋" w:hAnsi="仿宋" w:eastAsia="仿宋" w:cs="仿宋"/>
          <w:sz w:val="22"/>
          <w:szCs w:val="22"/>
        </w:rPr>
      </w:pPr>
      <w:r>
        <w:rPr>
          <w:rFonts w:ascii="仿宋" w:hAnsi="仿宋" w:eastAsia="仿宋" w:cs="仿宋"/>
          <w:spacing w:val="-3"/>
          <w:sz w:val="22"/>
          <w:szCs w:val="22"/>
        </w:rPr>
        <w:t>制报价清单。</w:t>
      </w:r>
    </w:p>
    <w:p>
      <w:pPr>
        <w:spacing w:before="203" w:line="221" w:lineRule="auto"/>
        <w:ind w:firstLine="872" w:firstLineChars="400"/>
        <w:rPr>
          <w:rFonts w:ascii="仿宋" w:hAnsi="仿宋" w:eastAsia="仿宋" w:cs="仿宋"/>
          <w:sz w:val="22"/>
          <w:szCs w:val="22"/>
        </w:rPr>
      </w:pPr>
      <w:r>
        <w:rPr>
          <w:rFonts w:ascii="仿宋" w:hAnsi="仿宋" w:eastAsia="仿宋" w:cs="仿宋"/>
          <w:spacing w:val="-1"/>
          <w:sz w:val="22"/>
          <w:szCs w:val="22"/>
        </w:rPr>
        <w:t>3.合同制作过程中应当注意附件内容与专用条款的一致性。</w:t>
      </w:r>
    </w:p>
    <w:p>
      <w:pPr>
        <w:spacing w:before="71" w:line="223" w:lineRule="auto"/>
        <w:ind w:left="3859"/>
        <w:rPr>
          <w:rFonts w:ascii="仿宋" w:hAnsi="仿宋" w:eastAsia="仿宋" w:cs="仿宋"/>
          <w:sz w:val="22"/>
          <w:szCs w:val="22"/>
        </w:rPr>
      </w:pPr>
      <w:r>
        <w:rPr>
          <w:rFonts w:ascii="仿宋" w:hAnsi="仿宋" w:eastAsia="仿宋" w:cs="仿宋"/>
          <w:spacing w:val="-5"/>
          <w:sz w:val="22"/>
          <w:szCs w:val="22"/>
          <w14:textOutline w14:w="4013" w14:cap="sq" w14:cmpd="sng">
            <w14:solidFill>
              <w14:srgbClr w14:val="000000"/>
            </w14:solidFill>
            <w14:prstDash w14:val="solid"/>
            <w14:bevel/>
          </w14:textOutline>
        </w:rPr>
        <w:t>第一部分协议书</w:t>
      </w:r>
    </w:p>
    <w:p>
      <w:pPr>
        <w:spacing w:before="71" w:line="222" w:lineRule="auto"/>
        <w:rPr>
          <w:rFonts w:ascii="仿宋" w:hAnsi="仿宋" w:eastAsia="仿宋" w:cs="仿宋"/>
          <w:sz w:val="22"/>
          <w:szCs w:val="22"/>
        </w:rPr>
      </w:pPr>
      <w:r>
        <w:rPr>
          <w:rFonts w:ascii="仿宋" w:hAnsi="仿宋" w:eastAsia="仿宋" w:cs="仿宋"/>
          <w:spacing w:val="-1"/>
          <w:sz w:val="22"/>
          <w:szCs w:val="22"/>
        </w:rPr>
        <w:t>建设单位甲方：</w:t>
      </w:r>
      <w:r>
        <w:rPr>
          <w:rFonts w:hint="eastAsia" w:ascii="仿宋" w:hAnsi="仿宋" w:eastAsia="仿宋" w:cs="仿宋"/>
          <w:spacing w:val="-1"/>
          <w:sz w:val="22"/>
          <w:szCs w:val="22"/>
          <w:lang w:val="en-US" w:eastAsia="zh-CN"/>
        </w:rPr>
        <w:t>合肥巡鹰新能源有限公司</w:t>
      </w:r>
      <w:r>
        <w:rPr>
          <w:rFonts w:ascii="仿宋" w:hAnsi="仿宋" w:eastAsia="仿宋" w:cs="仿宋"/>
          <w:spacing w:val="-1"/>
          <w:sz w:val="22"/>
          <w:szCs w:val="22"/>
        </w:rPr>
        <w:t>（以下简称：“甲方”）</w:t>
      </w:r>
    </w:p>
    <w:p>
      <w:pPr>
        <w:spacing w:before="162" w:line="224" w:lineRule="auto"/>
        <w:ind w:left="7"/>
        <w:rPr>
          <w:rFonts w:hint="eastAsia" w:ascii="仿宋" w:hAnsi="仿宋" w:eastAsia="仿宋" w:cs="仿宋"/>
          <w:spacing w:val="-3"/>
          <w:sz w:val="22"/>
          <w:szCs w:val="22"/>
          <w:lang w:val="en-US" w:eastAsia="zh-CN"/>
        </w:rPr>
      </w:pPr>
      <w:r>
        <w:rPr>
          <w:rFonts w:ascii="仿宋" w:hAnsi="仿宋" w:eastAsia="仿宋" w:cs="仿宋"/>
          <w:spacing w:val="-3"/>
          <w:sz w:val="22"/>
          <w:szCs w:val="22"/>
        </w:rPr>
        <w:t>法定代表人：</w:t>
      </w:r>
      <w:r>
        <w:rPr>
          <w:rFonts w:hint="eastAsia" w:ascii="仿宋" w:hAnsi="仿宋" w:eastAsia="仿宋" w:cs="仿宋"/>
          <w:spacing w:val="-3"/>
          <w:sz w:val="22"/>
          <w:szCs w:val="22"/>
          <w:lang w:val="en-US" w:eastAsia="zh-CN"/>
        </w:rPr>
        <w:t>褚兵</w:t>
      </w:r>
    </w:p>
    <w:p>
      <w:pPr>
        <w:spacing w:before="162" w:line="224" w:lineRule="auto"/>
        <w:ind w:left="7"/>
        <w:rPr>
          <w:rFonts w:hint="default" w:ascii="仿宋" w:hAnsi="仿宋" w:eastAsia="仿宋" w:cs="仿宋"/>
          <w:sz w:val="22"/>
          <w:szCs w:val="22"/>
          <w:lang w:val="en-US" w:eastAsia="zh-CN"/>
        </w:rPr>
      </w:pPr>
      <w:r>
        <w:rPr>
          <w:rFonts w:ascii="仿宋" w:hAnsi="仿宋" w:eastAsia="仿宋" w:cs="仿宋"/>
          <w:spacing w:val="-2"/>
          <w:sz w:val="22"/>
          <w:szCs w:val="22"/>
        </w:rPr>
        <w:t>公司地址：</w:t>
      </w:r>
      <w:r>
        <w:rPr>
          <w:rFonts w:hint="eastAsia" w:ascii="仿宋" w:hAnsi="仿宋" w:eastAsia="仿宋" w:cs="仿宋"/>
          <w:spacing w:val="-2"/>
          <w:sz w:val="22"/>
          <w:szCs w:val="22"/>
          <w:lang w:val="en-US" w:eastAsia="zh-CN"/>
        </w:rPr>
        <w:t>合肥市新站区大禹路与谷水路交口东南角</w:t>
      </w:r>
    </w:p>
    <w:p>
      <w:pPr>
        <w:spacing w:before="72" w:line="222" w:lineRule="auto"/>
        <w:ind w:left="2"/>
        <w:rPr>
          <w:rFonts w:ascii="仿宋" w:hAnsi="仿宋" w:eastAsia="仿宋" w:cs="仿宋"/>
          <w:sz w:val="22"/>
          <w:szCs w:val="22"/>
        </w:rPr>
      </w:pPr>
      <w:r>
        <w:rPr>
          <w:rFonts w:ascii="仿宋" w:hAnsi="仿宋" w:eastAsia="仿宋" w:cs="仿宋"/>
          <w:spacing w:val="-1"/>
          <w:sz w:val="22"/>
          <w:szCs w:val="22"/>
        </w:rPr>
        <w:t>专业发包乙方</w:t>
      </w:r>
      <w:r>
        <w:rPr>
          <w:rFonts w:ascii="仿宋" w:hAnsi="仿宋" w:eastAsia="仿宋" w:cs="仿宋"/>
          <w:spacing w:val="-16"/>
          <w:sz w:val="22"/>
          <w:szCs w:val="22"/>
        </w:rPr>
        <w:t>：（</w:t>
      </w:r>
      <w:r>
        <w:rPr>
          <w:rFonts w:ascii="仿宋" w:hAnsi="仿宋" w:eastAsia="仿宋" w:cs="仿宋"/>
          <w:spacing w:val="-1"/>
          <w:sz w:val="22"/>
          <w:szCs w:val="22"/>
        </w:rPr>
        <w:t>以下简称：“乙方”）</w:t>
      </w:r>
    </w:p>
    <w:p>
      <w:pPr>
        <w:spacing w:before="165" w:line="427" w:lineRule="exact"/>
        <w:ind w:left="11"/>
        <w:rPr>
          <w:rFonts w:ascii="仿宋" w:hAnsi="仿宋" w:eastAsia="仿宋" w:cs="仿宋"/>
          <w:sz w:val="22"/>
          <w:szCs w:val="22"/>
        </w:rPr>
      </w:pPr>
      <w:r>
        <w:rPr>
          <w:rFonts w:ascii="仿宋" w:hAnsi="仿宋" w:eastAsia="仿宋" w:cs="仿宋"/>
          <w:spacing w:val="-4"/>
          <w:position w:val="15"/>
          <w:sz w:val="22"/>
          <w:szCs w:val="22"/>
        </w:rPr>
        <w:t>资质证书号码：</w:t>
      </w:r>
    </w:p>
    <w:p>
      <w:pPr>
        <w:spacing w:before="1" w:line="224" w:lineRule="auto"/>
        <w:ind w:left="11"/>
        <w:rPr>
          <w:rFonts w:ascii="仿宋" w:hAnsi="仿宋" w:eastAsia="仿宋" w:cs="仿宋"/>
          <w:sz w:val="22"/>
          <w:szCs w:val="22"/>
        </w:rPr>
      </w:pPr>
      <w:r>
        <w:rPr>
          <w:rFonts w:ascii="仿宋" w:hAnsi="仿宋" w:eastAsia="仿宋" w:cs="仿宋"/>
          <w:spacing w:val="-5"/>
          <w:sz w:val="22"/>
          <w:szCs w:val="22"/>
        </w:rPr>
        <w:t>资质等级：</w:t>
      </w:r>
    </w:p>
    <w:p>
      <w:pPr>
        <w:spacing w:before="160" w:line="223" w:lineRule="auto"/>
        <w:ind w:left="10"/>
        <w:rPr>
          <w:rFonts w:ascii="仿宋" w:hAnsi="仿宋" w:eastAsia="仿宋" w:cs="仿宋"/>
          <w:sz w:val="22"/>
          <w:szCs w:val="22"/>
        </w:rPr>
      </w:pPr>
      <w:r>
        <w:rPr>
          <w:rFonts w:ascii="仿宋" w:hAnsi="仿宋" w:eastAsia="仿宋" w:cs="仿宋"/>
          <w:spacing w:val="-3"/>
          <w:sz w:val="22"/>
          <w:szCs w:val="22"/>
        </w:rPr>
        <w:t>复审时间及有效期：</w:t>
      </w:r>
    </w:p>
    <w:p>
      <w:pPr>
        <w:spacing w:before="164" w:line="427" w:lineRule="exact"/>
        <w:ind w:left="7"/>
        <w:rPr>
          <w:rFonts w:ascii="仿宋" w:hAnsi="仿宋" w:eastAsia="仿宋" w:cs="仿宋"/>
          <w:sz w:val="22"/>
          <w:szCs w:val="22"/>
        </w:rPr>
      </w:pPr>
      <w:r>
        <w:rPr>
          <w:rFonts w:ascii="仿宋" w:hAnsi="仿宋" w:eastAsia="仿宋" w:cs="仿宋"/>
          <w:spacing w:val="-4"/>
          <w:position w:val="15"/>
          <w:sz w:val="22"/>
          <w:szCs w:val="22"/>
        </w:rPr>
        <w:t>法定代表人：</w:t>
      </w:r>
    </w:p>
    <w:p>
      <w:pPr>
        <w:spacing w:before="1" w:line="223" w:lineRule="auto"/>
        <w:ind w:left="4"/>
        <w:rPr>
          <w:rFonts w:ascii="仿宋" w:hAnsi="仿宋" w:eastAsia="仿宋" w:cs="仿宋"/>
          <w:sz w:val="22"/>
          <w:szCs w:val="22"/>
        </w:rPr>
      </w:pPr>
      <w:r>
        <w:rPr>
          <w:rFonts w:ascii="仿宋" w:hAnsi="仿宋" w:eastAsia="仿宋" w:cs="仿宋"/>
          <w:spacing w:val="-4"/>
          <w:sz w:val="22"/>
          <w:szCs w:val="22"/>
        </w:rPr>
        <w:t>公司地址：</w:t>
      </w:r>
    </w:p>
    <w:p>
      <w:pPr>
        <w:spacing w:before="161" w:line="359" w:lineRule="auto"/>
        <w:ind w:firstLine="440"/>
        <w:jc w:val="both"/>
        <w:rPr>
          <w:rFonts w:ascii="仿宋" w:hAnsi="仿宋" w:eastAsia="仿宋" w:cs="仿宋"/>
          <w:sz w:val="22"/>
          <w:szCs w:val="22"/>
        </w:rPr>
      </w:pPr>
      <w:r>
        <w:rPr>
          <w:rFonts w:ascii="仿宋" w:hAnsi="仿宋" w:eastAsia="仿宋" w:cs="仿宋"/>
          <w:spacing w:val="-1"/>
          <w:sz w:val="22"/>
          <w:szCs w:val="22"/>
        </w:rPr>
        <w:t>依照《中华人民共和国民法典》、《中华人民共和国建筑法》</w:t>
      </w:r>
      <w:r>
        <w:rPr>
          <w:rFonts w:ascii="仿宋" w:hAnsi="仿宋" w:eastAsia="仿宋" w:cs="仿宋"/>
          <w:spacing w:val="-2"/>
          <w:sz w:val="22"/>
          <w:szCs w:val="22"/>
        </w:rPr>
        <w:t>等相关法律、法规规定，甲方</w:t>
      </w:r>
      <w:r>
        <w:rPr>
          <w:rFonts w:ascii="仿宋" w:hAnsi="仿宋" w:eastAsia="仿宋" w:cs="仿宋"/>
          <w:spacing w:val="2"/>
          <w:sz w:val="22"/>
          <w:szCs w:val="22"/>
        </w:rPr>
        <w:t>和乙方在自愿、平等、公平、诚实信用的基础</w:t>
      </w:r>
      <w:r>
        <w:rPr>
          <w:rFonts w:ascii="仿宋" w:hAnsi="仿宋" w:eastAsia="仿宋" w:cs="仿宋"/>
          <w:spacing w:val="1"/>
          <w:sz w:val="22"/>
          <w:szCs w:val="22"/>
        </w:rPr>
        <w:t>上，就</w:t>
      </w:r>
      <w:r>
        <w:rPr>
          <w:rFonts w:hint="eastAsia" w:ascii="仿宋" w:hAnsi="仿宋" w:eastAsia="仿宋" w:cs="仿宋"/>
          <w:spacing w:val="1"/>
          <w:sz w:val="22"/>
          <w:szCs w:val="22"/>
          <w:u w:val="single" w:color="auto"/>
          <w:lang w:val="en-US" w:eastAsia="zh-CN"/>
        </w:rPr>
        <w:t>新能源动力锂电池研发及智能制造基地</w:t>
      </w:r>
      <w:r>
        <w:rPr>
          <w:rFonts w:ascii="仿宋" w:hAnsi="仿宋" w:eastAsia="仿宋" w:cs="仿宋"/>
          <w:spacing w:val="1"/>
          <w:sz w:val="22"/>
          <w:szCs w:val="22"/>
        </w:rPr>
        <w:t>项目</w:t>
      </w:r>
      <w:r>
        <w:rPr>
          <w:rFonts w:hint="eastAsia" w:ascii="仿宋" w:hAnsi="仿宋" w:eastAsia="仿宋" w:cs="仿宋"/>
          <w:sz w:val="22"/>
          <w:szCs w:val="22"/>
          <w:u w:val="single"/>
          <w:lang w:val="en-US" w:eastAsia="zh-CN"/>
        </w:rPr>
        <w:t>室外10KV配电外线</w:t>
      </w:r>
      <w:r>
        <w:rPr>
          <w:rFonts w:ascii="仿宋" w:hAnsi="仿宋" w:eastAsia="仿宋" w:cs="仿宋"/>
          <w:spacing w:val="-2"/>
          <w:sz w:val="22"/>
          <w:szCs w:val="22"/>
          <w:u w:val="single" w:color="auto"/>
        </w:rPr>
        <w:t>工程</w:t>
      </w:r>
      <w:r>
        <w:rPr>
          <w:rFonts w:ascii="仿宋" w:hAnsi="仿宋" w:eastAsia="仿宋" w:cs="仿宋"/>
          <w:spacing w:val="-2"/>
          <w:sz w:val="22"/>
          <w:szCs w:val="22"/>
        </w:rPr>
        <w:t>施工事项协商一致，订立本合同。</w:t>
      </w:r>
    </w:p>
    <w:p>
      <w:pPr>
        <w:spacing w:before="161" w:line="223" w:lineRule="auto"/>
        <w:ind w:left="463"/>
        <w:rPr>
          <w:rFonts w:ascii="仿宋" w:hAnsi="仿宋" w:eastAsia="仿宋" w:cs="仿宋"/>
          <w:sz w:val="22"/>
          <w:szCs w:val="22"/>
        </w:rPr>
      </w:pPr>
      <w:r>
        <w:rPr>
          <w:rFonts w:ascii="仿宋" w:hAnsi="仿宋" w:eastAsia="仿宋" w:cs="仿宋"/>
          <w:spacing w:val="-4"/>
          <w:sz w:val="22"/>
          <w:szCs w:val="22"/>
          <w14:textOutline w14:w="4013" w14:cap="sq" w14:cmpd="sng">
            <w14:solidFill>
              <w14:srgbClr w14:val="000000"/>
            </w14:solidFill>
            <w14:prstDash w14:val="solid"/>
            <w14:bevel/>
          </w14:textOutline>
        </w:rPr>
        <w:t>1.工程概况</w:t>
      </w:r>
    </w:p>
    <w:p>
      <w:pPr>
        <w:spacing w:before="163" w:line="222" w:lineRule="auto"/>
        <w:ind w:left="440"/>
        <w:rPr>
          <w:rFonts w:ascii="仿宋" w:hAnsi="仿宋" w:eastAsia="仿宋" w:cs="仿宋"/>
          <w:sz w:val="22"/>
          <w:szCs w:val="22"/>
        </w:rPr>
      </w:pPr>
      <w:r>
        <w:rPr>
          <w:rFonts w:ascii="仿宋" w:hAnsi="仿宋" w:eastAsia="仿宋" w:cs="仿宋"/>
          <w:spacing w:val="-1"/>
          <w:sz w:val="22"/>
          <w:szCs w:val="22"/>
        </w:rPr>
        <w:t>项目名称：</w:t>
      </w:r>
      <w:r>
        <w:rPr>
          <w:rFonts w:hint="eastAsia" w:ascii="仿宋" w:hAnsi="仿宋" w:eastAsia="仿宋" w:cs="仿宋"/>
          <w:spacing w:val="1"/>
          <w:sz w:val="22"/>
          <w:szCs w:val="22"/>
          <w:u w:val="single" w:color="auto"/>
          <w:lang w:val="en-US" w:eastAsia="zh-CN"/>
        </w:rPr>
        <w:t>新能源动力锂电池研发及智能制造基地</w:t>
      </w:r>
      <w:r>
        <w:rPr>
          <w:rFonts w:ascii="仿宋" w:hAnsi="仿宋" w:eastAsia="仿宋" w:cs="仿宋"/>
          <w:spacing w:val="1"/>
          <w:sz w:val="22"/>
          <w:szCs w:val="22"/>
        </w:rPr>
        <w:t>项目</w:t>
      </w:r>
    </w:p>
    <w:p>
      <w:pPr>
        <w:spacing w:before="164" w:line="223" w:lineRule="auto"/>
        <w:ind w:left="440"/>
        <w:rPr>
          <w:rFonts w:ascii="仿宋" w:hAnsi="仿宋" w:eastAsia="仿宋" w:cs="仿宋"/>
          <w:sz w:val="22"/>
          <w:szCs w:val="22"/>
        </w:rPr>
      </w:pPr>
      <w:r>
        <w:rPr>
          <w:rFonts w:ascii="仿宋" w:hAnsi="仿宋" w:eastAsia="仿宋" w:cs="仿宋"/>
          <w:spacing w:val="-1"/>
          <w:sz w:val="22"/>
          <w:szCs w:val="22"/>
        </w:rPr>
        <w:t>项目地点：</w:t>
      </w:r>
      <w:r>
        <w:rPr>
          <w:rFonts w:hint="eastAsia" w:ascii="仿宋" w:hAnsi="仿宋" w:eastAsia="仿宋" w:cs="仿宋"/>
          <w:spacing w:val="-2"/>
          <w:sz w:val="22"/>
          <w:szCs w:val="22"/>
          <w:u w:val="single"/>
          <w:lang w:val="en-US" w:eastAsia="zh-CN"/>
        </w:rPr>
        <w:t>合肥市新站区大禹路与谷水路交口东南角</w:t>
      </w:r>
    </w:p>
    <w:p>
      <w:pPr>
        <w:spacing w:before="160" w:line="222" w:lineRule="auto"/>
        <w:ind w:left="439"/>
        <w:rPr>
          <w:rFonts w:ascii="仿宋" w:hAnsi="仿宋" w:eastAsia="仿宋" w:cs="仿宋"/>
          <w:sz w:val="22"/>
          <w:szCs w:val="22"/>
        </w:rPr>
      </w:pPr>
      <w:r>
        <w:rPr>
          <w:rFonts w:ascii="仿宋" w:hAnsi="仿宋" w:eastAsia="仿宋" w:cs="仿宋"/>
          <w:spacing w:val="-1"/>
          <w:sz w:val="22"/>
          <w:szCs w:val="22"/>
        </w:rPr>
        <w:t>建设单位：</w:t>
      </w:r>
      <w:r>
        <w:rPr>
          <w:rFonts w:hint="eastAsia" w:ascii="仿宋" w:hAnsi="仿宋" w:eastAsia="仿宋" w:cs="仿宋"/>
          <w:spacing w:val="-1"/>
          <w:sz w:val="22"/>
          <w:szCs w:val="22"/>
          <w:u w:val="single" w:color="auto"/>
          <w:lang w:val="en-US" w:eastAsia="zh-CN"/>
        </w:rPr>
        <w:t>合肥巡鹰新能源</w:t>
      </w:r>
      <w:r>
        <w:rPr>
          <w:rFonts w:ascii="仿宋" w:hAnsi="仿宋" w:eastAsia="仿宋" w:cs="仿宋"/>
          <w:spacing w:val="-1"/>
          <w:sz w:val="22"/>
          <w:szCs w:val="22"/>
          <w:u w:val="single" w:color="auto"/>
        </w:rPr>
        <w:t>有限公司</w:t>
      </w:r>
    </w:p>
    <w:p>
      <w:pPr>
        <w:spacing w:before="164" w:line="223" w:lineRule="auto"/>
        <w:ind w:firstLine="436" w:firstLineChars="200"/>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2.承包内容：</w:t>
      </w:r>
    </w:p>
    <w:p>
      <w:pPr>
        <w:spacing w:before="163" w:line="358" w:lineRule="auto"/>
        <w:ind w:left="4" w:firstLine="435"/>
        <w:rPr>
          <w:rFonts w:ascii="仿宋" w:hAnsi="仿宋" w:eastAsia="仿宋" w:cs="仿宋"/>
          <w:sz w:val="22"/>
          <w:szCs w:val="22"/>
        </w:rPr>
      </w:pPr>
      <w:r>
        <w:rPr>
          <w:rFonts w:ascii="仿宋" w:hAnsi="仿宋" w:eastAsia="仿宋" w:cs="仿宋"/>
          <w:sz w:val="22"/>
          <w:szCs w:val="22"/>
        </w:rPr>
        <w:t>本项目</w:t>
      </w:r>
      <w:r>
        <w:rPr>
          <w:rFonts w:hint="eastAsia" w:ascii="仿宋" w:hAnsi="仿宋" w:eastAsia="仿宋" w:cs="仿宋"/>
          <w:spacing w:val="1"/>
          <w:sz w:val="22"/>
          <w:szCs w:val="22"/>
          <w:u w:val="single" w:color="auto"/>
          <w:lang w:val="en-US" w:eastAsia="zh-CN"/>
        </w:rPr>
        <w:t>新能源动力锂电池研发及智能制造基地</w:t>
      </w:r>
      <w:r>
        <w:rPr>
          <w:rFonts w:ascii="仿宋" w:hAnsi="仿宋" w:eastAsia="仿宋" w:cs="仿宋"/>
          <w:sz w:val="22"/>
          <w:szCs w:val="22"/>
          <w:u w:val="single" w:color="auto"/>
        </w:rPr>
        <w:t>项目</w:t>
      </w:r>
      <w:r>
        <w:rPr>
          <w:rFonts w:hint="eastAsia" w:ascii="仿宋" w:hAnsi="仿宋" w:eastAsia="仿宋" w:cs="仿宋"/>
          <w:sz w:val="22"/>
          <w:szCs w:val="22"/>
          <w:u w:val="single" w:color="auto"/>
          <w:lang w:val="en-US" w:eastAsia="zh-CN"/>
        </w:rPr>
        <w:t>室外10KV配电外线</w:t>
      </w:r>
      <w:r>
        <w:rPr>
          <w:rFonts w:ascii="仿宋" w:hAnsi="仿宋" w:eastAsia="仿宋" w:cs="仿宋"/>
          <w:spacing w:val="-1"/>
          <w:sz w:val="22"/>
          <w:szCs w:val="22"/>
          <w:u w:val="single" w:color="auto"/>
        </w:rPr>
        <w:t>工程</w:t>
      </w:r>
      <w:r>
        <w:rPr>
          <w:rFonts w:ascii="仿宋" w:hAnsi="仿宋" w:eastAsia="仿宋" w:cs="仿宋"/>
          <w:sz w:val="22"/>
          <w:szCs w:val="22"/>
        </w:rPr>
        <w:t>施工图的</w:t>
      </w:r>
      <w:r>
        <w:rPr>
          <w:rFonts w:ascii="仿宋" w:hAnsi="仿宋" w:eastAsia="仿宋" w:cs="仿宋"/>
          <w:color w:val="auto"/>
          <w:sz w:val="22"/>
          <w:szCs w:val="22"/>
          <w:shd w:val="clear"/>
        </w:rPr>
        <w:t>全部工</w:t>
      </w:r>
      <w:r>
        <w:rPr>
          <w:rFonts w:ascii="仿宋" w:hAnsi="仿宋" w:eastAsia="仿宋" w:cs="仿宋"/>
          <w:color w:val="auto"/>
          <w:spacing w:val="-1"/>
          <w:sz w:val="22"/>
          <w:szCs w:val="22"/>
          <w:shd w:val="clear"/>
        </w:rPr>
        <w:t>作内容</w:t>
      </w:r>
      <w:r>
        <w:rPr>
          <w:rFonts w:ascii="仿宋" w:hAnsi="仿宋" w:eastAsia="仿宋" w:cs="仿宋"/>
          <w:spacing w:val="-1"/>
          <w:sz w:val="22"/>
          <w:szCs w:val="22"/>
        </w:rPr>
        <w:t>，包括但不限</w:t>
      </w:r>
      <w:r>
        <w:rPr>
          <w:rFonts w:ascii="仿宋" w:hAnsi="仿宋" w:eastAsia="仿宋" w:cs="仿宋"/>
          <w:spacing w:val="2"/>
          <w:sz w:val="22"/>
          <w:szCs w:val="22"/>
        </w:rPr>
        <w:t>于图纸深化设计与加工图设计（应获得建设单位以及设计单位批准）、材料采购、加工、运输、</w:t>
      </w:r>
      <w:r>
        <w:rPr>
          <w:rFonts w:ascii="仿宋" w:hAnsi="仿宋" w:eastAsia="仿宋" w:cs="仿宋"/>
          <w:sz w:val="22"/>
          <w:szCs w:val="22"/>
        </w:rPr>
        <w:t>安装以及相应的材料检测、试验，相关工程的竣</w:t>
      </w:r>
      <w:r>
        <w:rPr>
          <w:rFonts w:ascii="仿宋" w:hAnsi="仿宋" w:eastAsia="仿宋" w:cs="仿宋"/>
          <w:spacing w:val="-1"/>
          <w:sz w:val="22"/>
          <w:szCs w:val="22"/>
        </w:rPr>
        <w:t>工验收等。内容详见附件八《报价清单》。</w:t>
      </w:r>
    </w:p>
    <w:p>
      <w:pPr>
        <w:spacing w:before="166" w:line="223" w:lineRule="auto"/>
        <w:ind w:left="451"/>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3.签约合同价</w:t>
      </w:r>
    </w:p>
    <w:p>
      <w:pPr>
        <w:spacing w:before="162" w:line="223" w:lineRule="auto"/>
        <w:ind w:left="444"/>
        <w:rPr>
          <w:rFonts w:hint="eastAsia" w:ascii="仿宋" w:hAnsi="仿宋" w:eastAsia="仿宋" w:cs="仿宋"/>
          <w:spacing w:val="-2"/>
          <w:sz w:val="22"/>
          <w:szCs w:val="22"/>
          <w:lang w:eastAsia="zh-CN"/>
          <w14:textOutline w14:w="4013" w14:cap="sq" w14:cmpd="sng">
            <w14:solidFill>
              <w14:srgbClr w14:val="000000"/>
            </w14:solidFill>
            <w14:prstDash w14:val="solid"/>
            <w14:bevel/>
          </w14:textOutline>
        </w:rPr>
      </w:pPr>
      <w:r>
        <w:rPr>
          <w:rFonts w:ascii="仿宋" w:hAnsi="仿宋" w:eastAsia="仿宋" w:cs="仿宋"/>
          <w:sz w:val="22"/>
          <w:szCs w:val="22"/>
        </w:rPr>
        <w:t>含税合同价：元/人民币（大写</w:t>
      </w:r>
      <w:r>
        <w:rPr>
          <w:rFonts w:ascii="仿宋" w:hAnsi="仿宋" w:eastAsia="仿宋" w:cs="仿宋"/>
          <w:spacing w:val="-11"/>
          <w:sz w:val="22"/>
          <w:szCs w:val="22"/>
        </w:rPr>
        <w:t>）：（</w:t>
      </w:r>
      <w:r>
        <w:rPr>
          <w:rFonts w:ascii="仿宋" w:hAnsi="仿宋" w:eastAsia="仿宋" w:cs="仿宋"/>
          <w:sz w:val="22"/>
          <w:szCs w:val="22"/>
        </w:rPr>
        <w:t>增值税税率</w:t>
      </w:r>
      <w:r>
        <w:rPr>
          <w:rFonts w:ascii="仿宋" w:hAnsi="仿宋" w:eastAsia="仿宋" w:cs="仿宋"/>
          <w:spacing w:val="-1"/>
          <w:sz w:val="22"/>
          <w:szCs w:val="22"/>
        </w:rPr>
        <w:t>%</w:t>
      </w:r>
      <w:r>
        <w:rPr>
          <w:rFonts w:hint="eastAsia" w:ascii="仿宋" w:hAnsi="仿宋" w:eastAsia="仿宋" w:cs="仿宋"/>
          <w:spacing w:val="-1"/>
          <w:sz w:val="22"/>
          <w:szCs w:val="22"/>
          <w:lang w:eastAsia="zh-CN"/>
        </w:rPr>
        <w:t>）</w:t>
      </w:r>
    </w:p>
    <w:p>
      <w:pPr>
        <w:spacing w:before="164" w:line="224" w:lineRule="auto"/>
        <w:ind w:firstLine="432" w:firstLineChars="200"/>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4.工期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674" w:leftChars="209" w:hanging="214" w:hangingChars="100"/>
        <w:textAlignment w:val="baseline"/>
        <w:rPr>
          <w:rFonts w:ascii="仿宋" w:hAnsi="仿宋" w:eastAsia="仿宋" w:cs="仿宋"/>
          <w:sz w:val="22"/>
          <w:szCs w:val="22"/>
        </w:rPr>
      </w:pPr>
      <w:r>
        <w:rPr>
          <w:rFonts w:ascii="仿宋" w:hAnsi="仿宋" w:eastAsia="仿宋" w:cs="仿宋"/>
          <w:spacing w:val="-3"/>
          <w:sz w:val="22"/>
          <w:szCs w:val="22"/>
        </w:rPr>
        <w:t>计划开工日期：</w:t>
      </w:r>
      <w:r>
        <w:rPr>
          <w:rFonts w:ascii="仿宋" w:hAnsi="仿宋" w:eastAsia="仿宋" w:cs="仿宋"/>
          <w:color w:val="auto"/>
          <w:spacing w:val="-3"/>
          <w:sz w:val="22"/>
          <w:szCs w:val="22"/>
          <w:highlight w:val="none"/>
          <w:u w:val="single" w:color="auto"/>
          <w:shd w:val="clear"/>
        </w:rPr>
        <w:t>2023</w:t>
      </w:r>
      <w:r>
        <w:rPr>
          <w:rFonts w:ascii="仿宋" w:hAnsi="仿宋" w:eastAsia="仿宋" w:cs="仿宋"/>
          <w:color w:val="auto"/>
          <w:spacing w:val="-3"/>
          <w:sz w:val="22"/>
          <w:szCs w:val="22"/>
          <w:highlight w:val="none"/>
          <w:shd w:val="clear"/>
        </w:rPr>
        <w:t>年</w:t>
      </w:r>
      <w:r>
        <w:rPr>
          <w:rFonts w:hint="eastAsia" w:ascii="仿宋" w:hAnsi="仿宋" w:eastAsia="仿宋" w:cs="仿宋"/>
          <w:color w:val="auto"/>
          <w:spacing w:val="-3"/>
          <w:sz w:val="22"/>
          <w:szCs w:val="22"/>
          <w:highlight w:val="none"/>
          <w:u w:val="single"/>
          <w:shd w:val="clear"/>
          <w:lang w:val="en-US" w:eastAsia="zh-CN"/>
        </w:rPr>
        <w:t>10</w:t>
      </w:r>
      <w:r>
        <w:rPr>
          <w:rFonts w:ascii="仿宋" w:hAnsi="仿宋" w:eastAsia="仿宋" w:cs="仿宋"/>
          <w:color w:val="auto"/>
          <w:spacing w:val="-4"/>
          <w:sz w:val="22"/>
          <w:szCs w:val="22"/>
          <w:highlight w:val="none"/>
          <w:shd w:val="clear"/>
        </w:rPr>
        <w:t>月</w:t>
      </w:r>
      <w:r>
        <w:rPr>
          <w:rFonts w:hint="eastAsia" w:ascii="仿宋" w:hAnsi="仿宋" w:eastAsia="仿宋" w:cs="仿宋"/>
          <w:color w:val="auto"/>
          <w:spacing w:val="-4"/>
          <w:sz w:val="22"/>
          <w:szCs w:val="22"/>
          <w:highlight w:val="none"/>
          <w:u w:val="single"/>
          <w:shd w:val="clear"/>
          <w:lang w:val="en-US" w:eastAsia="zh-CN"/>
        </w:rPr>
        <w:t>31</w:t>
      </w:r>
      <w:r>
        <w:rPr>
          <w:rFonts w:ascii="仿宋" w:hAnsi="仿宋" w:eastAsia="仿宋" w:cs="仿宋"/>
          <w:color w:val="auto"/>
          <w:spacing w:val="-4"/>
          <w:sz w:val="22"/>
          <w:szCs w:val="22"/>
          <w:highlight w:val="none"/>
          <w:shd w:val="clear"/>
        </w:rPr>
        <w:t>日，具体以甲方开工令为准。</w:t>
      </w:r>
      <w:r>
        <w:rPr>
          <w:rFonts w:ascii="仿宋" w:hAnsi="仿宋" w:eastAsia="仿宋" w:cs="仿宋"/>
          <w:color w:val="auto"/>
          <w:spacing w:val="-1"/>
          <w:sz w:val="22"/>
          <w:szCs w:val="22"/>
          <w:highlight w:val="none"/>
          <w:shd w:val="clear"/>
        </w:rPr>
        <w:t>计划竣工日期：</w:t>
      </w:r>
      <w:r>
        <w:rPr>
          <w:rFonts w:ascii="仿宋" w:hAnsi="仿宋" w:eastAsia="仿宋" w:cs="仿宋"/>
          <w:color w:val="auto"/>
          <w:spacing w:val="-1"/>
          <w:sz w:val="22"/>
          <w:szCs w:val="22"/>
          <w:highlight w:val="none"/>
          <w:u w:val="single" w:color="auto"/>
          <w:shd w:val="clear"/>
        </w:rPr>
        <w:t>2023</w:t>
      </w:r>
      <w:r>
        <w:rPr>
          <w:rFonts w:ascii="仿宋" w:hAnsi="仿宋" w:eastAsia="仿宋" w:cs="仿宋"/>
          <w:color w:val="auto"/>
          <w:spacing w:val="-1"/>
          <w:sz w:val="22"/>
          <w:szCs w:val="22"/>
          <w:highlight w:val="none"/>
          <w:shd w:val="clear"/>
        </w:rPr>
        <w:t>年</w:t>
      </w:r>
      <w:r>
        <w:rPr>
          <w:rFonts w:ascii="仿宋" w:hAnsi="仿宋" w:eastAsia="仿宋" w:cs="仿宋"/>
          <w:color w:val="auto"/>
          <w:spacing w:val="-1"/>
          <w:sz w:val="22"/>
          <w:szCs w:val="22"/>
          <w:highlight w:val="none"/>
          <w:u w:val="single" w:color="auto"/>
          <w:shd w:val="clear"/>
        </w:rPr>
        <w:t>1</w:t>
      </w:r>
      <w:r>
        <w:rPr>
          <w:rFonts w:hint="eastAsia" w:ascii="仿宋" w:hAnsi="仿宋" w:eastAsia="仿宋" w:cs="仿宋"/>
          <w:color w:val="auto"/>
          <w:spacing w:val="-1"/>
          <w:sz w:val="22"/>
          <w:szCs w:val="22"/>
          <w:highlight w:val="none"/>
          <w:u w:val="single" w:color="auto"/>
          <w:shd w:val="clear"/>
          <w:lang w:val="en-US" w:eastAsia="zh-CN"/>
        </w:rPr>
        <w:t>2</w:t>
      </w:r>
      <w:r>
        <w:rPr>
          <w:rFonts w:ascii="仿宋" w:hAnsi="仿宋" w:eastAsia="仿宋" w:cs="仿宋"/>
          <w:color w:val="auto"/>
          <w:spacing w:val="-1"/>
          <w:sz w:val="22"/>
          <w:szCs w:val="22"/>
          <w:highlight w:val="none"/>
          <w:shd w:val="clear"/>
        </w:rPr>
        <w:t>月</w:t>
      </w:r>
      <w:r>
        <w:rPr>
          <w:rFonts w:hint="eastAsia" w:ascii="仿宋" w:hAnsi="仿宋" w:eastAsia="仿宋" w:cs="仿宋"/>
          <w:color w:val="auto"/>
          <w:spacing w:val="-1"/>
          <w:sz w:val="22"/>
          <w:szCs w:val="22"/>
          <w:highlight w:val="none"/>
          <w:u w:val="single"/>
          <w:shd w:val="clear"/>
          <w:lang w:val="en-US" w:eastAsia="zh-CN"/>
        </w:rPr>
        <w:t>10</w:t>
      </w:r>
      <w:r>
        <w:rPr>
          <w:rFonts w:ascii="仿宋" w:hAnsi="仿宋" w:eastAsia="仿宋" w:cs="仿宋"/>
          <w:color w:val="auto"/>
          <w:spacing w:val="-1"/>
          <w:sz w:val="22"/>
          <w:szCs w:val="22"/>
          <w:highlight w:val="none"/>
          <w:shd w:val="clear"/>
        </w:rPr>
        <w:t>日</w:t>
      </w:r>
      <w:r>
        <w:rPr>
          <w:rFonts w:ascii="仿宋" w:hAnsi="仿宋" w:eastAsia="仿宋" w:cs="仿宋"/>
          <w:spacing w:val="-1"/>
          <w:sz w:val="22"/>
          <w:szCs w:val="22"/>
        </w:rPr>
        <w:t>，具体以满足建设单位和甲方的</w:t>
      </w:r>
      <w:r>
        <w:rPr>
          <w:rFonts w:hint="eastAsia" w:ascii="仿宋" w:hAnsi="仿宋" w:eastAsia="仿宋" w:cs="仿宋"/>
          <w:spacing w:val="-1"/>
          <w:sz w:val="22"/>
          <w:szCs w:val="22"/>
          <w:lang w:val="en-US" w:eastAsia="zh-CN"/>
        </w:rPr>
        <w:t>现场</w:t>
      </w:r>
      <w:r>
        <w:rPr>
          <w:rFonts w:hint="eastAsia" w:ascii="仿宋" w:hAnsi="仿宋" w:eastAsia="仿宋" w:cs="仿宋"/>
          <w:spacing w:val="-4"/>
          <w:sz w:val="22"/>
          <w:szCs w:val="22"/>
          <w:lang w:val="en-US" w:eastAsia="zh-CN"/>
        </w:rPr>
        <w:t>实</w:t>
      </w:r>
      <w:r>
        <w:rPr>
          <w:rFonts w:ascii="仿宋" w:hAnsi="仿宋" w:eastAsia="仿宋" w:cs="仿宋"/>
          <w:spacing w:val="-4"/>
          <w:sz w:val="22"/>
          <w:szCs w:val="22"/>
        </w:rPr>
        <w:t>际进度要求为准</w:t>
      </w:r>
      <w:r>
        <w:rPr>
          <w:rFonts w:ascii="仿宋" w:hAnsi="仿宋" w:eastAsia="仿宋" w:cs="仿宋"/>
          <w:spacing w:val="-3"/>
          <w:sz w:val="22"/>
          <w:szCs w:val="22"/>
        </w:rPr>
        <w:t>总日历天数为：</w:t>
      </w:r>
      <w:r>
        <w:rPr>
          <w:rFonts w:hint="eastAsia" w:ascii="仿宋" w:hAnsi="仿宋" w:eastAsia="仿宋" w:cs="仿宋"/>
          <w:spacing w:val="-3"/>
          <w:sz w:val="22"/>
          <w:szCs w:val="22"/>
          <w:lang w:val="en-US" w:eastAsia="zh-CN"/>
        </w:rPr>
        <w:t>40</w:t>
      </w:r>
      <w:r>
        <w:rPr>
          <w:rFonts w:ascii="仿宋" w:hAnsi="仿宋" w:eastAsia="仿宋" w:cs="仿宋"/>
          <w:spacing w:val="-3"/>
          <w:sz w:val="22"/>
          <w:szCs w:val="22"/>
        </w:rPr>
        <w:t>天。</w:t>
      </w:r>
    </w:p>
    <w:p>
      <w:pPr>
        <w:spacing w:before="160" w:line="223" w:lineRule="auto"/>
        <w:ind w:left="451"/>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5.工程质量与安全文明标准</w:t>
      </w:r>
    </w:p>
    <w:p>
      <w:pPr>
        <w:spacing w:before="161" w:line="221" w:lineRule="auto"/>
        <w:ind w:left="445"/>
        <w:rPr>
          <w:rFonts w:ascii="仿宋" w:hAnsi="仿宋" w:eastAsia="仿宋" w:cs="仿宋"/>
          <w:sz w:val="22"/>
          <w:szCs w:val="22"/>
        </w:rPr>
      </w:pPr>
      <w:r>
        <w:rPr>
          <w:rFonts w:ascii="仿宋" w:hAnsi="仿宋" w:eastAsia="仿宋" w:cs="仿宋"/>
          <w:spacing w:val="-1"/>
          <w:sz w:val="22"/>
          <w:szCs w:val="22"/>
        </w:rPr>
        <w:t>工程质量标准：</w:t>
      </w:r>
      <w:r>
        <w:rPr>
          <w:rFonts w:ascii="仿宋" w:hAnsi="仿宋" w:eastAsia="仿宋" w:cs="仿宋"/>
          <w:spacing w:val="-1"/>
          <w:sz w:val="22"/>
          <w:szCs w:val="22"/>
          <w:u w:val="single" w:color="auto"/>
        </w:rPr>
        <w:t>一次性验收合格</w:t>
      </w:r>
    </w:p>
    <w:p>
      <w:pPr>
        <w:spacing w:before="165" w:line="222" w:lineRule="auto"/>
        <w:ind w:left="442"/>
        <w:rPr>
          <w:rFonts w:ascii="仿宋" w:hAnsi="仿宋" w:eastAsia="仿宋" w:cs="仿宋"/>
          <w:sz w:val="22"/>
          <w:szCs w:val="22"/>
        </w:rPr>
      </w:pPr>
      <w:r>
        <w:rPr>
          <w:rFonts w:ascii="仿宋" w:hAnsi="仿宋" w:eastAsia="仿宋" w:cs="仿宋"/>
          <w:sz w:val="22"/>
          <w:szCs w:val="22"/>
        </w:rPr>
        <w:t>安全文明施工标准：</w:t>
      </w:r>
      <w:r>
        <w:rPr>
          <w:rFonts w:ascii="仿宋" w:hAnsi="仿宋" w:eastAsia="仿宋" w:cs="仿宋"/>
          <w:sz w:val="22"/>
          <w:szCs w:val="22"/>
          <w:u w:val="single" w:color="auto"/>
        </w:rPr>
        <w:t>符合省、市关于</w:t>
      </w:r>
      <w:r>
        <w:rPr>
          <w:rFonts w:ascii="仿宋" w:hAnsi="仿宋" w:eastAsia="仿宋" w:cs="仿宋"/>
          <w:spacing w:val="-1"/>
          <w:sz w:val="22"/>
          <w:szCs w:val="22"/>
          <w:u w:val="single" w:color="auto"/>
        </w:rPr>
        <w:t>安全文明施工的要求，详见通用条款</w:t>
      </w:r>
    </w:p>
    <w:p>
      <w:pPr>
        <w:spacing w:before="163" w:line="223" w:lineRule="auto"/>
        <w:ind w:left="449"/>
        <w:rPr>
          <w:rFonts w:ascii="仿宋" w:hAnsi="仿宋" w:eastAsia="仿宋" w:cs="仿宋"/>
          <w:sz w:val="22"/>
          <w:szCs w:val="22"/>
        </w:rPr>
      </w:pPr>
      <w:r>
        <w:rPr>
          <w:rFonts w:ascii="仿宋" w:hAnsi="仿宋" w:eastAsia="仿宋" w:cs="仿宋"/>
          <w:sz w:val="22"/>
          <w:szCs w:val="22"/>
          <w14:textOutline w14:w="4013" w14:cap="sq" w14:cmpd="sng">
            <w14:solidFill>
              <w14:srgbClr w14:val="000000"/>
            </w14:solidFill>
            <w14:prstDash w14:val="solid"/>
            <w14:bevel/>
          </w14:textOutline>
        </w:rPr>
        <w:t>6.合同文件组成及解释顺序</w:t>
      </w:r>
    </w:p>
    <w:p>
      <w:pPr>
        <w:spacing w:before="162" w:line="223" w:lineRule="auto"/>
        <w:ind w:left="440"/>
        <w:rPr>
          <w:rFonts w:ascii="仿宋" w:hAnsi="仿宋" w:eastAsia="仿宋" w:cs="仿宋"/>
          <w:sz w:val="22"/>
          <w:szCs w:val="22"/>
        </w:rPr>
      </w:pPr>
      <w:r>
        <w:rPr>
          <w:rFonts w:ascii="仿宋" w:hAnsi="仿宋" w:eastAsia="仿宋" w:cs="仿宋"/>
          <w:spacing w:val="-2"/>
          <w:sz w:val="22"/>
          <w:szCs w:val="22"/>
        </w:rPr>
        <w:t>（1）本合同协议书</w:t>
      </w:r>
    </w:p>
    <w:p>
      <w:pPr>
        <w:spacing w:before="163" w:line="223" w:lineRule="auto"/>
        <w:ind w:left="440"/>
        <w:rPr>
          <w:rFonts w:ascii="仿宋" w:hAnsi="仿宋" w:eastAsia="仿宋" w:cs="仿宋"/>
          <w:sz w:val="22"/>
          <w:szCs w:val="22"/>
        </w:rPr>
      </w:pPr>
      <w:r>
        <w:rPr>
          <w:rFonts w:ascii="仿宋" w:hAnsi="仿宋" w:eastAsia="仿宋" w:cs="仿宋"/>
          <w:spacing w:val="-2"/>
          <w:sz w:val="22"/>
          <w:szCs w:val="22"/>
        </w:rPr>
        <w:t>（2）中标通知书（如有）</w:t>
      </w:r>
    </w:p>
    <w:p>
      <w:pPr>
        <w:spacing w:before="162" w:line="223" w:lineRule="auto"/>
        <w:ind w:left="440"/>
        <w:rPr>
          <w:rFonts w:ascii="仿宋" w:hAnsi="仿宋" w:eastAsia="仿宋" w:cs="仿宋"/>
          <w:sz w:val="22"/>
          <w:szCs w:val="22"/>
        </w:rPr>
      </w:pPr>
      <w:r>
        <w:rPr>
          <w:rFonts w:ascii="仿宋" w:hAnsi="仿宋" w:eastAsia="仿宋" w:cs="仿宋"/>
          <w:spacing w:val="-1"/>
          <w:sz w:val="22"/>
          <w:szCs w:val="22"/>
        </w:rPr>
        <w:t>（3）招标及投标文件（如有）</w:t>
      </w:r>
    </w:p>
    <w:p>
      <w:pPr>
        <w:spacing w:before="161" w:line="430" w:lineRule="exact"/>
        <w:ind w:left="440"/>
        <w:rPr>
          <w:rFonts w:ascii="仿宋" w:hAnsi="仿宋" w:eastAsia="仿宋" w:cs="仿宋"/>
          <w:sz w:val="22"/>
          <w:szCs w:val="22"/>
        </w:rPr>
      </w:pPr>
      <w:r>
        <w:rPr>
          <w:rFonts w:ascii="仿宋" w:hAnsi="仿宋" w:eastAsia="仿宋" w:cs="仿宋"/>
          <w:spacing w:val="-1"/>
          <w:position w:val="15"/>
          <w:sz w:val="22"/>
          <w:szCs w:val="22"/>
        </w:rPr>
        <w:t>（4）除总包合同工程价款之外的总包合同文件</w:t>
      </w:r>
    </w:p>
    <w:p>
      <w:pPr>
        <w:spacing w:line="222" w:lineRule="auto"/>
        <w:ind w:left="440"/>
        <w:rPr>
          <w:rFonts w:ascii="仿宋" w:hAnsi="仿宋" w:eastAsia="仿宋" w:cs="仿宋"/>
          <w:sz w:val="22"/>
          <w:szCs w:val="22"/>
        </w:rPr>
      </w:pPr>
      <w:r>
        <w:rPr>
          <w:rFonts w:ascii="仿宋" w:hAnsi="仿宋" w:eastAsia="仿宋" w:cs="仿宋"/>
          <w:spacing w:val="-2"/>
          <w:sz w:val="22"/>
          <w:szCs w:val="22"/>
        </w:rPr>
        <w:t>（5）本合同补充协议</w:t>
      </w:r>
    </w:p>
    <w:p>
      <w:pPr>
        <w:spacing w:before="162" w:line="428" w:lineRule="exact"/>
        <w:ind w:left="440"/>
        <w:rPr>
          <w:rFonts w:ascii="仿宋" w:hAnsi="仿宋" w:eastAsia="仿宋" w:cs="仿宋"/>
          <w:sz w:val="22"/>
          <w:szCs w:val="22"/>
        </w:rPr>
      </w:pPr>
      <w:r>
        <w:rPr>
          <w:rFonts w:ascii="仿宋" w:hAnsi="仿宋" w:eastAsia="仿宋" w:cs="仿宋"/>
          <w:spacing w:val="-1"/>
          <w:position w:val="15"/>
          <w:sz w:val="22"/>
          <w:szCs w:val="22"/>
        </w:rPr>
        <w:t>（6）本合同专用条款及附件</w:t>
      </w:r>
    </w:p>
    <w:p>
      <w:pPr>
        <w:spacing w:line="223" w:lineRule="auto"/>
        <w:ind w:left="440"/>
        <w:rPr>
          <w:rFonts w:ascii="仿宋" w:hAnsi="仿宋" w:eastAsia="仿宋" w:cs="仿宋"/>
          <w:sz w:val="22"/>
          <w:szCs w:val="22"/>
        </w:rPr>
      </w:pPr>
      <w:r>
        <w:rPr>
          <w:rFonts w:ascii="仿宋" w:hAnsi="仿宋" w:eastAsia="仿宋" w:cs="仿宋"/>
          <w:spacing w:val="-2"/>
          <w:sz w:val="22"/>
          <w:szCs w:val="22"/>
        </w:rPr>
        <w:t>（7）本合同通用条款</w:t>
      </w:r>
    </w:p>
    <w:p>
      <w:pPr>
        <w:spacing w:before="164" w:line="223" w:lineRule="auto"/>
        <w:ind w:left="440"/>
        <w:rPr>
          <w:rFonts w:ascii="仿宋" w:hAnsi="仿宋" w:eastAsia="仿宋" w:cs="仿宋"/>
          <w:sz w:val="22"/>
          <w:szCs w:val="22"/>
        </w:rPr>
      </w:pPr>
      <w:r>
        <w:rPr>
          <w:rFonts w:ascii="仿宋" w:hAnsi="仿宋" w:eastAsia="仿宋" w:cs="仿宋"/>
          <w:spacing w:val="-1"/>
          <w:sz w:val="22"/>
          <w:szCs w:val="22"/>
        </w:rPr>
        <w:t>（8）本合同技术标准、要求及图纸</w:t>
      </w:r>
    </w:p>
    <w:p>
      <w:pPr>
        <w:spacing w:before="161" w:line="222" w:lineRule="auto"/>
        <w:ind w:left="440"/>
        <w:rPr>
          <w:rFonts w:ascii="仿宋" w:hAnsi="仿宋" w:eastAsia="仿宋" w:cs="仿宋"/>
          <w:sz w:val="22"/>
          <w:szCs w:val="22"/>
        </w:rPr>
      </w:pPr>
      <w:r>
        <w:rPr>
          <w:rFonts w:ascii="仿宋" w:hAnsi="仿宋" w:eastAsia="仿宋" w:cs="仿宋"/>
          <w:spacing w:val="-1"/>
          <w:sz w:val="22"/>
          <w:szCs w:val="22"/>
        </w:rPr>
        <w:t>（9）合同履行过程中甲方指令单、通知单，签证、结算书等书面文件</w:t>
      </w:r>
    </w:p>
    <w:p>
      <w:pPr>
        <w:spacing w:before="163" w:line="223" w:lineRule="auto"/>
        <w:ind w:left="452"/>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7.甲方承诺</w:t>
      </w:r>
    </w:p>
    <w:p>
      <w:pPr>
        <w:spacing w:before="164" w:line="223" w:lineRule="auto"/>
        <w:ind w:left="483"/>
        <w:rPr>
          <w:rFonts w:ascii="仿宋" w:hAnsi="仿宋" w:eastAsia="仿宋" w:cs="仿宋"/>
          <w:sz w:val="22"/>
          <w:szCs w:val="22"/>
        </w:rPr>
      </w:pPr>
      <w:r>
        <w:rPr>
          <w:rFonts w:ascii="仿宋" w:hAnsi="仿宋" w:eastAsia="仿宋" w:cs="仿宋"/>
          <w:spacing w:val="-2"/>
          <w:sz w:val="22"/>
          <w:szCs w:val="22"/>
        </w:rPr>
        <w:t>甲方承诺按合同约定的条件、期限和方式向乙方支付合同价款。</w:t>
      </w:r>
    </w:p>
    <w:p>
      <w:pPr>
        <w:spacing w:before="160" w:line="225" w:lineRule="auto"/>
        <w:ind w:left="448"/>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8.乙方承诺</w:t>
      </w:r>
    </w:p>
    <w:p>
      <w:pPr>
        <w:spacing w:before="160" w:line="430" w:lineRule="exact"/>
        <w:jc w:val="right"/>
        <w:rPr>
          <w:rFonts w:ascii="仿宋" w:hAnsi="仿宋" w:eastAsia="仿宋" w:cs="仿宋"/>
          <w:sz w:val="22"/>
          <w:szCs w:val="22"/>
        </w:rPr>
      </w:pPr>
      <w:r>
        <w:rPr>
          <w:rFonts w:ascii="仿宋" w:hAnsi="仿宋" w:eastAsia="仿宋" w:cs="仿宋"/>
          <w:spacing w:val="2"/>
          <w:position w:val="15"/>
          <w:sz w:val="22"/>
          <w:szCs w:val="22"/>
        </w:rPr>
        <w:t>乙方承诺按合同约定完成全部工作内容，承担相应的保修责任，并就本分包工程对甲方承担</w:t>
      </w:r>
    </w:p>
    <w:p>
      <w:pPr>
        <w:spacing w:line="223" w:lineRule="auto"/>
        <w:ind w:left="5"/>
        <w:rPr>
          <w:rFonts w:ascii="仿宋" w:hAnsi="仿宋" w:eastAsia="仿宋" w:cs="仿宋"/>
          <w:sz w:val="22"/>
          <w:szCs w:val="22"/>
        </w:rPr>
      </w:pPr>
      <w:r>
        <w:rPr>
          <w:rFonts w:ascii="仿宋" w:hAnsi="仿宋" w:eastAsia="仿宋" w:cs="仿宋"/>
          <w:spacing w:val="-4"/>
          <w:sz w:val="22"/>
          <w:szCs w:val="22"/>
        </w:rPr>
        <w:t>全部责任。</w:t>
      </w:r>
    </w:p>
    <w:p>
      <w:pPr>
        <w:spacing w:before="161" w:line="224" w:lineRule="auto"/>
        <w:ind w:left="448"/>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9.合同生效</w:t>
      </w:r>
    </w:p>
    <w:p>
      <w:pPr>
        <w:spacing w:before="160" w:line="221" w:lineRule="auto"/>
        <w:ind w:left="477"/>
        <w:rPr>
          <w:rFonts w:ascii="仿宋" w:hAnsi="仿宋" w:eastAsia="仿宋" w:cs="仿宋"/>
          <w:sz w:val="22"/>
          <w:szCs w:val="22"/>
        </w:rPr>
      </w:pPr>
      <w:r>
        <w:rPr>
          <w:rFonts w:ascii="仿宋" w:hAnsi="仿宋" w:eastAsia="仿宋" w:cs="仿宋"/>
          <w:spacing w:val="-2"/>
          <w:sz w:val="22"/>
          <w:szCs w:val="22"/>
        </w:rPr>
        <w:t>9.1本合同自甲乙双方签字并盖章后生效。</w:t>
      </w:r>
    </w:p>
    <w:p>
      <w:pPr>
        <w:spacing w:before="166" w:line="359" w:lineRule="auto"/>
        <w:ind w:firstLine="428" w:firstLineChars="200"/>
        <w:jc w:val="both"/>
        <w:rPr>
          <w:rFonts w:ascii="仿宋" w:hAnsi="仿宋" w:eastAsia="仿宋" w:cs="仿宋"/>
          <w:sz w:val="22"/>
          <w:szCs w:val="22"/>
        </w:rPr>
      </w:pPr>
      <w:r>
        <w:rPr>
          <w:rFonts w:ascii="仿宋" w:hAnsi="仿宋" w:eastAsia="仿宋" w:cs="仿宋"/>
          <w:spacing w:val="-3"/>
          <w:sz w:val="22"/>
          <w:szCs w:val="22"/>
        </w:rPr>
        <w:t>9.2本合同正本份，具有同等效力，甲方执份，乙方执份；本合同副本份，甲方</w:t>
      </w:r>
    </w:p>
    <w:p>
      <w:pPr>
        <w:spacing w:before="1" w:line="221" w:lineRule="auto"/>
        <w:rPr>
          <w:rFonts w:ascii="仿宋" w:hAnsi="仿宋" w:eastAsia="仿宋" w:cs="仿宋"/>
          <w:sz w:val="22"/>
          <w:szCs w:val="22"/>
        </w:rPr>
      </w:pPr>
      <w:r>
        <w:rPr>
          <w:rFonts w:ascii="仿宋" w:hAnsi="仿宋" w:eastAsia="仿宋" w:cs="仿宋"/>
          <w:spacing w:val="-2"/>
          <w:sz w:val="22"/>
          <w:szCs w:val="22"/>
        </w:rPr>
        <w:t>执份，乙方执份，由甲方负责向行政主管部门备案。</w:t>
      </w:r>
    </w:p>
    <w:p>
      <w:pPr>
        <w:spacing w:before="163" w:line="223" w:lineRule="auto"/>
        <w:ind w:left="477"/>
        <w:rPr>
          <w:rFonts w:ascii="仿宋" w:hAnsi="仿宋" w:eastAsia="仿宋" w:cs="仿宋"/>
          <w:sz w:val="22"/>
          <w:szCs w:val="22"/>
        </w:rPr>
      </w:pPr>
      <w:r>
        <w:rPr>
          <w:rFonts w:ascii="仿宋" w:hAnsi="仿宋" w:eastAsia="仿宋" w:cs="仿宋"/>
          <w:spacing w:val="-10"/>
          <w:sz w:val="22"/>
          <w:szCs w:val="22"/>
        </w:rPr>
        <w:t>9.3合同订立时间：年月日。</w:t>
      </w:r>
    </w:p>
    <w:p>
      <w:pPr>
        <w:spacing w:before="163" w:line="224" w:lineRule="auto"/>
        <w:ind w:left="477"/>
        <w:rPr>
          <w:rFonts w:ascii="仿宋" w:hAnsi="仿宋" w:eastAsia="仿宋" w:cs="仿宋"/>
          <w:sz w:val="22"/>
          <w:szCs w:val="22"/>
        </w:rPr>
      </w:pPr>
      <w:r>
        <w:rPr>
          <w:rFonts w:ascii="仿宋" w:hAnsi="仿宋" w:eastAsia="仿宋" w:cs="仿宋"/>
          <w:spacing w:val="-2"/>
          <w:sz w:val="22"/>
          <w:szCs w:val="22"/>
        </w:rPr>
        <w:t>9.4合同订立地点：</w:t>
      </w:r>
      <w:r>
        <w:rPr>
          <w:rFonts w:hint="eastAsia" w:ascii="仿宋" w:hAnsi="仿宋" w:eastAsia="仿宋" w:cs="仿宋"/>
          <w:spacing w:val="-2"/>
          <w:sz w:val="22"/>
          <w:szCs w:val="22"/>
          <w:u w:val="single" w:color="auto"/>
          <w:lang w:val="en-US" w:eastAsia="zh-CN"/>
        </w:rPr>
        <w:t>安徽合肥</w:t>
      </w:r>
      <w:r>
        <w:rPr>
          <w:rFonts w:ascii="仿宋" w:hAnsi="仿宋" w:eastAsia="仿宋" w:cs="仿宋"/>
          <w:spacing w:val="-2"/>
          <w:sz w:val="22"/>
          <w:szCs w:val="22"/>
        </w:rPr>
        <w:t>。</w:t>
      </w:r>
    </w:p>
    <w:p>
      <w:pPr>
        <w:sectPr>
          <w:footerReference r:id="rId6" w:type="default"/>
          <w:pgSz w:w="11907" w:h="16840"/>
          <w:pgMar w:top="400" w:right="1133" w:bottom="1069" w:left="1432" w:header="0" w:footer="907" w:gutter="0"/>
          <w:cols w:equalWidth="0" w:num="1">
            <w:col w:w="9342"/>
          </w:cols>
        </w:sectPr>
      </w:pPr>
    </w:p>
    <w:p>
      <w:pPr>
        <w:spacing w:before="45" w:line="427" w:lineRule="exact"/>
        <w:ind w:left="469"/>
        <w:rPr>
          <w:rFonts w:ascii="仿宋" w:hAnsi="仿宋" w:eastAsia="仿宋" w:cs="仿宋"/>
          <w:sz w:val="22"/>
          <w:szCs w:val="22"/>
        </w:rPr>
      </w:pPr>
      <w:r>
        <w:rPr>
          <w:rFonts w:ascii="仿宋" w:hAnsi="仿宋" w:eastAsia="仿宋" w:cs="仿宋"/>
          <w:spacing w:val="-2"/>
          <w:position w:val="15"/>
          <w:sz w:val="22"/>
          <w:szCs w:val="22"/>
        </w:rPr>
        <w:t>甲方</w:t>
      </w:r>
      <w:r>
        <w:rPr>
          <w:rFonts w:ascii="仿宋" w:hAnsi="仿宋" w:eastAsia="仿宋" w:cs="仿宋"/>
          <w:spacing w:val="-15"/>
          <w:position w:val="15"/>
          <w:sz w:val="22"/>
          <w:szCs w:val="22"/>
        </w:rPr>
        <w:t>：（</w:t>
      </w:r>
      <w:r>
        <w:rPr>
          <w:rFonts w:ascii="仿宋" w:hAnsi="仿宋" w:eastAsia="仿宋" w:cs="仿宋"/>
          <w:spacing w:val="-2"/>
          <w:position w:val="15"/>
          <w:sz w:val="22"/>
          <w:szCs w:val="22"/>
        </w:rPr>
        <w:t>合同专用章）</w:t>
      </w:r>
    </w:p>
    <w:p>
      <w:pPr>
        <w:spacing w:before="1" w:line="223" w:lineRule="auto"/>
        <w:ind w:left="461"/>
        <w:rPr>
          <w:rFonts w:ascii="仿宋" w:hAnsi="仿宋" w:eastAsia="仿宋" w:cs="仿宋"/>
          <w:sz w:val="22"/>
          <w:szCs w:val="22"/>
        </w:rPr>
      </w:pPr>
      <w:r>
        <w:rPr>
          <w:rFonts w:ascii="仿宋" w:hAnsi="仿宋" w:eastAsia="仿宋" w:cs="仿宋"/>
          <w:spacing w:val="-4"/>
          <w:sz w:val="22"/>
          <w:szCs w:val="22"/>
        </w:rPr>
        <w:t>法定代表人：</w:t>
      </w:r>
    </w:p>
    <w:p>
      <w:pPr>
        <w:spacing w:before="160" w:line="430" w:lineRule="exact"/>
        <w:ind w:left="457"/>
        <w:rPr>
          <w:rFonts w:ascii="仿宋" w:hAnsi="仿宋" w:eastAsia="仿宋" w:cs="仿宋"/>
          <w:sz w:val="22"/>
          <w:szCs w:val="22"/>
        </w:rPr>
      </w:pPr>
      <w:r>
        <w:rPr>
          <w:rFonts w:ascii="仿宋" w:hAnsi="仿宋" w:eastAsia="仿宋" w:cs="仿宋"/>
          <w:spacing w:val="-3"/>
          <w:position w:val="15"/>
          <w:sz w:val="22"/>
          <w:szCs w:val="22"/>
        </w:rPr>
        <w:t>或委托代理人：</w:t>
      </w:r>
    </w:p>
    <w:p>
      <w:pPr>
        <w:spacing w:before="1" w:line="189" w:lineRule="auto"/>
        <w:ind w:left="451"/>
        <w:rPr>
          <w:rFonts w:ascii="仿宋" w:hAnsi="仿宋" w:eastAsia="仿宋" w:cs="仿宋"/>
          <w:sz w:val="22"/>
          <w:szCs w:val="22"/>
        </w:rPr>
      </w:pPr>
      <w:r>
        <w:rPr>
          <w:rFonts w:ascii="仿宋" w:hAnsi="仿宋" w:eastAsia="仿宋" w:cs="仿宋"/>
          <w:spacing w:val="9"/>
          <w:sz w:val="22"/>
          <w:szCs w:val="22"/>
        </w:rPr>
        <w:t>联系电话：</w:t>
      </w:r>
    </w:p>
    <w:p>
      <w:pPr>
        <w:spacing w:line="14" w:lineRule="auto"/>
        <w:rPr>
          <w:rFonts w:ascii="Arial"/>
          <w:sz w:val="2"/>
        </w:rPr>
      </w:pPr>
      <w:r>
        <w:rPr>
          <w:rFonts w:ascii="Arial" w:hAnsi="Arial" w:eastAsia="Arial" w:cs="Arial"/>
          <w:sz w:val="2"/>
          <w:szCs w:val="2"/>
        </w:rPr>
        <w:br w:type="column"/>
      </w:r>
    </w:p>
    <w:p>
      <w:pPr>
        <w:spacing w:before="43" w:line="428" w:lineRule="exact"/>
        <w:rPr>
          <w:rFonts w:ascii="仿宋" w:hAnsi="仿宋" w:eastAsia="仿宋" w:cs="仿宋"/>
          <w:sz w:val="22"/>
          <w:szCs w:val="22"/>
        </w:rPr>
      </w:pPr>
      <w:r>
        <w:rPr>
          <w:rFonts w:ascii="仿宋" w:hAnsi="仿宋" w:eastAsia="仿宋" w:cs="仿宋"/>
          <w:position w:val="15"/>
          <w:sz w:val="22"/>
          <w:szCs w:val="22"/>
        </w:rPr>
        <w:t>乙方</w:t>
      </w:r>
      <w:r>
        <w:rPr>
          <w:rFonts w:ascii="仿宋" w:hAnsi="仿宋" w:eastAsia="仿宋" w:cs="仿宋"/>
          <w:spacing w:val="-17"/>
          <w:position w:val="15"/>
          <w:sz w:val="22"/>
          <w:szCs w:val="22"/>
        </w:rPr>
        <w:t>：（</w:t>
      </w:r>
      <w:r>
        <w:rPr>
          <w:rFonts w:ascii="仿宋" w:hAnsi="仿宋" w:eastAsia="仿宋" w:cs="仿宋"/>
          <w:position w:val="15"/>
          <w:sz w:val="22"/>
          <w:szCs w:val="22"/>
        </w:rPr>
        <w:t>合同专用章）</w:t>
      </w:r>
    </w:p>
    <w:p>
      <w:pPr>
        <w:spacing w:before="1" w:line="223" w:lineRule="auto"/>
        <w:ind w:left="5"/>
        <w:rPr>
          <w:rFonts w:ascii="仿宋" w:hAnsi="仿宋" w:eastAsia="仿宋" w:cs="仿宋"/>
          <w:sz w:val="22"/>
          <w:szCs w:val="22"/>
        </w:rPr>
      </w:pPr>
      <w:r>
        <w:rPr>
          <w:rFonts w:ascii="仿宋" w:hAnsi="仿宋" w:eastAsia="仿宋" w:cs="仿宋"/>
          <w:spacing w:val="-4"/>
          <w:sz w:val="22"/>
          <w:szCs w:val="22"/>
        </w:rPr>
        <w:t>法定代表人：</w:t>
      </w:r>
    </w:p>
    <w:p>
      <w:pPr>
        <w:spacing w:before="160" w:line="430" w:lineRule="exact"/>
        <w:ind w:left="9"/>
        <w:rPr>
          <w:rFonts w:ascii="仿宋" w:hAnsi="仿宋" w:eastAsia="仿宋" w:cs="仿宋"/>
          <w:sz w:val="22"/>
          <w:szCs w:val="22"/>
        </w:rPr>
      </w:pPr>
      <w:r>
        <w:rPr>
          <w:rFonts w:ascii="仿宋" w:hAnsi="仿宋" w:eastAsia="仿宋" w:cs="仿宋"/>
          <w:spacing w:val="-3"/>
          <w:position w:val="15"/>
          <w:sz w:val="22"/>
          <w:szCs w:val="22"/>
        </w:rPr>
        <w:t>或委托代理人：</w:t>
      </w:r>
    </w:p>
    <w:p>
      <w:pPr>
        <w:spacing w:line="189" w:lineRule="auto"/>
        <w:ind w:left="3"/>
        <w:rPr>
          <w:rFonts w:ascii="仿宋" w:hAnsi="仿宋" w:eastAsia="仿宋" w:cs="仿宋"/>
          <w:sz w:val="22"/>
          <w:szCs w:val="22"/>
        </w:rPr>
      </w:pPr>
      <w:r>
        <w:rPr>
          <w:rFonts w:ascii="仿宋" w:hAnsi="仿宋" w:eastAsia="仿宋" w:cs="仿宋"/>
          <w:spacing w:val="9"/>
          <w:sz w:val="22"/>
          <w:szCs w:val="22"/>
        </w:rPr>
        <w:t>联系电话：</w:t>
      </w:r>
    </w:p>
    <w:p>
      <w:pPr>
        <w:spacing w:line="189" w:lineRule="auto"/>
        <w:rPr>
          <w:rFonts w:ascii="仿宋" w:hAnsi="仿宋" w:eastAsia="仿宋" w:cs="仿宋"/>
          <w:sz w:val="22"/>
          <w:szCs w:val="22"/>
        </w:rPr>
        <w:sectPr>
          <w:type w:val="continuous"/>
          <w:pgSz w:w="11907" w:h="16840"/>
          <w:pgMar w:top="400" w:right="1133" w:bottom="1069" w:left="1432" w:header="0" w:footer="907" w:gutter="0"/>
          <w:cols w:equalWidth="0" w:num="2">
            <w:col w:w="4206" w:space="100"/>
            <w:col w:w="5037"/>
          </w:cols>
        </w:sectPr>
      </w:pPr>
    </w:p>
    <w:p>
      <w:pPr>
        <w:spacing w:before="72" w:line="223" w:lineRule="auto"/>
        <w:ind w:left="3967"/>
        <w:rPr>
          <w:rFonts w:ascii="仿宋" w:hAnsi="仿宋" w:eastAsia="仿宋" w:cs="仿宋"/>
          <w:sz w:val="22"/>
          <w:szCs w:val="22"/>
        </w:rPr>
      </w:pPr>
      <w:r>
        <w:rPr>
          <w:rFonts w:ascii="仿宋" w:hAnsi="仿宋" w:eastAsia="仿宋" w:cs="仿宋"/>
          <w:spacing w:val="-5"/>
          <w:sz w:val="22"/>
          <w:szCs w:val="22"/>
          <w14:textOutline w14:w="4013" w14:cap="sq" w14:cmpd="sng">
            <w14:solidFill>
              <w14:srgbClr w14:val="000000"/>
            </w14:solidFill>
            <w14:prstDash w14:val="solid"/>
            <w14:bevel/>
          </w14:textOutline>
        </w:rPr>
        <w:t>第二部分通用条款</w:t>
      </w:r>
    </w:p>
    <w:p>
      <w:pPr>
        <w:spacing w:before="72" w:line="223" w:lineRule="auto"/>
        <w:ind w:left="449"/>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1.甲乙双方权利义务</w:t>
      </w:r>
    </w:p>
    <w:p>
      <w:pPr>
        <w:spacing w:before="163" w:line="223" w:lineRule="auto"/>
        <w:ind w:left="449"/>
        <w:rPr>
          <w:rFonts w:ascii="仿宋" w:hAnsi="仿宋" w:eastAsia="仿宋" w:cs="仿宋"/>
          <w:sz w:val="22"/>
          <w:szCs w:val="22"/>
        </w:rPr>
      </w:pPr>
      <w:r>
        <w:rPr>
          <w:rFonts w:ascii="仿宋" w:hAnsi="仿宋" w:eastAsia="仿宋" w:cs="仿宋"/>
          <w:spacing w:val="-8"/>
          <w:sz w:val="22"/>
          <w:szCs w:val="22"/>
        </w:rPr>
        <w:t>1.1甲方权利义务</w:t>
      </w:r>
    </w:p>
    <w:p>
      <w:pPr>
        <w:spacing w:before="162" w:line="359" w:lineRule="auto"/>
        <w:ind w:left="3" w:firstLine="446"/>
        <w:rPr>
          <w:rFonts w:ascii="仿宋" w:hAnsi="仿宋" w:eastAsia="仿宋" w:cs="仿宋"/>
          <w:sz w:val="22"/>
          <w:szCs w:val="22"/>
        </w:rPr>
      </w:pPr>
      <w:r>
        <w:rPr>
          <w:rFonts w:ascii="仿宋" w:hAnsi="仿宋" w:eastAsia="仿宋" w:cs="仿宋"/>
          <w:spacing w:val="1"/>
          <w:sz w:val="22"/>
          <w:szCs w:val="22"/>
        </w:rPr>
        <w:t>1.1.1甲方有权按照合同约定和适用法律关于安全、质量、环境保护和职业健康等强制性标</w:t>
      </w:r>
      <w:r>
        <w:rPr>
          <w:rFonts w:ascii="仿宋" w:hAnsi="仿宋" w:eastAsia="仿宋" w:cs="仿宋"/>
          <w:spacing w:val="2"/>
          <w:sz w:val="22"/>
          <w:szCs w:val="22"/>
        </w:rPr>
        <w:t>准、规范的规定，对乙方的设计、采购、施工、竣工试验等提出建议、修改和变更，但不得违反</w:t>
      </w:r>
    </w:p>
    <w:p>
      <w:pPr>
        <w:spacing w:line="221" w:lineRule="auto"/>
        <w:ind w:left="25"/>
        <w:rPr>
          <w:rFonts w:ascii="仿宋" w:hAnsi="仿宋" w:eastAsia="仿宋" w:cs="仿宋"/>
          <w:sz w:val="22"/>
          <w:szCs w:val="22"/>
        </w:rPr>
      </w:pPr>
      <w:r>
        <w:rPr>
          <w:rFonts w:ascii="仿宋" w:hAnsi="仿宋" w:eastAsia="仿宋" w:cs="仿宋"/>
          <w:spacing w:val="-4"/>
          <w:sz w:val="22"/>
          <w:szCs w:val="22"/>
        </w:rPr>
        <w:t>国家强制性标准、规范。</w:t>
      </w:r>
    </w:p>
    <w:p>
      <w:pPr>
        <w:spacing w:before="163" w:line="221" w:lineRule="auto"/>
        <w:ind w:left="492"/>
        <w:rPr>
          <w:rFonts w:ascii="仿宋" w:hAnsi="仿宋" w:eastAsia="仿宋" w:cs="仿宋"/>
          <w:sz w:val="22"/>
          <w:szCs w:val="22"/>
        </w:rPr>
      </w:pPr>
      <w:r>
        <w:rPr>
          <w:rFonts w:ascii="仿宋" w:hAnsi="仿宋" w:eastAsia="仿宋" w:cs="仿宋"/>
          <w:spacing w:val="-2"/>
          <w:sz w:val="22"/>
          <w:szCs w:val="22"/>
        </w:rPr>
        <w:t>1.1.2甲方有权要求乙方将不符合有关规定的机械设备、材料</w:t>
      </w:r>
      <w:r>
        <w:rPr>
          <w:rFonts w:ascii="仿宋" w:hAnsi="仿宋" w:eastAsia="仿宋" w:cs="仿宋"/>
          <w:spacing w:val="-3"/>
          <w:sz w:val="22"/>
          <w:szCs w:val="22"/>
        </w:rPr>
        <w:t>撤离工地现场。</w:t>
      </w:r>
    </w:p>
    <w:p>
      <w:pPr>
        <w:spacing w:before="166" w:line="359" w:lineRule="auto"/>
        <w:ind w:left="2" w:firstLine="446"/>
        <w:rPr>
          <w:rFonts w:ascii="仿宋" w:hAnsi="仿宋" w:eastAsia="仿宋" w:cs="仿宋"/>
          <w:sz w:val="22"/>
          <w:szCs w:val="22"/>
        </w:rPr>
      </w:pPr>
      <w:r>
        <w:rPr>
          <w:rFonts w:ascii="仿宋" w:hAnsi="仿宋" w:eastAsia="仿宋" w:cs="仿宋"/>
          <w:spacing w:val="2"/>
          <w:sz w:val="22"/>
          <w:szCs w:val="22"/>
        </w:rPr>
        <w:t>1.1.3乙方施工能力不能满足进度要求时，</w:t>
      </w:r>
      <w:r>
        <w:rPr>
          <w:rFonts w:ascii="仿宋" w:hAnsi="仿宋" w:eastAsia="仿宋" w:cs="仿宋"/>
          <w:spacing w:val="1"/>
          <w:sz w:val="22"/>
          <w:szCs w:val="22"/>
        </w:rPr>
        <w:t>甲方可以要求乙方增加施工能力（施工人员或施</w:t>
      </w:r>
      <w:r>
        <w:rPr>
          <w:rFonts w:ascii="仿宋" w:hAnsi="仿宋" w:eastAsia="仿宋" w:cs="仿宋"/>
          <w:spacing w:val="2"/>
          <w:sz w:val="22"/>
          <w:szCs w:val="22"/>
        </w:rPr>
        <w:t>工设备</w:t>
      </w:r>
      <w:r>
        <w:rPr>
          <w:rFonts w:ascii="仿宋" w:hAnsi="仿宋" w:eastAsia="仿宋" w:cs="仿宋"/>
          <w:spacing w:val="18"/>
          <w:sz w:val="22"/>
          <w:szCs w:val="22"/>
        </w:rPr>
        <w:t>），</w:t>
      </w:r>
      <w:r>
        <w:rPr>
          <w:rFonts w:ascii="仿宋" w:hAnsi="仿宋" w:eastAsia="仿宋" w:cs="仿宋"/>
          <w:spacing w:val="2"/>
          <w:sz w:val="22"/>
          <w:szCs w:val="22"/>
        </w:rPr>
        <w:t>乙方应当无条件配合，增派的施工人员或</w:t>
      </w:r>
      <w:r>
        <w:rPr>
          <w:rFonts w:ascii="仿宋" w:hAnsi="仿宋" w:eastAsia="仿宋" w:cs="仿宋"/>
          <w:spacing w:val="1"/>
          <w:sz w:val="22"/>
          <w:szCs w:val="22"/>
        </w:rPr>
        <w:t>设备应当及时到场。乙方在合理期限内未达到甲方要求的，甲方有权将原属于乙方的部分工作内容委托第三方施工，所发生的费用，外加因上述情形给甲方造成的额外费用和损失，甲方可从任一期应付乙方工程款或工程决算款中直接扣除，乙方不得异议，任一期应付乙方工程款或工程决算款不足以弥补上述费用和损失的，甲方有</w:t>
      </w:r>
    </w:p>
    <w:p>
      <w:pPr>
        <w:spacing w:before="1" w:line="221" w:lineRule="auto"/>
        <w:rPr>
          <w:rFonts w:ascii="仿宋" w:hAnsi="仿宋" w:eastAsia="仿宋" w:cs="仿宋"/>
          <w:sz w:val="22"/>
          <w:szCs w:val="22"/>
        </w:rPr>
      </w:pPr>
      <w:r>
        <w:rPr>
          <w:rFonts w:ascii="仿宋" w:hAnsi="仿宋" w:eastAsia="仿宋" w:cs="仿宋"/>
          <w:spacing w:val="-2"/>
          <w:sz w:val="22"/>
          <w:szCs w:val="22"/>
        </w:rPr>
        <w:t>权要求乙方另行支付。</w:t>
      </w:r>
    </w:p>
    <w:p>
      <w:pPr>
        <w:spacing w:before="162" w:line="222" w:lineRule="auto"/>
        <w:ind w:left="492"/>
        <w:rPr>
          <w:rFonts w:ascii="仿宋" w:hAnsi="仿宋" w:eastAsia="仿宋" w:cs="仿宋"/>
          <w:sz w:val="22"/>
          <w:szCs w:val="22"/>
        </w:rPr>
      </w:pPr>
      <w:r>
        <w:rPr>
          <w:rFonts w:ascii="仿宋" w:hAnsi="仿宋" w:eastAsia="仿宋" w:cs="仿宋"/>
          <w:spacing w:val="-4"/>
          <w:sz w:val="22"/>
          <w:szCs w:val="22"/>
        </w:rPr>
        <w:t>1.1.4甲方应当按合同约定履行付款义务。</w:t>
      </w:r>
    </w:p>
    <w:p>
      <w:pPr>
        <w:spacing w:before="166" w:line="223" w:lineRule="auto"/>
        <w:ind w:left="490"/>
        <w:rPr>
          <w:rFonts w:ascii="仿宋" w:hAnsi="仿宋" w:eastAsia="仿宋" w:cs="仿宋"/>
          <w:sz w:val="22"/>
          <w:szCs w:val="22"/>
        </w:rPr>
      </w:pPr>
      <w:r>
        <w:rPr>
          <w:rFonts w:ascii="仿宋" w:hAnsi="仿宋" w:eastAsia="仿宋" w:cs="仿宋"/>
          <w:spacing w:val="-6"/>
          <w:sz w:val="22"/>
          <w:szCs w:val="22"/>
        </w:rPr>
        <w:t>1.2乙方权利义务</w:t>
      </w:r>
    </w:p>
    <w:p>
      <w:pPr>
        <w:spacing w:before="161" w:line="427" w:lineRule="exact"/>
        <w:jc w:val="right"/>
        <w:rPr>
          <w:rFonts w:ascii="仿宋" w:hAnsi="仿宋" w:eastAsia="仿宋" w:cs="仿宋"/>
          <w:sz w:val="22"/>
          <w:szCs w:val="22"/>
        </w:rPr>
      </w:pPr>
      <w:r>
        <w:rPr>
          <w:rFonts w:ascii="仿宋" w:hAnsi="仿宋" w:eastAsia="仿宋" w:cs="仿宋"/>
          <w:spacing w:val="3"/>
          <w:position w:val="15"/>
          <w:sz w:val="22"/>
          <w:szCs w:val="22"/>
        </w:rPr>
        <w:t>1.2.1乙方在履行合同过程中应当遵守适用的法律、法规、</w:t>
      </w:r>
      <w:r>
        <w:rPr>
          <w:rFonts w:ascii="仿宋" w:hAnsi="仿宋" w:eastAsia="仿宋" w:cs="仿宋"/>
          <w:spacing w:val="2"/>
          <w:position w:val="15"/>
          <w:sz w:val="22"/>
          <w:szCs w:val="22"/>
        </w:rPr>
        <w:t>规章和规范性文件，保证甲方免</w:t>
      </w:r>
    </w:p>
    <w:p>
      <w:pPr>
        <w:spacing w:line="221" w:lineRule="auto"/>
        <w:ind w:left="5"/>
        <w:rPr>
          <w:rFonts w:ascii="仿宋" w:hAnsi="仿宋" w:eastAsia="仿宋" w:cs="仿宋"/>
          <w:sz w:val="22"/>
          <w:szCs w:val="22"/>
        </w:rPr>
      </w:pPr>
      <w:r>
        <w:rPr>
          <w:rFonts w:ascii="仿宋" w:hAnsi="仿宋" w:eastAsia="仿宋" w:cs="仿宋"/>
          <w:spacing w:val="-1"/>
          <w:sz w:val="22"/>
          <w:szCs w:val="22"/>
        </w:rPr>
        <w:t>于承担因乙方违反法律、法规、规章和规范性文件而引起的任何责任。</w:t>
      </w:r>
    </w:p>
    <w:p>
      <w:pPr>
        <w:spacing w:before="167" w:line="427" w:lineRule="exact"/>
        <w:jc w:val="right"/>
        <w:rPr>
          <w:rFonts w:ascii="仿宋" w:hAnsi="仿宋" w:eastAsia="仿宋" w:cs="仿宋"/>
          <w:sz w:val="22"/>
          <w:szCs w:val="22"/>
        </w:rPr>
      </w:pPr>
      <w:r>
        <w:rPr>
          <w:rFonts w:ascii="仿宋" w:hAnsi="仿宋" w:eastAsia="仿宋" w:cs="仿宋"/>
          <w:spacing w:val="3"/>
          <w:position w:val="15"/>
          <w:sz w:val="22"/>
          <w:szCs w:val="22"/>
        </w:rPr>
        <w:t>1.2.2乙方应当按照本分包合同、设计图纸、施工技术操作</w:t>
      </w:r>
      <w:r>
        <w:rPr>
          <w:rFonts w:ascii="仿宋" w:hAnsi="仿宋" w:eastAsia="仿宋" w:cs="仿宋"/>
          <w:spacing w:val="2"/>
          <w:position w:val="15"/>
          <w:sz w:val="22"/>
          <w:szCs w:val="22"/>
        </w:rPr>
        <w:t>规程、施工验收规范、施工组织</w:t>
      </w:r>
    </w:p>
    <w:p>
      <w:pPr>
        <w:spacing w:line="221" w:lineRule="auto"/>
        <w:rPr>
          <w:rFonts w:ascii="仿宋" w:hAnsi="仿宋" w:eastAsia="仿宋" w:cs="仿宋"/>
          <w:sz w:val="22"/>
          <w:szCs w:val="22"/>
        </w:rPr>
      </w:pPr>
      <w:r>
        <w:rPr>
          <w:rFonts w:ascii="仿宋" w:hAnsi="仿宋" w:eastAsia="仿宋" w:cs="仿宋"/>
          <w:spacing w:val="-1"/>
          <w:sz w:val="22"/>
          <w:szCs w:val="22"/>
        </w:rPr>
        <w:t>设计及有关技术要求精心组织施工，并修补工程中的任何缺陷。</w:t>
      </w:r>
    </w:p>
    <w:p>
      <w:pPr>
        <w:spacing w:before="164" w:line="429" w:lineRule="exact"/>
        <w:ind w:right="5"/>
        <w:jc w:val="right"/>
        <w:rPr>
          <w:rFonts w:ascii="仿宋" w:hAnsi="仿宋" w:eastAsia="仿宋" w:cs="仿宋"/>
          <w:sz w:val="22"/>
          <w:szCs w:val="22"/>
        </w:rPr>
      </w:pPr>
      <w:r>
        <w:rPr>
          <w:rFonts w:ascii="仿宋" w:hAnsi="仿宋" w:eastAsia="仿宋" w:cs="仿宋"/>
          <w:spacing w:val="3"/>
          <w:position w:val="15"/>
          <w:sz w:val="22"/>
          <w:szCs w:val="22"/>
        </w:rPr>
        <w:t>1.2.3乙方在合同的施工中，如发现承包工程的</w:t>
      </w:r>
      <w:r>
        <w:rPr>
          <w:rFonts w:ascii="仿宋" w:hAnsi="仿宋" w:eastAsia="仿宋" w:cs="仿宋"/>
          <w:spacing w:val="2"/>
          <w:position w:val="15"/>
          <w:sz w:val="22"/>
          <w:szCs w:val="22"/>
        </w:rPr>
        <w:t>设计或工程建设标准、技术要求存在错误、</w:t>
      </w:r>
    </w:p>
    <w:p>
      <w:pPr>
        <w:spacing w:before="1" w:line="222" w:lineRule="auto"/>
        <w:ind w:left="1"/>
        <w:rPr>
          <w:rFonts w:ascii="仿宋" w:hAnsi="仿宋" w:eastAsia="仿宋" w:cs="仿宋"/>
          <w:sz w:val="22"/>
          <w:szCs w:val="22"/>
        </w:rPr>
      </w:pPr>
      <w:r>
        <w:rPr>
          <w:rFonts w:ascii="仿宋" w:hAnsi="仿宋" w:eastAsia="仿宋" w:cs="仿宋"/>
          <w:sz w:val="22"/>
          <w:szCs w:val="22"/>
        </w:rPr>
        <w:t>遗漏、失误或其它缺陷，应当立即通知甲方，不得</w:t>
      </w:r>
      <w:r>
        <w:rPr>
          <w:rFonts w:ascii="仿宋" w:hAnsi="仿宋" w:eastAsia="仿宋" w:cs="仿宋"/>
          <w:spacing w:val="-1"/>
          <w:sz w:val="22"/>
          <w:szCs w:val="22"/>
        </w:rPr>
        <w:t>擅自降低施工标准或改变相关参数。</w:t>
      </w:r>
    </w:p>
    <w:p>
      <w:pPr>
        <w:spacing w:before="162" w:line="427" w:lineRule="exact"/>
        <w:ind w:right="2"/>
        <w:jc w:val="right"/>
        <w:rPr>
          <w:rFonts w:ascii="仿宋" w:hAnsi="仿宋" w:eastAsia="仿宋" w:cs="仿宋"/>
          <w:sz w:val="22"/>
          <w:szCs w:val="22"/>
        </w:rPr>
      </w:pPr>
      <w:r>
        <w:rPr>
          <w:rFonts w:ascii="仿宋" w:hAnsi="仿宋" w:eastAsia="仿宋" w:cs="仿宋"/>
          <w:spacing w:val="8"/>
          <w:position w:val="15"/>
          <w:sz w:val="22"/>
          <w:szCs w:val="22"/>
        </w:rPr>
        <w:t>1.2.4本专业发包合同下特殊工种的操作人员应当受过专门的培训并已取得适格的岗位证</w:t>
      </w:r>
    </w:p>
    <w:p>
      <w:pPr>
        <w:spacing w:before="1" w:line="220" w:lineRule="auto"/>
        <w:ind w:left="11"/>
        <w:rPr>
          <w:rFonts w:ascii="仿宋" w:hAnsi="仿宋" w:eastAsia="仿宋" w:cs="仿宋"/>
          <w:sz w:val="22"/>
          <w:szCs w:val="22"/>
        </w:rPr>
      </w:pPr>
      <w:r>
        <w:rPr>
          <w:rFonts w:ascii="仿宋" w:hAnsi="仿宋" w:eastAsia="仿宋" w:cs="仿宋"/>
          <w:spacing w:val="-1"/>
          <w:sz w:val="22"/>
          <w:szCs w:val="22"/>
        </w:rPr>
        <w:t>书，乙方应当在该操作人员进场前将其相关证书交项目部存档备查。</w:t>
      </w:r>
    </w:p>
    <w:p>
      <w:pPr>
        <w:spacing w:before="167" w:line="427" w:lineRule="exact"/>
        <w:jc w:val="right"/>
        <w:rPr>
          <w:rFonts w:ascii="仿宋" w:hAnsi="仿宋" w:eastAsia="仿宋" w:cs="仿宋"/>
          <w:sz w:val="22"/>
          <w:szCs w:val="22"/>
        </w:rPr>
      </w:pPr>
      <w:r>
        <w:rPr>
          <w:rFonts w:ascii="仿宋" w:hAnsi="仿宋" w:eastAsia="仿宋" w:cs="仿宋"/>
          <w:spacing w:val="3"/>
          <w:position w:val="15"/>
          <w:sz w:val="22"/>
          <w:szCs w:val="22"/>
        </w:rPr>
        <w:t>1.2.5乙方应当按工作内容和施工进度要求，编制施工组织</w:t>
      </w:r>
      <w:r>
        <w:rPr>
          <w:rFonts w:ascii="仿宋" w:hAnsi="仿宋" w:eastAsia="仿宋" w:cs="仿宋"/>
          <w:spacing w:val="2"/>
          <w:position w:val="15"/>
          <w:sz w:val="22"/>
          <w:szCs w:val="22"/>
        </w:rPr>
        <w:t>设计和施工措施计划，并对所有</w:t>
      </w:r>
    </w:p>
    <w:p>
      <w:pPr>
        <w:spacing w:line="221" w:lineRule="auto"/>
        <w:rPr>
          <w:rFonts w:ascii="仿宋" w:hAnsi="仿宋" w:eastAsia="仿宋" w:cs="仿宋"/>
          <w:sz w:val="22"/>
          <w:szCs w:val="22"/>
        </w:rPr>
      </w:pPr>
      <w:r>
        <w:rPr>
          <w:rFonts w:ascii="仿宋" w:hAnsi="仿宋" w:eastAsia="仿宋" w:cs="仿宋"/>
          <w:spacing w:val="-1"/>
          <w:sz w:val="22"/>
          <w:szCs w:val="22"/>
        </w:rPr>
        <w:t>施工作业和施工方法的完备性和安全可靠性负责。</w:t>
      </w:r>
    </w:p>
    <w:p>
      <w:pPr>
        <w:spacing w:before="164" w:line="429" w:lineRule="exact"/>
        <w:jc w:val="right"/>
        <w:rPr>
          <w:rFonts w:ascii="仿宋" w:hAnsi="仿宋" w:eastAsia="仿宋" w:cs="仿宋"/>
          <w:sz w:val="22"/>
          <w:szCs w:val="22"/>
        </w:rPr>
      </w:pPr>
      <w:r>
        <w:rPr>
          <w:rFonts w:ascii="仿宋" w:hAnsi="仿宋" w:eastAsia="仿宋" w:cs="仿宋"/>
          <w:spacing w:val="8"/>
          <w:position w:val="15"/>
          <w:sz w:val="22"/>
          <w:szCs w:val="22"/>
        </w:rPr>
        <w:t>1.2.6乙方负责施工范围内所有材料与设备的验收、卸车、分类堆放、保管、现场材料倒</w:t>
      </w:r>
    </w:p>
    <w:p>
      <w:pPr>
        <w:spacing w:line="221" w:lineRule="auto"/>
        <w:ind w:left="2"/>
        <w:rPr>
          <w:rFonts w:ascii="仿宋" w:hAnsi="仿宋" w:eastAsia="仿宋" w:cs="仿宋"/>
          <w:sz w:val="22"/>
          <w:szCs w:val="22"/>
        </w:rPr>
      </w:pPr>
      <w:r>
        <w:rPr>
          <w:rFonts w:ascii="仿宋" w:hAnsi="仿宋" w:eastAsia="仿宋" w:cs="仿宋"/>
          <w:spacing w:val="-2"/>
          <w:sz w:val="22"/>
          <w:szCs w:val="22"/>
        </w:rPr>
        <w:t>运、安装、调试、检测等工作。</w:t>
      </w:r>
    </w:p>
    <w:p>
      <w:pPr>
        <w:spacing w:before="165" w:line="359" w:lineRule="auto"/>
        <w:ind w:left="2" w:firstLine="446"/>
        <w:rPr>
          <w:rFonts w:ascii="仿宋" w:hAnsi="仿宋" w:eastAsia="仿宋" w:cs="仿宋"/>
          <w:sz w:val="22"/>
          <w:szCs w:val="22"/>
        </w:rPr>
      </w:pPr>
      <w:r>
        <w:rPr>
          <w:rFonts w:ascii="仿宋" w:hAnsi="仿宋" w:eastAsia="仿宋" w:cs="仿宋"/>
          <w:spacing w:val="3"/>
          <w:sz w:val="22"/>
          <w:szCs w:val="22"/>
        </w:rPr>
        <w:t>1.2.7合同约定需甲方审批、认可的材料及工程设备、样本、文件或工作，乙方应</w:t>
      </w:r>
      <w:r>
        <w:rPr>
          <w:rFonts w:ascii="仿宋" w:hAnsi="仿宋" w:eastAsia="仿宋" w:cs="仿宋"/>
          <w:spacing w:val="2"/>
          <w:sz w:val="22"/>
          <w:szCs w:val="22"/>
        </w:rPr>
        <w:t>当按合同</w:t>
      </w:r>
      <w:r>
        <w:rPr>
          <w:rFonts w:ascii="仿宋" w:hAnsi="仿宋" w:eastAsia="仿宋" w:cs="仿宋"/>
          <w:spacing w:val="1"/>
          <w:sz w:val="22"/>
          <w:szCs w:val="22"/>
        </w:rPr>
        <w:t>约定的格式、程序和期限提交甲方。甲方的任何批准、不批准或修改建议皆不会减轻或免除乙方</w:t>
      </w:r>
    </w:p>
    <w:p>
      <w:pPr>
        <w:spacing w:before="1" w:line="223" w:lineRule="auto"/>
        <w:rPr>
          <w:rFonts w:ascii="仿宋" w:hAnsi="仿宋" w:eastAsia="仿宋" w:cs="仿宋"/>
          <w:sz w:val="22"/>
          <w:szCs w:val="22"/>
        </w:rPr>
      </w:pPr>
      <w:r>
        <w:rPr>
          <w:rFonts w:ascii="仿宋" w:hAnsi="仿宋" w:eastAsia="仿宋" w:cs="仿宋"/>
          <w:spacing w:val="-2"/>
          <w:sz w:val="22"/>
          <w:szCs w:val="22"/>
        </w:rPr>
        <w:t>按合同约定应当承担的责任。</w:t>
      </w:r>
    </w:p>
    <w:p>
      <w:pPr>
        <w:spacing w:line="223" w:lineRule="auto"/>
        <w:rPr>
          <w:rFonts w:ascii="仿宋" w:hAnsi="仿宋" w:eastAsia="仿宋" w:cs="仿宋"/>
          <w:sz w:val="22"/>
          <w:szCs w:val="22"/>
        </w:rPr>
        <w:sectPr>
          <w:footerReference r:id="rId7" w:type="default"/>
          <w:pgSz w:w="11907" w:h="16840"/>
          <w:pgMar w:top="400" w:right="1133" w:bottom="1067" w:left="1432" w:header="0" w:footer="907" w:gutter="0"/>
          <w:cols w:space="720" w:num="1"/>
        </w:sectPr>
      </w:pPr>
    </w:p>
    <w:p>
      <w:pPr>
        <w:spacing w:before="72" w:line="359" w:lineRule="auto"/>
        <w:ind w:left="1" w:firstLine="447"/>
        <w:rPr>
          <w:rFonts w:ascii="仿宋" w:hAnsi="仿宋" w:eastAsia="仿宋" w:cs="仿宋"/>
          <w:sz w:val="22"/>
          <w:szCs w:val="22"/>
        </w:rPr>
      </w:pPr>
      <w:r>
        <w:rPr>
          <w:rFonts w:ascii="仿宋" w:hAnsi="仿宋" w:eastAsia="仿宋" w:cs="仿宋"/>
          <w:spacing w:val="6"/>
          <w:sz w:val="22"/>
          <w:szCs w:val="22"/>
        </w:rPr>
        <w:t>1.2.8乙方承包范围内工程完工，甲方认为具备退场条件的，乙方应当按甲方要求清理现</w:t>
      </w:r>
      <w:r>
        <w:rPr>
          <w:rFonts w:ascii="仿宋" w:hAnsi="仿宋" w:eastAsia="仿宋" w:cs="仿宋"/>
          <w:spacing w:val="3"/>
          <w:sz w:val="22"/>
          <w:szCs w:val="22"/>
        </w:rPr>
        <w:t>场，运走自有的机械设备、剩余材料、垃圾等，做到工完场清。乙方如在收到甲方书面通知后7</w:t>
      </w:r>
      <w:r>
        <w:rPr>
          <w:rFonts w:ascii="仿宋" w:hAnsi="仿宋" w:eastAsia="仿宋" w:cs="仿宋"/>
          <w:spacing w:val="1"/>
          <w:sz w:val="22"/>
          <w:szCs w:val="22"/>
        </w:rPr>
        <w:t>日内仍未履行上述义务，甲方有权另行安排人员清理现场，所发生费用外加上述原因给甲方造成</w:t>
      </w:r>
      <w:r>
        <w:rPr>
          <w:rFonts w:ascii="仿宋" w:hAnsi="仿宋" w:eastAsia="仿宋" w:cs="仿宋"/>
          <w:sz w:val="22"/>
          <w:szCs w:val="22"/>
        </w:rPr>
        <w:t>的额外费用和损失由乙方承担，乙方并应当另向甲方支付1万元违约金，甲方可从任一期应付乙</w:t>
      </w:r>
      <w:r>
        <w:rPr>
          <w:rFonts w:ascii="仿宋" w:hAnsi="仿宋" w:eastAsia="仿宋" w:cs="仿宋"/>
          <w:spacing w:val="2"/>
          <w:sz w:val="22"/>
          <w:szCs w:val="22"/>
        </w:rPr>
        <w:t>方工程款或工程决算款中直接扣除，乙方不得异议，任一期应付乙方工程款或工程决算款不足以</w:t>
      </w:r>
      <w:r>
        <w:rPr>
          <w:rFonts w:ascii="仿宋" w:hAnsi="仿宋" w:eastAsia="仿宋" w:cs="仿宋"/>
          <w:spacing w:val="1"/>
          <w:sz w:val="22"/>
          <w:szCs w:val="22"/>
        </w:rPr>
        <w:t>弥补上述费用和损失的，甲方有权要求乙方另行支付。乙方放弃滞留于现场的机械设备、剩余材</w:t>
      </w:r>
    </w:p>
    <w:p>
      <w:pPr>
        <w:spacing w:line="221" w:lineRule="auto"/>
        <w:rPr>
          <w:rFonts w:ascii="仿宋" w:hAnsi="仿宋" w:eastAsia="仿宋" w:cs="仿宋"/>
          <w:sz w:val="22"/>
          <w:szCs w:val="22"/>
        </w:rPr>
      </w:pPr>
      <w:r>
        <w:rPr>
          <w:rFonts w:ascii="仿宋" w:hAnsi="仿宋" w:eastAsia="仿宋" w:cs="仿宋"/>
          <w:spacing w:val="-3"/>
          <w:sz w:val="22"/>
          <w:szCs w:val="22"/>
        </w:rPr>
        <w:t>料的所有权。</w:t>
      </w:r>
    </w:p>
    <w:p>
      <w:pPr>
        <w:spacing w:before="166" w:line="221" w:lineRule="auto"/>
        <w:ind w:left="449"/>
        <w:rPr>
          <w:rFonts w:ascii="仿宋" w:hAnsi="仿宋" w:eastAsia="仿宋" w:cs="仿宋"/>
          <w:sz w:val="22"/>
          <w:szCs w:val="22"/>
        </w:rPr>
      </w:pPr>
      <w:r>
        <w:rPr>
          <w:rFonts w:ascii="仿宋" w:hAnsi="仿宋" w:eastAsia="仿宋" w:cs="仿宋"/>
          <w:spacing w:val="-1"/>
          <w:sz w:val="22"/>
          <w:szCs w:val="22"/>
        </w:rPr>
        <w:t>1.2.9乙方项目代表做出的任何请示、函件或</w:t>
      </w:r>
      <w:r>
        <w:rPr>
          <w:rFonts w:ascii="仿宋" w:hAnsi="仿宋" w:eastAsia="仿宋" w:cs="仿宋"/>
          <w:spacing w:val="-2"/>
          <w:sz w:val="22"/>
          <w:szCs w:val="22"/>
        </w:rPr>
        <w:t>报审资料等，均视为由乙方授权做出。</w:t>
      </w:r>
    </w:p>
    <w:p>
      <w:pPr>
        <w:spacing w:before="164" w:line="359" w:lineRule="auto"/>
        <w:ind w:firstLine="449"/>
        <w:rPr>
          <w:rFonts w:ascii="仿宋" w:hAnsi="仿宋" w:eastAsia="仿宋" w:cs="仿宋"/>
          <w:sz w:val="22"/>
          <w:szCs w:val="22"/>
        </w:rPr>
      </w:pPr>
      <w:r>
        <w:rPr>
          <w:rFonts w:ascii="仿宋" w:hAnsi="仿宋" w:eastAsia="仿宋" w:cs="仿宋"/>
          <w:sz w:val="22"/>
          <w:szCs w:val="22"/>
        </w:rPr>
        <w:t>1.2.10乙方应当提交施工计划和相应的劳动力安排计划，经甲方批准后，组织具有相应当资</w:t>
      </w:r>
      <w:r>
        <w:rPr>
          <w:rFonts w:ascii="仿宋" w:hAnsi="仿宋" w:eastAsia="仿宋" w:cs="仿宋"/>
          <w:spacing w:val="1"/>
          <w:sz w:val="22"/>
          <w:szCs w:val="22"/>
        </w:rPr>
        <w:t>格证书的工人（持证上岗率应当达到100%）</w:t>
      </w:r>
      <w:r>
        <w:rPr>
          <w:rFonts w:ascii="仿宋" w:hAnsi="仿宋" w:eastAsia="仿宋" w:cs="仿宋"/>
          <w:sz w:val="22"/>
          <w:szCs w:val="22"/>
        </w:rPr>
        <w:t>投入工作。乙方应当配合甲方做好农民工实名制登记</w:t>
      </w:r>
      <w:r>
        <w:rPr>
          <w:rFonts w:ascii="仿宋" w:hAnsi="仿宋" w:eastAsia="仿宋" w:cs="仿宋"/>
          <w:spacing w:val="2"/>
          <w:sz w:val="22"/>
          <w:szCs w:val="22"/>
        </w:rPr>
        <w:t>及考勤，乙方未能如实进行考勤等实名制管理导致甲方受到行政主管部门处罚的，乙方应当赔偿</w:t>
      </w:r>
    </w:p>
    <w:p>
      <w:pPr>
        <w:spacing w:line="221" w:lineRule="auto"/>
        <w:ind w:left="30"/>
        <w:rPr>
          <w:rFonts w:ascii="仿宋" w:hAnsi="仿宋" w:eastAsia="仿宋" w:cs="仿宋"/>
          <w:sz w:val="22"/>
          <w:szCs w:val="22"/>
        </w:rPr>
      </w:pPr>
      <w:r>
        <w:rPr>
          <w:rFonts w:ascii="仿宋" w:hAnsi="仿宋" w:eastAsia="仿宋" w:cs="仿宋"/>
          <w:spacing w:val="-3"/>
          <w:sz w:val="22"/>
          <w:szCs w:val="22"/>
        </w:rPr>
        <w:t>甲方由此造成的一切损失，并另向甲方支付违约金10万元。</w:t>
      </w:r>
    </w:p>
    <w:p>
      <w:pPr>
        <w:spacing w:before="164" w:line="359" w:lineRule="auto"/>
        <w:ind w:left="1" w:firstLine="447"/>
        <w:rPr>
          <w:rFonts w:ascii="仿宋" w:hAnsi="仿宋" w:eastAsia="仿宋" w:cs="仿宋"/>
          <w:sz w:val="22"/>
          <w:szCs w:val="22"/>
        </w:rPr>
      </w:pPr>
      <w:r>
        <w:rPr>
          <w:rFonts w:ascii="仿宋" w:hAnsi="仿宋" w:eastAsia="仿宋" w:cs="仿宋"/>
          <w:sz w:val="22"/>
          <w:szCs w:val="22"/>
        </w:rPr>
        <w:t>1.2.11乙方不得拖欠农民工工资，不得拖欠应付材料款。如因乙方不按约定及时支付上述款</w:t>
      </w:r>
      <w:r>
        <w:rPr>
          <w:rFonts w:ascii="仿宋" w:hAnsi="仿宋" w:eastAsia="仿宋" w:cs="仿宋"/>
          <w:spacing w:val="1"/>
          <w:sz w:val="22"/>
          <w:szCs w:val="22"/>
        </w:rPr>
        <w:t>项，甲方有权通过支票背书等形式（即乙方的劳务班组或材料供应商在甲方开具给乙方的支票反</w:t>
      </w:r>
      <w:r>
        <w:rPr>
          <w:rFonts w:ascii="仿宋" w:hAnsi="仿宋" w:eastAsia="仿宋" w:cs="仿宋"/>
          <w:spacing w:val="2"/>
          <w:sz w:val="22"/>
          <w:szCs w:val="22"/>
        </w:rPr>
        <w:t>面第二背书栏上盖章）锁定乙方当期部分或全部应付款的支付方向。在上述拖欠款项抵达相应账</w:t>
      </w:r>
    </w:p>
    <w:p>
      <w:pPr>
        <w:spacing w:line="221" w:lineRule="auto"/>
        <w:rPr>
          <w:rFonts w:ascii="仿宋" w:hAnsi="仿宋" w:eastAsia="仿宋" w:cs="仿宋"/>
          <w:sz w:val="22"/>
          <w:szCs w:val="22"/>
        </w:rPr>
      </w:pPr>
      <w:r>
        <w:rPr>
          <w:rFonts w:ascii="仿宋" w:hAnsi="仿宋" w:eastAsia="仿宋" w:cs="仿宋"/>
          <w:spacing w:val="-3"/>
          <w:sz w:val="22"/>
          <w:szCs w:val="22"/>
        </w:rPr>
        <w:t>户前，甲方有权拒绝乙方的下一次付款申请。</w:t>
      </w:r>
    </w:p>
    <w:p>
      <w:pPr>
        <w:spacing w:before="166" w:line="222" w:lineRule="auto"/>
        <w:ind w:left="449"/>
        <w:rPr>
          <w:rFonts w:ascii="仿宋" w:hAnsi="仿宋" w:eastAsia="仿宋" w:cs="仿宋"/>
          <w:sz w:val="22"/>
          <w:szCs w:val="22"/>
        </w:rPr>
      </w:pPr>
      <w:r>
        <w:rPr>
          <w:rFonts w:ascii="仿宋" w:hAnsi="仿宋" w:eastAsia="仿宋" w:cs="仿宋"/>
          <w:spacing w:val="-1"/>
          <w:sz w:val="22"/>
          <w:szCs w:val="22"/>
        </w:rPr>
        <w:t>1.2.12乙方施工范围内应当采用的安全及消防设</w:t>
      </w:r>
      <w:r>
        <w:rPr>
          <w:rFonts w:ascii="仿宋" w:hAnsi="仿宋" w:eastAsia="仿宋" w:cs="仿宋"/>
          <w:spacing w:val="-2"/>
          <w:sz w:val="22"/>
          <w:szCs w:val="22"/>
        </w:rPr>
        <w:t>施由乙方采购，费用由乙方承担。</w:t>
      </w:r>
    </w:p>
    <w:p>
      <w:pPr>
        <w:spacing w:before="162" w:line="427" w:lineRule="exact"/>
        <w:ind w:right="2"/>
        <w:jc w:val="right"/>
        <w:rPr>
          <w:rFonts w:ascii="仿宋" w:hAnsi="仿宋" w:eastAsia="仿宋" w:cs="仿宋"/>
          <w:sz w:val="22"/>
          <w:szCs w:val="22"/>
        </w:rPr>
      </w:pPr>
      <w:r>
        <w:rPr>
          <w:rFonts w:ascii="仿宋" w:hAnsi="仿宋" w:eastAsia="仿宋" w:cs="仿宋"/>
          <w:position w:val="15"/>
          <w:sz w:val="22"/>
          <w:szCs w:val="22"/>
        </w:rPr>
        <w:t>1.2.13乙方自购的辅材应当满足施工图纸设计要求及相关规范标准，并按照规范进行复试检</w:t>
      </w:r>
    </w:p>
    <w:p>
      <w:pPr>
        <w:spacing w:line="221" w:lineRule="auto"/>
        <w:rPr>
          <w:rFonts w:ascii="仿宋" w:hAnsi="仿宋" w:eastAsia="仿宋" w:cs="仿宋"/>
          <w:sz w:val="22"/>
          <w:szCs w:val="22"/>
        </w:rPr>
      </w:pPr>
      <w:r>
        <w:rPr>
          <w:rFonts w:ascii="仿宋" w:hAnsi="仿宋" w:eastAsia="仿宋" w:cs="仿宋"/>
          <w:spacing w:val="-1"/>
          <w:sz w:val="22"/>
          <w:szCs w:val="22"/>
        </w:rPr>
        <w:t>测，并承担复试费用。经检测不满足要求的辅材严禁用于本工程。</w:t>
      </w:r>
    </w:p>
    <w:p>
      <w:pPr>
        <w:spacing w:before="166" w:line="427" w:lineRule="exact"/>
        <w:ind w:right="2"/>
        <w:jc w:val="right"/>
        <w:rPr>
          <w:rFonts w:ascii="仿宋" w:hAnsi="仿宋" w:eastAsia="仿宋" w:cs="仿宋"/>
          <w:sz w:val="22"/>
          <w:szCs w:val="22"/>
        </w:rPr>
      </w:pPr>
      <w:r>
        <w:rPr>
          <w:rFonts w:ascii="仿宋" w:hAnsi="仿宋" w:eastAsia="仿宋" w:cs="仿宋"/>
          <w:position w:val="15"/>
          <w:sz w:val="22"/>
          <w:szCs w:val="22"/>
        </w:rPr>
        <w:t>1.2.14乙方应当做好成品保护工作。未具备竣工交付条件前，乙方应当对已完成品采取保护</w:t>
      </w:r>
    </w:p>
    <w:p>
      <w:pPr>
        <w:spacing w:before="1" w:line="221" w:lineRule="auto"/>
        <w:rPr>
          <w:rFonts w:ascii="仿宋" w:hAnsi="仿宋" w:eastAsia="仿宋" w:cs="仿宋"/>
          <w:sz w:val="22"/>
          <w:szCs w:val="22"/>
        </w:rPr>
      </w:pPr>
      <w:r>
        <w:rPr>
          <w:rFonts w:ascii="仿宋" w:hAnsi="仿宋" w:eastAsia="仿宋" w:cs="仿宋"/>
          <w:spacing w:val="-1"/>
          <w:sz w:val="22"/>
          <w:szCs w:val="22"/>
        </w:rPr>
        <w:t>措施，保护措施费用和发生损坏的修复费用由乙方承担。</w:t>
      </w:r>
    </w:p>
    <w:p>
      <w:pPr>
        <w:spacing w:before="164" w:line="359" w:lineRule="auto"/>
        <w:ind w:left="26" w:firstLine="422"/>
        <w:rPr>
          <w:rFonts w:ascii="仿宋" w:hAnsi="仿宋" w:eastAsia="仿宋" w:cs="仿宋"/>
          <w:sz w:val="22"/>
          <w:szCs w:val="22"/>
        </w:rPr>
      </w:pPr>
      <w:r>
        <w:rPr>
          <w:rFonts w:ascii="仿宋" w:hAnsi="仿宋" w:eastAsia="仿宋" w:cs="仿宋"/>
          <w:spacing w:val="4"/>
          <w:sz w:val="22"/>
          <w:szCs w:val="22"/>
        </w:rPr>
        <w:t>1.2.15乙方不得将本合同项下的任何工作转包或再分包给他人。否则，甲方有权解除</w:t>
      </w:r>
      <w:r>
        <w:rPr>
          <w:rFonts w:ascii="仿宋" w:hAnsi="仿宋" w:eastAsia="仿宋" w:cs="仿宋"/>
          <w:spacing w:val="3"/>
          <w:sz w:val="22"/>
          <w:szCs w:val="22"/>
        </w:rPr>
        <w:t>本合同，解除后乙方的工程款按已完合格工程量的80%进行结算，且乙方</w:t>
      </w:r>
      <w:r>
        <w:rPr>
          <w:rFonts w:ascii="仿宋" w:hAnsi="仿宋" w:eastAsia="仿宋" w:cs="仿宋"/>
          <w:spacing w:val="2"/>
          <w:sz w:val="22"/>
          <w:szCs w:val="22"/>
        </w:rPr>
        <w:t>应当承担由此给甲方造成的</w:t>
      </w:r>
    </w:p>
    <w:p>
      <w:pPr>
        <w:spacing w:before="1" w:line="224" w:lineRule="auto"/>
        <w:rPr>
          <w:rFonts w:ascii="仿宋" w:hAnsi="仿宋" w:eastAsia="仿宋" w:cs="仿宋"/>
          <w:sz w:val="22"/>
          <w:szCs w:val="22"/>
        </w:rPr>
      </w:pPr>
      <w:r>
        <w:rPr>
          <w:rFonts w:ascii="仿宋" w:hAnsi="仿宋" w:eastAsia="仿宋" w:cs="仿宋"/>
          <w:spacing w:val="-5"/>
          <w:sz w:val="22"/>
          <w:szCs w:val="22"/>
        </w:rPr>
        <w:t>损失。</w:t>
      </w:r>
    </w:p>
    <w:p>
      <w:pPr>
        <w:spacing w:before="160" w:line="429" w:lineRule="exact"/>
        <w:ind w:right="3"/>
        <w:jc w:val="right"/>
        <w:rPr>
          <w:rFonts w:ascii="仿宋" w:hAnsi="仿宋" w:eastAsia="仿宋" w:cs="仿宋"/>
          <w:sz w:val="22"/>
          <w:szCs w:val="22"/>
        </w:rPr>
      </w:pPr>
      <w:r>
        <w:rPr>
          <w:rFonts w:ascii="仿宋" w:hAnsi="仿宋" w:eastAsia="仿宋" w:cs="仿宋"/>
          <w:position w:val="15"/>
          <w:sz w:val="22"/>
          <w:szCs w:val="22"/>
        </w:rPr>
        <w:t>1.2.16如发生乙方材料供应商或乙方人员直接向甲方索款或讨薪，乙方应当及时妥善处理。</w:t>
      </w:r>
    </w:p>
    <w:p>
      <w:pPr>
        <w:spacing w:line="221" w:lineRule="auto"/>
        <w:ind w:left="8"/>
        <w:rPr>
          <w:rFonts w:ascii="仿宋" w:hAnsi="仿宋" w:eastAsia="仿宋" w:cs="仿宋"/>
          <w:sz w:val="22"/>
          <w:szCs w:val="22"/>
        </w:rPr>
      </w:pPr>
      <w:r>
        <w:rPr>
          <w:rFonts w:ascii="仿宋" w:hAnsi="仿宋" w:eastAsia="仿宋" w:cs="仿宋"/>
          <w:spacing w:val="-3"/>
          <w:sz w:val="22"/>
          <w:szCs w:val="22"/>
        </w:rPr>
        <w:t>每发生一次，乙方并应当向甲方支付违约金1万元。</w:t>
      </w:r>
    </w:p>
    <w:p>
      <w:pPr>
        <w:spacing w:before="165" w:line="359" w:lineRule="auto"/>
        <w:ind w:firstLine="449"/>
        <w:rPr>
          <w:rFonts w:ascii="仿宋" w:hAnsi="仿宋" w:eastAsia="仿宋" w:cs="仿宋"/>
          <w:sz w:val="22"/>
          <w:szCs w:val="22"/>
        </w:rPr>
      </w:pPr>
      <w:r>
        <w:rPr>
          <w:rFonts w:ascii="仿宋" w:hAnsi="仿宋" w:eastAsia="仿宋" w:cs="仿宋"/>
          <w:spacing w:val="-1"/>
          <w:sz w:val="22"/>
          <w:szCs w:val="22"/>
        </w:rPr>
        <w:t>1.2.17除甲方指令外，乙方不得以任何理由甩项施工。否则，甲方有权安排其他单位或人员</w:t>
      </w:r>
      <w:r>
        <w:rPr>
          <w:rFonts w:ascii="仿宋" w:hAnsi="仿宋" w:eastAsia="仿宋" w:cs="仿宋"/>
          <w:spacing w:val="2"/>
          <w:sz w:val="22"/>
          <w:szCs w:val="22"/>
        </w:rPr>
        <w:t>施工，乙方应无条件接受，所发生费用按本合同约定的相应</w:t>
      </w:r>
      <w:r>
        <w:rPr>
          <w:rFonts w:ascii="仿宋" w:hAnsi="仿宋" w:eastAsia="仿宋" w:cs="仿宋"/>
          <w:spacing w:val="1"/>
          <w:sz w:val="22"/>
          <w:szCs w:val="22"/>
        </w:rPr>
        <w:t>价格的2倍从乙方任一期应付乙方工</w:t>
      </w:r>
      <w:r>
        <w:rPr>
          <w:rFonts w:ascii="仿宋" w:hAnsi="仿宋" w:eastAsia="仿宋" w:cs="仿宋"/>
          <w:spacing w:val="2"/>
          <w:sz w:val="22"/>
          <w:szCs w:val="22"/>
        </w:rPr>
        <w:t>程款或工程决算款中直接扣除，乙方不得异议，任一期应付乙方工程款或工程决算款不足以弥补</w:t>
      </w:r>
    </w:p>
    <w:p>
      <w:pPr>
        <w:spacing w:line="221" w:lineRule="auto"/>
        <w:ind w:left="2"/>
        <w:rPr>
          <w:rFonts w:ascii="仿宋" w:hAnsi="仿宋" w:eastAsia="仿宋" w:cs="仿宋"/>
          <w:sz w:val="22"/>
          <w:szCs w:val="22"/>
        </w:rPr>
      </w:pPr>
      <w:r>
        <w:rPr>
          <w:rFonts w:ascii="仿宋" w:hAnsi="仿宋" w:eastAsia="仿宋" w:cs="仿宋"/>
          <w:spacing w:val="-3"/>
          <w:sz w:val="22"/>
          <w:szCs w:val="22"/>
        </w:rPr>
        <w:t>上述费用和损失的，甲方有权要求乙方另行支付。</w:t>
      </w:r>
    </w:p>
    <w:p>
      <w:pPr>
        <w:spacing w:before="165" w:line="359" w:lineRule="auto"/>
        <w:ind w:left="2" w:firstLine="446"/>
        <w:rPr>
          <w:rFonts w:ascii="仿宋" w:hAnsi="仿宋" w:eastAsia="仿宋" w:cs="仿宋"/>
          <w:sz w:val="22"/>
          <w:szCs w:val="22"/>
        </w:rPr>
      </w:pPr>
      <w:r>
        <w:rPr>
          <w:rFonts w:ascii="仿宋" w:hAnsi="仿宋" w:eastAsia="仿宋" w:cs="仿宋"/>
          <w:spacing w:val="1"/>
          <w:sz w:val="22"/>
          <w:szCs w:val="22"/>
        </w:rPr>
        <w:t>1.2.18乙方自觉接受甲方及有关部门的管理、监督和检查；乙方应允许甲方、工程/工地监</w:t>
      </w:r>
      <w:r>
        <w:rPr>
          <w:rFonts w:ascii="仿宋" w:hAnsi="仿宋" w:eastAsia="仿宋" w:cs="仿宋"/>
          <w:spacing w:val="8"/>
          <w:sz w:val="22"/>
          <w:szCs w:val="22"/>
        </w:rPr>
        <w:t>理及其二方中任何一方授权的人员在工作时间内，合理进入乙方工程</w:t>
      </w:r>
      <w:r>
        <w:rPr>
          <w:rFonts w:ascii="仿宋" w:hAnsi="仿宋" w:eastAsia="仿宋" w:cs="仿宋"/>
          <w:spacing w:val="7"/>
          <w:sz w:val="22"/>
          <w:szCs w:val="22"/>
        </w:rPr>
        <w:t>施工场地或材料存放的地</w:t>
      </w:r>
    </w:p>
    <w:p>
      <w:pPr>
        <w:spacing w:line="221" w:lineRule="auto"/>
        <w:jc w:val="right"/>
        <w:rPr>
          <w:rFonts w:ascii="仿宋" w:hAnsi="仿宋" w:eastAsia="仿宋" w:cs="仿宋"/>
          <w:sz w:val="22"/>
          <w:szCs w:val="22"/>
        </w:rPr>
      </w:pPr>
      <w:r>
        <w:rPr>
          <w:rFonts w:ascii="仿宋" w:hAnsi="仿宋" w:eastAsia="仿宋" w:cs="仿宋"/>
          <w:spacing w:val="6"/>
          <w:sz w:val="22"/>
          <w:szCs w:val="22"/>
        </w:rPr>
        <w:t>点，以及施工场地以外与分包合同有关的乙方的任何工作或准备的地点，且乙方应对此提供方</w:t>
      </w:r>
    </w:p>
    <w:p>
      <w:pPr>
        <w:spacing w:line="221" w:lineRule="auto"/>
        <w:rPr>
          <w:rFonts w:ascii="仿宋" w:hAnsi="仿宋" w:eastAsia="仿宋" w:cs="仿宋"/>
          <w:sz w:val="22"/>
          <w:szCs w:val="22"/>
        </w:rPr>
        <w:sectPr>
          <w:footerReference r:id="rId8" w:type="default"/>
          <w:pgSz w:w="11907" w:h="16840"/>
          <w:pgMar w:top="400" w:right="1133" w:bottom="1069" w:left="1432" w:header="0" w:footer="907" w:gutter="0"/>
          <w:cols w:space="720" w:num="1"/>
        </w:sectPr>
      </w:pPr>
    </w:p>
    <w:p>
      <w:pPr>
        <w:spacing w:before="72" w:line="427" w:lineRule="exact"/>
        <w:jc w:val="right"/>
        <w:rPr>
          <w:rFonts w:ascii="仿宋" w:hAnsi="仿宋" w:eastAsia="仿宋" w:cs="仿宋"/>
          <w:sz w:val="22"/>
          <w:szCs w:val="22"/>
        </w:rPr>
      </w:pPr>
      <w:r>
        <w:rPr>
          <w:rFonts w:ascii="仿宋" w:hAnsi="仿宋" w:eastAsia="仿宋" w:cs="仿宋"/>
          <w:spacing w:val="8"/>
          <w:position w:val="15"/>
          <w:sz w:val="22"/>
          <w:szCs w:val="22"/>
        </w:rPr>
        <w:t>便，接受甲方随时检查其设备、材料保管、使用情况，及其操作人员的</w:t>
      </w:r>
      <w:r>
        <w:rPr>
          <w:rFonts w:ascii="仿宋" w:hAnsi="仿宋" w:eastAsia="仿宋" w:cs="仿宋"/>
          <w:spacing w:val="7"/>
          <w:position w:val="15"/>
          <w:sz w:val="22"/>
          <w:szCs w:val="22"/>
        </w:rPr>
        <w:t>有效证件、持证上岗情</w:t>
      </w:r>
    </w:p>
    <w:p>
      <w:pPr>
        <w:spacing w:line="221" w:lineRule="auto"/>
        <w:ind w:left="23"/>
        <w:rPr>
          <w:rFonts w:ascii="仿宋" w:hAnsi="仿宋" w:eastAsia="仿宋" w:cs="仿宋"/>
          <w:sz w:val="22"/>
          <w:szCs w:val="22"/>
        </w:rPr>
      </w:pPr>
      <w:r>
        <w:rPr>
          <w:rFonts w:ascii="仿宋" w:hAnsi="仿宋" w:eastAsia="仿宋" w:cs="仿宋"/>
          <w:spacing w:val="-1"/>
          <w:sz w:val="22"/>
          <w:szCs w:val="22"/>
        </w:rPr>
        <w:t>况；与现场其他单位协调配合，照顾全局。</w:t>
      </w:r>
    </w:p>
    <w:p>
      <w:pPr>
        <w:spacing w:before="163" w:line="359" w:lineRule="auto"/>
        <w:ind w:left="20" w:firstLine="451"/>
        <w:jc w:val="both"/>
        <w:rPr>
          <w:rFonts w:ascii="仿宋" w:hAnsi="仿宋" w:eastAsia="仿宋" w:cs="仿宋"/>
          <w:sz w:val="22"/>
          <w:szCs w:val="22"/>
        </w:rPr>
      </w:pPr>
      <w:r>
        <w:rPr>
          <w:rFonts w:ascii="仿宋" w:hAnsi="仿宋" w:eastAsia="仿宋" w:cs="仿宋"/>
          <w:sz w:val="22"/>
          <w:szCs w:val="22"/>
        </w:rPr>
        <w:t>1.2.19经乙方同意和确认，如按照甲方规定本</w:t>
      </w:r>
      <w:r>
        <w:rPr>
          <w:rFonts w:ascii="仿宋" w:hAnsi="仿宋" w:eastAsia="仿宋" w:cs="仿宋"/>
          <w:spacing w:val="-1"/>
          <w:sz w:val="22"/>
          <w:szCs w:val="22"/>
        </w:rPr>
        <w:t>项目现场允许安排工人食宿，则本分包工程所</w:t>
      </w:r>
      <w:r>
        <w:rPr>
          <w:rFonts w:ascii="仿宋" w:hAnsi="仿宋" w:eastAsia="仿宋" w:cs="仿宋"/>
          <w:spacing w:val="2"/>
          <w:sz w:val="22"/>
          <w:szCs w:val="22"/>
        </w:rPr>
        <w:t>有施工人员食宿由施工总承包方在场内统一安排，乙方在施工期间服从施工总承包方的后勤管理规章制度，不得私自开伙，也不得随意叫外卖在现场内及现场附近就餐。如甲方规定现场不允许</w:t>
      </w:r>
    </w:p>
    <w:p>
      <w:pPr>
        <w:spacing w:line="220" w:lineRule="auto"/>
        <w:ind w:left="22"/>
        <w:rPr>
          <w:rFonts w:ascii="仿宋" w:hAnsi="仿宋" w:eastAsia="仿宋" w:cs="仿宋"/>
          <w:sz w:val="22"/>
          <w:szCs w:val="22"/>
        </w:rPr>
      </w:pPr>
      <w:r>
        <w:rPr>
          <w:rFonts w:ascii="仿宋" w:hAnsi="仿宋" w:eastAsia="仿宋" w:cs="仿宋"/>
          <w:sz w:val="22"/>
          <w:szCs w:val="22"/>
        </w:rPr>
        <w:t>住宿，现场外工人的住宿由乙方自行安排，每日交通及膳食</w:t>
      </w:r>
      <w:r>
        <w:rPr>
          <w:rFonts w:ascii="仿宋" w:hAnsi="仿宋" w:eastAsia="仿宋" w:cs="仿宋"/>
          <w:spacing w:val="-1"/>
          <w:sz w:val="22"/>
          <w:szCs w:val="22"/>
        </w:rPr>
        <w:t>均涵盖并包括在分包合同价之中。</w:t>
      </w:r>
    </w:p>
    <w:p>
      <w:pPr>
        <w:spacing w:before="164" w:line="224" w:lineRule="auto"/>
        <w:ind w:left="472"/>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2.工期和进度</w:t>
      </w:r>
    </w:p>
    <w:p>
      <w:pPr>
        <w:spacing w:before="163" w:line="224" w:lineRule="auto"/>
        <w:ind w:left="457"/>
        <w:rPr>
          <w:rFonts w:ascii="仿宋" w:hAnsi="仿宋" w:eastAsia="仿宋" w:cs="仿宋"/>
          <w:sz w:val="22"/>
          <w:szCs w:val="22"/>
        </w:rPr>
      </w:pPr>
      <w:r>
        <w:rPr>
          <w:rFonts w:ascii="仿宋" w:hAnsi="仿宋" w:eastAsia="仿宋" w:cs="仿宋"/>
          <w:spacing w:val="-6"/>
          <w:sz w:val="22"/>
          <w:szCs w:val="22"/>
        </w:rPr>
        <w:t>2.1工期</w:t>
      </w:r>
    </w:p>
    <w:p>
      <w:pPr>
        <w:spacing w:before="160" w:line="428" w:lineRule="exact"/>
        <w:ind w:right="2"/>
        <w:jc w:val="right"/>
        <w:rPr>
          <w:rFonts w:ascii="仿宋" w:hAnsi="仿宋" w:eastAsia="仿宋" w:cs="仿宋"/>
          <w:sz w:val="22"/>
          <w:szCs w:val="22"/>
        </w:rPr>
      </w:pPr>
      <w:r>
        <w:rPr>
          <w:rFonts w:ascii="仿宋" w:hAnsi="仿宋" w:eastAsia="仿宋" w:cs="仿宋"/>
          <w:spacing w:val="1"/>
          <w:position w:val="15"/>
          <w:sz w:val="22"/>
          <w:szCs w:val="22"/>
        </w:rPr>
        <w:t>2.1.1甲方应当在开工通知中确定的开工日期7日前以书</w:t>
      </w:r>
      <w:r>
        <w:rPr>
          <w:rFonts w:ascii="仿宋" w:hAnsi="仿宋" w:eastAsia="仿宋" w:cs="仿宋"/>
          <w:position w:val="15"/>
          <w:sz w:val="22"/>
          <w:szCs w:val="22"/>
        </w:rPr>
        <w:t>面形式向乙方发出开工通知。乙方</w:t>
      </w:r>
    </w:p>
    <w:p>
      <w:pPr>
        <w:spacing w:line="222" w:lineRule="auto"/>
        <w:ind w:left="22"/>
        <w:rPr>
          <w:rFonts w:ascii="仿宋" w:hAnsi="仿宋" w:eastAsia="仿宋" w:cs="仿宋"/>
          <w:sz w:val="22"/>
          <w:szCs w:val="22"/>
        </w:rPr>
      </w:pPr>
      <w:r>
        <w:rPr>
          <w:rFonts w:ascii="仿宋" w:hAnsi="仿宋" w:eastAsia="仿宋" w:cs="仿宋"/>
          <w:sz w:val="22"/>
          <w:szCs w:val="22"/>
        </w:rPr>
        <w:t>应当按开工通知中确定的日期开工。工期自甲方发出的</w:t>
      </w:r>
      <w:r>
        <w:rPr>
          <w:rFonts w:ascii="仿宋" w:hAnsi="仿宋" w:eastAsia="仿宋" w:cs="仿宋"/>
          <w:spacing w:val="-1"/>
          <w:sz w:val="22"/>
          <w:szCs w:val="22"/>
        </w:rPr>
        <w:t>开工通知中载明的开工日期起计算。</w:t>
      </w:r>
    </w:p>
    <w:p>
      <w:pPr>
        <w:spacing w:before="165" w:line="222" w:lineRule="auto"/>
        <w:ind w:left="457"/>
        <w:rPr>
          <w:rFonts w:ascii="仿宋" w:hAnsi="仿宋" w:eastAsia="仿宋" w:cs="仿宋"/>
          <w:sz w:val="22"/>
          <w:szCs w:val="22"/>
        </w:rPr>
      </w:pPr>
      <w:r>
        <w:rPr>
          <w:rFonts w:ascii="仿宋" w:hAnsi="仿宋" w:eastAsia="仿宋" w:cs="仿宋"/>
          <w:spacing w:val="-2"/>
          <w:sz w:val="22"/>
          <w:szCs w:val="22"/>
        </w:rPr>
        <w:t>2.1.2甲方以书面形式通知乙方推迟开工日期的，工期相应顺</w:t>
      </w:r>
      <w:r>
        <w:rPr>
          <w:rFonts w:ascii="仿宋" w:hAnsi="仿宋" w:eastAsia="仿宋" w:cs="仿宋"/>
          <w:spacing w:val="-3"/>
          <w:sz w:val="22"/>
          <w:szCs w:val="22"/>
        </w:rPr>
        <w:t>延。</w:t>
      </w:r>
    </w:p>
    <w:p>
      <w:pPr>
        <w:spacing w:before="163" w:line="359" w:lineRule="auto"/>
        <w:ind w:firstLine="457"/>
        <w:rPr>
          <w:rFonts w:ascii="仿宋" w:hAnsi="仿宋" w:eastAsia="仿宋" w:cs="仿宋"/>
          <w:sz w:val="22"/>
          <w:szCs w:val="22"/>
        </w:rPr>
      </w:pPr>
      <w:r>
        <w:rPr>
          <w:rFonts w:ascii="仿宋" w:hAnsi="仿宋" w:eastAsia="仿宋" w:cs="仿宋"/>
          <w:spacing w:val="3"/>
          <w:sz w:val="22"/>
          <w:szCs w:val="22"/>
        </w:rPr>
        <w:t>2.1.3本合同工期中已包括政府规定的不可进行夜间施工或节假日施工以及如中考、高考、</w:t>
      </w:r>
      <w:r>
        <w:rPr>
          <w:rFonts w:ascii="仿宋" w:hAnsi="仿宋" w:eastAsia="仿宋" w:cs="仿宋"/>
          <w:spacing w:val="5"/>
          <w:sz w:val="22"/>
          <w:szCs w:val="22"/>
        </w:rPr>
        <w:t>“两会”等有经验的承包商应当预见的因素等对工期的影响。由于非乙方的原因造成的工期延</w:t>
      </w:r>
      <w:r>
        <w:rPr>
          <w:rFonts w:ascii="仿宋" w:hAnsi="仿宋" w:eastAsia="仿宋" w:cs="仿宋"/>
          <w:spacing w:val="3"/>
          <w:sz w:val="22"/>
          <w:szCs w:val="22"/>
        </w:rPr>
        <w:t>误，在经甲方确认相应工期顺延的前提条件下，乙方工期相应顺延；如果甲方</w:t>
      </w:r>
      <w:r>
        <w:rPr>
          <w:rFonts w:ascii="仿宋" w:hAnsi="仿宋" w:eastAsia="仿宋" w:cs="仿宋"/>
          <w:spacing w:val="2"/>
          <w:sz w:val="22"/>
          <w:szCs w:val="22"/>
        </w:rPr>
        <w:t>不同意工期顺延，</w:t>
      </w:r>
    </w:p>
    <w:p>
      <w:pPr>
        <w:spacing w:before="1" w:line="223" w:lineRule="auto"/>
        <w:ind w:left="25"/>
        <w:rPr>
          <w:rFonts w:ascii="仿宋" w:hAnsi="仿宋" w:eastAsia="仿宋" w:cs="仿宋"/>
          <w:sz w:val="22"/>
          <w:szCs w:val="22"/>
        </w:rPr>
      </w:pPr>
      <w:r>
        <w:rPr>
          <w:rFonts w:ascii="仿宋" w:hAnsi="仿宋" w:eastAsia="仿宋" w:cs="仿宋"/>
          <w:spacing w:val="-2"/>
          <w:sz w:val="22"/>
          <w:szCs w:val="22"/>
        </w:rPr>
        <w:t>则乙方的工期不顺延。</w:t>
      </w:r>
    </w:p>
    <w:p>
      <w:pPr>
        <w:spacing w:before="161" w:line="223" w:lineRule="auto"/>
        <w:ind w:left="457"/>
        <w:rPr>
          <w:rFonts w:ascii="仿宋" w:hAnsi="仿宋" w:eastAsia="仿宋" w:cs="仿宋"/>
          <w:sz w:val="22"/>
          <w:szCs w:val="22"/>
        </w:rPr>
      </w:pPr>
      <w:r>
        <w:rPr>
          <w:rFonts w:ascii="仿宋" w:hAnsi="仿宋" w:eastAsia="仿宋" w:cs="仿宋"/>
          <w:spacing w:val="-1"/>
          <w:sz w:val="22"/>
          <w:szCs w:val="22"/>
        </w:rPr>
        <w:t>2.1.4发生工期延误事件次日，乙方应当就延误工期事宜以书面形式向甲方提出报告。</w:t>
      </w:r>
    </w:p>
    <w:p>
      <w:pPr>
        <w:spacing w:before="163" w:line="427" w:lineRule="exact"/>
        <w:jc w:val="right"/>
        <w:rPr>
          <w:rFonts w:ascii="仿宋" w:hAnsi="仿宋" w:eastAsia="仿宋" w:cs="仿宋"/>
          <w:sz w:val="22"/>
          <w:szCs w:val="22"/>
        </w:rPr>
      </w:pPr>
      <w:r>
        <w:rPr>
          <w:rFonts w:ascii="仿宋" w:hAnsi="仿宋" w:eastAsia="仿宋" w:cs="仿宋"/>
          <w:spacing w:val="-1"/>
          <w:position w:val="15"/>
          <w:sz w:val="22"/>
          <w:szCs w:val="22"/>
        </w:rPr>
        <w:t>2.1.5若乙方的实际竣工日期超过约定日期，甲方有赶工的需要，乙方应实行24小时轮班工</w:t>
      </w:r>
    </w:p>
    <w:p>
      <w:pPr>
        <w:spacing w:line="221" w:lineRule="auto"/>
        <w:ind w:left="26"/>
        <w:rPr>
          <w:rFonts w:ascii="仿宋" w:hAnsi="仿宋" w:eastAsia="仿宋" w:cs="仿宋"/>
          <w:sz w:val="22"/>
          <w:szCs w:val="22"/>
        </w:rPr>
      </w:pPr>
      <w:r>
        <w:rPr>
          <w:rFonts w:ascii="仿宋" w:hAnsi="仿宋" w:eastAsia="仿宋" w:cs="仿宋"/>
          <w:spacing w:val="-1"/>
          <w:sz w:val="22"/>
          <w:szCs w:val="22"/>
        </w:rPr>
        <w:t>作/或增加现场设施、劳动力等，并不得因此向甲方提出任何费用或工期索赔。</w:t>
      </w:r>
    </w:p>
    <w:p>
      <w:pPr>
        <w:spacing w:before="164" w:line="223" w:lineRule="auto"/>
        <w:ind w:left="457"/>
        <w:rPr>
          <w:rFonts w:ascii="仿宋" w:hAnsi="仿宋" w:eastAsia="仿宋" w:cs="仿宋"/>
          <w:sz w:val="22"/>
          <w:szCs w:val="22"/>
        </w:rPr>
      </w:pPr>
      <w:r>
        <w:rPr>
          <w:rFonts w:ascii="仿宋" w:hAnsi="仿宋" w:eastAsia="仿宋" w:cs="仿宋"/>
          <w:spacing w:val="-4"/>
          <w:sz w:val="22"/>
          <w:szCs w:val="22"/>
        </w:rPr>
        <w:t>2.2进度计划</w:t>
      </w:r>
    </w:p>
    <w:p>
      <w:pPr>
        <w:spacing w:before="164" w:line="427" w:lineRule="exact"/>
        <w:jc w:val="right"/>
        <w:rPr>
          <w:rFonts w:ascii="仿宋" w:hAnsi="仿宋" w:eastAsia="仿宋" w:cs="仿宋"/>
          <w:sz w:val="22"/>
          <w:szCs w:val="22"/>
        </w:rPr>
      </w:pPr>
      <w:r>
        <w:rPr>
          <w:rFonts w:ascii="仿宋" w:hAnsi="仿宋" w:eastAsia="仿宋" w:cs="仿宋"/>
          <w:spacing w:val="3"/>
          <w:position w:val="15"/>
          <w:sz w:val="22"/>
          <w:szCs w:val="22"/>
        </w:rPr>
        <w:t>2.2.1乙方应当在甲方要求的期限内，编制详细的施工进度计划和施工方案报送甲方，经甲</w:t>
      </w:r>
    </w:p>
    <w:p>
      <w:pPr>
        <w:spacing w:line="221" w:lineRule="auto"/>
        <w:ind w:left="28"/>
        <w:rPr>
          <w:rFonts w:ascii="仿宋" w:hAnsi="仿宋" w:eastAsia="仿宋" w:cs="仿宋"/>
          <w:sz w:val="22"/>
          <w:szCs w:val="22"/>
        </w:rPr>
      </w:pPr>
      <w:r>
        <w:rPr>
          <w:rFonts w:ascii="仿宋" w:hAnsi="仿宋" w:eastAsia="仿宋" w:cs="仿宋"/>
          <w:spacing w:val="-1"/>
          <w:sz w:val="22"/>
          <w:szCs w:val="22"/>
        </w:rPr>
        <w:t>方批准的施工进度计划作为本合同的进度计划。</w:t>
      </w:r>
    </w:p>
    <w:p>
      <w:pPr>
        <w:spacing w:before="165" w:line="359" w:lineRule="auto"/>
        <w:ind w:left="22" w:firstLine="435"/>
        <w:rPr>
          <w:rFonts w:ascii="仿宋" w:hAnsi="仿宋" w:eastAsia="仿宋" w:cs="仿宋"/>
          <w:sz w:val="22"/>
          <w:szCs w:val="22"/>
        </w:rPr>
      </w:pPr>
      <w:r>
        <w:rPr>
          <w:rFonts w:ascii="仿宋" w:hAnsi="仿宋" w:eastAsia="仿宋" w:cs="仿宋"/>
          <w:spacing w:val="3"/>
          <w:sz w:val="22"/>
          <w:szCs w:val="22"/>
        </w:rPr>
        <w:t>2.2.2实际进度与合同进度计划不符时，乙方应当及时向甲方提交修订合同进度计划的申请</w:t>
      </w:r>
      <w:r>
        <w:rPr>
          <w:rFonts w:ascii="仿宋" w:hAnsi="仿宋" w:eastAsia="仿宋" w:cs="仿宋"/>
          <w:spacing w:val="1"/>
          <w:sz w:val="22"/>
          <w:szCs w:val="22"/>
        </w:rPr>
        <w:t>报告，并附上有关措施和相关资料报甲方审批；甲方也可直接向乙方做出修订合同进度计划的指</w:t>
      </w:r>
    </w:p>
    <w:p>
      <w:pPr>
        <w:spacing w:before="1" w:line="223" w:lineRule="auto"/>
        <w:ind w:left="23"/>
        <w:rPr>
          <w:rFonts w:ascii="仿宋" w:hAnsi="仿宋" w:eastAsia="仿宋" w:cs="仿宋"/>
          <w:sz w:val="22"/>
          <w:szCs w:val="22"/>
        </w:rPr>
      </w:pPr>
      <w:r>
        <w:rPr>
          <w:rFonts w:ascii="仿宋" w:hAnsi="仿宋" w:eastAsia="仿宋" w:cs="仿宋"/>
          <w:spacing w:val="-1"/>
          <w:sz w:val="22"/>
          <w:szCs w:val="22"/>
        </w:rPr>
        <w:t>示，乙方应当按指示修订合同进度计划，报甲方审批。</w:t>
      </w:r>
    </w:p>
    <w:p>
      <w:pPr>
        <w:spacing w:before="161" w:line="223" w:lineRule="auto"/>
        <w:ind w:left="457"/>
        <w:rPr>
          <w:rFonts w:ascii="仿宋" w:hAnsi="仿宋" w:eastAsia="仿宋" w:cs="仿宋"/>
          <w:sz w:val="22"/>
          <w:szCs w:val="22"/>
        </w:rPr>
      </w:pPr>
      <w:r>
        <w:rPr>
          <w:rFonts w:ascii="仿宋" w:hAnsi="仿宋" w:eastAsia="仿宋" w:cs="仿宋"/>
          <w:spacing w:val="-5"/>
          <w:sz w:val="22"/>
          <w:szCs w:val="22"/>
        </w:rPr>
        <w:t>2.3暂停施工</w:t>
      </w:r>
    </w:p>
    <w:p>
      <w:pPr>
        <w:spacing w:before="164" w:line="427" w:lineRule="exact"/>
        <w:jc w:val="right"/>
        <w:rPr>
          <w:rFonts w:ascii="仿宋" w:hAnsi="仿宋" w:eastAsia="仿宋" w:cs="仿宋"/>
          <w:sz w:val="22"/>
          <w:szCs w:val="22"/>
        </w:rPr>
      </w:pPr>
      <w:r>
        <w:rPr>
          <w:rFonts w:ascii="仿宋" w:hAnsi="仿宋" w:eastAsia="仿宋" w:cs="仿宋"/>
          <w:spacing w:val="2"/>
          <w:position w:val="15"/>
          <w:sz w:val="22"/>
          <w:szCs w:val="22"/>
        </w:rPr>
        <w:t>2.3.1甲方认为确有必要暂停施工时，应以书面形式向乙方发出暂停施工指令，并在提出要</w:t>
      </w:r>
    </w:p>
    <w:p>
      <w:pPr>
        <w:spacing w:line="223" w:lineRule="auto"/>
        <w:ind w:left="28"/>
        <w:rPr>
          <w:rFonts w:ascii="仿宋" w:hAnsi="仿宋" w:eastAsia="仿宋" w:cs="仿宋"/>
          <w:sz w:val="22"/>
          <w:szCs w:val="22"/>
        </w:rPr>
      </w:pPr>
      <w:r>
        <w:rPr>
          <w:rFonts w:ascii="仿宋" w:hAnsi="仿宋" w:eastAsia="仿宋" w:cs="仿宋"/>
          <w:spacing w:val="-3"/>
          <w:sz w:val="22"/>
          <w:szCs w:val="22"/>
        </w:rPr>
        <w:t>求后48小时内提出书面处理意见。</w:t>
      </w:r>
    </w:p>
    <w:p>
      <w:pPr>
        <w:spacing w:before="163" w:line="359" w:lineRule="auto"/>
        <w:ind w:left="48" w:firstLine="408"/>
        <w:rPr>
          <w:rFonts w:ascii="仿宋" w:hAnsi="仿宋" w:eastAsia="仿宋" w:cs="仿宋"/>
          <w:sz w:val="22"/>
          <w:szCs w:val="22"/>
        </w:rPr>
      </w:pPr>
      <w:r>
        <w:rPr>
          <w:rFonts w:ascii="仿宋" w:hAnsi="仿宋" w:eastAsia="仿宋" w:cs="仿宋"/>
          <w:spacing w:val="2"/>
          <w:sz w:val="22"/>
          <w:szCs w:val="22"/>
        </w:rPr>
        <w:t>2.3.2乙方认为确有必要暂停施工时，应以书面形式向甲方提出暂</w:t>
      </w:r>
      <w:r>
        <w:rPr>
          <w:rFonts w:ascii="仿宋" w:hAnsi="仿宋" w:eastAsia="仿宋" w:cs="仿宋"/>
          <w:spacing w:val="1"/>
          <w:sz w:val="22"/>
          <w:szCs w:val="22"/>
        </w:rPr>
        <w:t>停施工申请，在获得甲方</w:t>
      </w:r>
      <w:r>
        <w:rPr>
          <w:rFonts w:ascii="仿宋" w:hAnsi="仿宋" w:eastAsia="仿宋" w:cs="仿宋"/>
          <w:spacing w:val="6"/>
          <w:sz w:val="22"/>
          <w:szCs w:val="22"/>
        </w:rPr>
        <w:t>同意的指令后，方可暂停施工，同时应当做好现场基本维护工作；未经甲方同意擅自暂停施工</w:t>
      </w:r>
    </w:p>
    <w:p>
      <w:pPr>
        <w:spacing w:before="1" w:line="223" w:lineRule="auto"/>
        <w:ind w:left="35"/>
        <w:rPr>
          <w:rFonts w:ascii="仿宋" w:hAnsi="仿宋" w:eastAsia="仿宋" w:cs="仿宋"/>
          <w:sz w:val="22"/>
          <w:szCs w:val="22"/>
        </w:rPr>
      </w:pPr>
      <w:r>
        <w:rPr>
          <w:rFonts w:ascii="仿宋" w:hAnsi="仿宋" w:eastAsia="仿宋" w:cs="仿宋"/>
          <w:spacing w:val="-2"/>
          <w:sz w:val="22"/>
          <w:szCs w:val="22"/>
        </w:rPr>
        <w:t>的，应当承担由此增加的费用和延误的工期。</w:t>
      </w:r>
    </w:p>
    <w:p>
      <w:pPr>
        <w:spacing w:before="160" w:line="223" w:lineRule="auto"/>
        <w:ind w:left="457"/>
        <w:rPr>
          <w:rFonts w:ascii="仿宋" w:hAnsi="仿宋" w:eastAsia="仿宋" w:cs="仿宋"/>
          <w:sz w:val="22"/>
          <w:szCs w:val="22"/>
        </w:rPr>
      </w:pPr>
      <w:r>
        <w:rPr>
          <w:rFonts w:ascii="仿宋" w:hAnsi="仿宋" w:eastAsia="仿宋" w:cs="仿宋"/>
          <w:spacing w:val="-2"/>
          <w:sz w:val="22"/>
          <w:szCs w:val="22"/>
        </w:rPr>
        <w:t>2.3.3因一方原因造成暂停施工，责任方应当承担由此增加的费用和延误的工期。</w:t>
      </w:r>
    </w:p>
    <w:p>
      <w:pPr>
        <w:spacing w:before="164" w:line="427" w:lineRule="exact"/>
        <w:jc w:val="right"/>
        <w:rPr>
          <w:rFonts w:ascii="仿宋" w:hAnsi="仿宋" w:eastAsia="仿宋" w:cs="仿宋"/>
          <w:sz w:val="22"/>
          <w:szCs w:val="22"/>
        </w:rPr>
      </w:pPr>
      <w:r>
        <w:rPr>
          <w:rFonts w:ascii="仿宋" w:hAnsi="仿宋" w:eastAsia="仿宋" w:cs="仿宋"/>
          <w:spacing w:val="2"/>
          <w:position w:val="15"/>
          <w:sz w:val="22"/>
          <w:szCs w:val="22"/>
        </w:rPr>
        <w:t>2.3.4因不可归因于甲乙双方任何一方的原因导致暂停施工，在经甲方确认相应工期顺延的</w:t>
      </w:r>
    </w:p>
    <w:p>
      <w:pPr>
        <w:spacing w:before="1" w:line="222" w:lineRule="auto"/>
        <w:jc w:val="right"/>
        <w:rPr>
          <w:rFonts w:ascii="仿宋" w:hAnsi="仿宋" w:eastAsia="仿宋" w:cs="仿宋"/>
          <w:sz w:val="22"/>
          <w:szCs w:val="22"/>
        </w:rPr>
      </w:pPr>
      <w:r>
        <w:rPr>
          <w:rFonts w:ascii="仿宋" w:hAnsi="仿宋" w:eastAsia="仿宋" w:cs="仿宋"/>
          <w:spacing w:val="2"/>
          <w:sz w:val="22"/>
          <w:szCs w:val="22"/>
        </w:rPr>
        <w:t>前提条件下，乙方工期相应顺延；如果甲方不同意工期顺延，则乙方的工期也不顺延。乙方应当</w:t>
      </w:r>
    </w:p>
    <w:p>
      <w:pPr>
        <w:spacing w:line="222" w:lineRule="auto"/>
        <w:rPr>
          <w:rFonts w:ascii="仿宋" w:hAnsi="仿宋" w:eastAsia="仿宋" w:cs="仿宋"/>
          <w:sz w:val="22"/>
          <w:szCs w:val="22"/>
        </w:rPr>
        <w:sectPr>
          <w:footerReference r:id="rId9" w:type="default"/>
          <w:pgSz w:w="11907" w:h="16840"/>
          <w:pgMar w:top="400" w:right="1133" w:bottom="1067" w:left="1410" w:header="0" w:footer="907" w:gutter="0"/>
          <w:cols w:space="720" w:num="1"/>
        </w:sectPr>
      </w:pPr>
    </w:p>
    <w:p>
      <w:pPr>
        <w:spacing w:before="72" w:line="427" w:lineRule="exact"/>
        <w:jc w:val="right"/>
        <w:rPr>
          <w:rFonts w:ascii="仿宋" w:hAnsi="仿宋" w:eastAsia="仿宋" w:cs="仿宋"/>
          <w:sz w:val="22"/>
          <w:szCs w:val="22"/>
        </w:rPr>
      </w:pPr>
      <w:r>
        <w:rPr>
          <w:rFonts w:ascii="仿宋" w:hAnsi="仿宋" w:eastAsia="仿宋" w:cs="仿宋"/>
          <w:spacing w:val="2"/>
          <w:position w:val="15"/>
          <w:sz w:val="22"/>
          <w:szCs w:val="22"/>
        </w:rPr>
        <w:t>负责妥善照管分包工程并提供安全保障，并采取一切必要的措施减少损失。停工期间，乙方应当</w:t>
      </w:r>
    </w:p>
    <w:p>
      <w:pPr>
        <w:spacing w:line="223" w:lineRule="auto"/>
        <w:ind w:left="10"/>
        <w:rPr>
          <w:rFonts w:ascii="仿宋" w:hAnsi="仿宋" w:eastAsia="仿宋" w:cs="仿宋"/>
          <w:sz w:val="22"/>
          <w:szCs w:val="22"/>
        </w:rPr>
      </w:pPr>
      <w:r>
        <w:rPr>
          <w:rFonts w:ascii="仿宋" w:hAnsi="仿宋" w:eastAsia="仿宋" w:cs="仿宋"/>
          <w:spacing w:val="-1"/>
          <w:sz w:val="22"/>
          <w:szCs w:val="22"/>
        </w:rPr>
        <w:t>每日向甲方报告损失情况供甲方审核。经甲方核实的费用增加由甲乙双方各承担50%。</w:t>
      </w:r>
    </w:p>
    <w:p>
      <w:pPr>
        <w:spacing w:before="161" w:line="359" w:lineRule="auto"/>
        <w:ind w:firstLine="437"/>
        <w:rPr>
          <w:rFonts w:ascii="仿宋" w:hAnsi="仿宋" w:eastAsia="仿宋" w:cs="仿宋"/>
          <w:sz w:val="22"/>
          <w:szCs w:val="22"/>
        </w:rPr>
      </w:pPr>
      <w:r>
        <w:rPr>
          <w:rFonts w:ascii="仿宋" w:hAnsi="仿宋" w:eastAsia="仿宋" w:cs="仿宋"/>
          <w:spacing w:val="1"/>
          <w:sz w:val="22"/>
          <w:szCs w:val="22"/>
        </w:rPr>
        <w:t>2.3.5当工程具备复工条件时，甲方应当向乙方发出复工通知。乙方收到复工通知后，应当</w:t>
      </w:r>
      <w:r>
        <w:rPr>
          <w:rFonts w:ascii="仿宋" w:hAnsi="仿宋" w:eastAsia="仿宋" w:cs="仿宋"/>
          <w:spacing w:val="7"/>
          <w:sz w:val="22"/>
          <w:szCs w:val="22"/>
        </w:rPr>
        <w:t>在甲方指定的期限内复工。乙方无故拖延和拒绝复工的，</w:t>
      </w:r>
      <w:r>
        <w:rPr>
          <w:rFonts w:ascii="仿宋" w:hAnsi="仿宋" w:eastAsia="仿宋" w:cs="仿宋"/>
          <w:spacing w:val="6"/>
          <w:sz w:val="22"/>
          <w:szCs w:val="22"/>
        </w:rPr>
        <w:t>由此增加的费用和工期延误由乙方承</w:t>
      </w:r>
      <w:r>
        <w:rPr>
          <w:rFonts w:ascii="仿宋" w:hAnsi="仿宋" w:eastAsia="仿宋" w:cs="仿宋"/>
          <w:spacing w:val="1"/>
          <w:sz w:val="22"/>
          <w:szCs w:val="22"/>
        </w:rPr>
        <w:t>担；乙方在甲方复工指示指定的期限届满后仍未复工的，视为乙方无法继续履行分包合同，甲方</w:t>
      </w:r>
      <w:r>
        <w:rPr>
          <w:rFonts w:ascii="仿宋" w:hAnsi="仿宋" w:eastAsia="仿宋" w:cs="仿宋"/>
          <w:spacing w:val="3"/>
          <w:sz w:val="22"/>
          <w:szCs w:val="22"/>
        </w:rPr>
        <w:t>有权解除本合同，解除后乙方的工程款按已完合格工程量的80%进行结算，且乙方应当承担由此</w:t>
      </w:r>
    </w:p>
    <w:p>
      <w:pPr>
        <w:spacing w:line="223" w:lineRule="auto"/>
        <w:ind w:left="4"/>
        <w:rPr>
          <w:rFonts w:ascii="仿宋" w:hAnsi="仿宋" w:eastAsia="仿宋" w:cs="仿宋"/>
          <w:sz w:val="22"/>
          <w:szCs w:val="22"/>
        </w:rPr>
      </w:pPr>
      <w:r>
        <w:rPr>
          <w:rFonts w:ascii="仿宋" w:hAnsi="仿宋" w:eastAsia="仿宋" w:cs="仿宋"/>
          <w:spacing w:val="-2"/>
          <w:sz w:val="22"/>
          <w:szCs w:val="22"/>
        </w:rPr>
        <w:t>给甲方造成的损失。</w:t>
      </w:r>
    </w:p>
    <w:p>
      <w:pPr>
        <w:spacing w:before="164" w:line="358" w:lineRule="auto"/>
        <w:ind w:left="3" w:firstLine="434"/>
        <w:rPr>
          <w:rFonts w:ascii="仿宋" w:hAnsi="仿宋" w:eastAsia="仿宋" w:cs="仿宋"/>
          <w:sz w:val="22"/>
          <w:szCs w:val="22"/>
        </w:rPr>
      </w:pPr>
      <w:r>
        <w:rPr>
          <w:rFonts w:ascii="仿宋" w:hAnsi="仿宋" w:eastAsia="仿宋" w:cs="仿宋"/>
          <w:spacing w:val="3"/>
          <w:sz w:val="22"/>
          <w:szCs w:val="22"/>
        </w:rPr>
        <w:t>2.3.6暂停施工后复工，乙方应当先对相关施工机具设备进行自检，乙方应当确保现场施工</w:t>
      </w:r>
      <w:r>
        <w:rPr>
          <w:rFonts w:ascii="仿宋" w:hAnsi="仿宋" w:eastAsia="仿宋" w:cs="仿宋"/>
          <w:spacing w:val="8"/>
          <w:sz w:val="22"/>
          <w:szCs w:val="22"/>
        </w:rPr>
        <w:t>部位和构配件达到停工前的良好状态，确保不存在安全隐患。严禁使用</w:t>
      </w:r>
      <w:r>
        <w:rPr>
          <w:rFonts w:ascii="仿宋" w:hAnsi="仿宋" w:eastAsia="仿宋" w:cs="仿宋"/>
          <w:spacing w:val="7"/>
          <w:sz w:val="22"/>
          <w:szCs w:val="22"/>
        </w:rPr>
        <w:t>存在安全隐患的机具设</w:t>
      </w:r>
    </w:p>
    <w:p>
      <w:pPr>
        <w:spacing w:line="225" w:lineRule="auto"/>
        <w:ind w:left="4"/>
        <w:rPr>
          <w:rFonts w:ascii="仿宋" w:hAnsi="仿宋" w:eastAsia="仿宋" w:cs="仿宋"/>
          <w:sz w:val="22"/>
          <w:szCs w:val="22"/>
        </w:rPr>
      </w:pPr>
      <w:r>
        <w:rPr>
          <w:rFonts w:ascii="仿宋" w:hAnsi="仿宋" w:eastAsia="仿宋" w:cs="仿宋"/>
          <w:spacing w:val="-8"/>
          <w:sz w:val="22"/>
          <w:szCs w:val="22"/>
        </w:rPr>
        <w:t>备。</w:t>
      </w:r>
    </w:p>
    <w:p>
      <w:pPr>
        <w:spacing w:before="162" w:line="358" w:lineRule="auto"/>
        <w:ind w:left="23" w:firstLine="414"/>
        <w:rPr>
          <w:rFonts w:ascii="仿宋" w:hAnsi="仿宋" w:eastAsia="仿宋" w:cs="仿宋"/>
          <w:sz w:val="22"/>
          <w:szCs w:val="22"/>
        </w:rPr>
      </w:pPr>
      <w:r>
        <w:rPr>
          <w:rFonts w:ascii="仿宋" w:hAnsi="仿宋" w:eastAsia="仿宋" w:cs="仿宋"/>
          <w:spacing w:val="2"/>
          <w:sz w:val="22"/>
          <w:szCs w:val="22"/>
        </w:rPr>
        <w:t>2.3.7鉴于乙方的工作会与其他分包商存在交叉施工，因此经常性的会有工序交接等待的时间，乙方的合同价款应已包括该费用而不会有任何索赔，也不会有台班、进出场费</w:t>
      </w:r>
      <w:r>
        <w:rPr>
          <w:rFonts w:ascii="仿宋" w:hAnsi="仿宋" w:eastAsia="仿宋" w:cs="仿宋"/>
          <w:spacing w:val="1"/>
          <w:sz w:val="22"/>
          <w:szCs w:val="22"/>
        </w:rPr>
        <w:t>用等，乙方的</w:t>
      </w:r>
    </w:p>
    <w:p>
      <w:pPr>
        <w:spacing w:before="1" w:line="221" w:lineRule="auto"/>
        <w:ind w:left="2"/>
        <w:rPr>
          <w:rFonts w:ascii="仿宋" w:hAnsi="仿宋" w:eastAsia="仿宋" w:cs="仿宋"/>
          <w:sz w:val="22"/>
          <w:szCs w:val="22"/>
        </w:rPr>
      </w:pPr>
      <w:r>
        <w:rPr>
          <w:rFonts w:ascii="仿宋" w:hAnsi="仿宋" w:eastAsia="仿宋" w:cs="仿宋"/>
          <w:spacing w:val="-1"/>
          <w:sz w:val="22"/>
          <w:szCs w:val="22"/>
        </w:rPr>
        <w:t>机械进退场应得到甲方的批准。</w:t>
      </w:r>
    </w:p>
    <w:p>
      <w:pPr>
        <w:spacing w:before="165" w:line="224" w:lineRule="auto"/>
        <w:ind w:left="437"/>
        <w:rPr>
          <w:rFonts w:ascii="仿宋" w:hAnsi="仿宋" w:eastAsia="仿宋" w:cs="仿宋"/>
          <w:sz w:val="22"/>
          <w:szCs w:val="22"/>
        </w:rPr>
      </w:pPr>
      <w:r>
        <w:rPr>
          <w:rFonts w:ascii="仿宋" w:hAnsi="仿宋" w:eastAsia="仿宋" w:cs="仿宋"/>
          <w:spacing w:val="-5"/>
          <w:sz w:val="22"/>
          <w:szCs w:val="22"/>
        </w:rPr>
        <w:t>2.4工期延误</w:t>
      </w:r>
    </w:p>
    <w:p>
      <w:pPr>
        <w:spacing w:before="161" w:line="223" w:lineRule="auto"/>
        <w:ind w:left="464"/>
        <w:rPr>
          <w:rFonts w:ascii="仿宋" w:hAnsi="仿宋" w:eastAsia="仿宋" w:cs="仿宋"/>
          <w:sz w:val="22"/>
          <w:szCs w:val="22"/>
        </w:rPr>
      </w:pPr>
      <w:r>
        <w:rPr>
          <w:rFonts w:ascii="仿宋" w:hAnsi="仿宋" w:eastAsia="仿宋" w:cs="仿宋"/>
          <w:spacing w:val="-1"/>
          <w:sz w:val="22"/>
          <w:szCs w:val="22"/>
        </w:rPr>
        <w:t>因乙方原因造成的工期延误，工期不予顺延，乙方应当按如下原则承担违约责任：</w:t>
      </w:r>
    </w:p>
    <w:p>
      <w:pPr>
        <w:spacing w:before="162" w:line="359" w:lineRule="auto"/>
        <w:ind w:left="6" w:firstLine="436"/>
        <w:rPr>
          <w:rFonts w:ascii="仿宋" w:hAnsi="仿宋" w:eastAsia="仿宋" w:cs="仿宋"/>
          <w:sz w:val="22"/>
          <w:szCs w:val="22"/>
        </w:rPr>
      </w:pPr>
      <w:r>
        <w:rPr>
          <w:rFonts w:ascii="仿宋" w:hAnsi="仿宋" w:eastAsia="仿宋" w:cs="仿宋"/>
          <w:spacing w:val="2"/>
          <w:sz w:val="22"/>
          <w:szCs w:val="22"/>
        </w:rPr>
        <w:t>如乙方未能在工期内或按合同约定延长的期限内完成本分包工程，乙方应当按专用合同条款</w:t>
      </w:r>
      <w:r>
        <w:rPr>
          <w:rFonts w:ascii="仿宋" w:hAnsi="仿宋" w:eastAsia="仿宋" w:cs="仿宋"/>
          <w:spacing w:val="1"/>
          <w:sz w:val="22"/>
          <w:szCs w:val="22"/>
        </w:rPr>
        <w:t>中约定的标准向甲方支付逾期完工违约金。甲方可从任一期应付乙方工程款或工程决算款中直接扣除，乙方不得异议，任一期应付乙方工程款或工程决算款不足以弥补上述费用和损失的，甲方</w:t>
      </w:r>
    </w:p>
    <w:p>
      <w:pPr>
        <w:spacing w:before="1" w:line="221" w:lineRule="auto"/>
        <w:rPr>
          <w:rFonts w:ascii="仿宋" w:hAnsi="仿宋" w:eastAsia="仿宋" w:cs="仿宋"/>
          <w:sz w:val="22"/>
          <w:szCs w:val="22"/>
        </w:rPr>
      </w:pPr>
      <w:r>
        <w:rPr>
          <w:rFonts w:ascii="仿宋" w:hAnsi="仿宋" w:eastAsia="仿宋" w:cs="仿宋"/>
          <w:spacing w:val="-2"/>
          <w:sz w:val="22"/>
          <w:szCs w:val="22"/>
        </w:rPr>
        <w:t>有权要求乙方另行支付。</w:t>
      </w:r>
    </w:p>
    <w:p>
      <w:pPr>
        <w:spacing w:before="165" w:line="224" w:lineRule="auto"/>
        <w:ind w:left="480"/>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3.工程质量</w:t>
      </w:r>
    </w:p>
    <w:p>
      <w:pPr>
        <w:spacing w:before="160" w:line="427" w:lineRule="exact"/>
        <w:jc w:val="right"/>
        <w:rPr>
          <w:rFonts w:ascii="仿宋" w:hAnsi="仿宋" w:eastAsia="仿宋" w:cs="仿宋"/>
          <w:sz w:val="22"/>
          <w:szCs w:val="22"/>
        </w:rPr>
      </w:pPr>
      <w:r>
        <w:rPr>
          <w:rFonts w:ascii="仿宋" w:hAnsi="仿宋" w:eastAsia="仿宋" w:cs="仿宋"/>
          <w:spacing w:val="3"/>
          <w:position w:val="15"/>
          <w:sz w:val="22"/>
          <w:szCs w:val="22"/>
        </w:rPr>
        <w:t>3.1非甲方原因引发的包括但不限于乙方不能落实施工方案或不服从甲方施工管理所造成的</w:t>
      </w:r>
    </w:p>
    <w:p>
      <w:pPr>
        <w:spacing w:before="1" w:line="223" w:lineRule="auto"/>
        <w:ind w:left="7"/>
        <w:rPr>
          <w:rFonts w:ascii="仿宋" w:hAnsi="仿宋" w:eastAsia="仿宋" w:cs="仿宋"/>
          <w:sz w:val="22"/>
          <w:szCs w:val="22"/>
        </w:rPr>
      </w:pPr>
      <w:r>
        <w:rPr>
          <w:rFonts w:ascii="仿宋" w:hAnsi="仿宋" w:eastAsia="仿宋" w:cs="仿宋"/>
          <w:spacing w:val="-2"/>
          <w:sz w:val="22"/>
          <w:szCs w:val="22"/>
        </w:rPr>
        <w:t>质量事故，一切责任由乙方承担。</w:t>
      </w:r>
    </w:p>
    <w:p>
      <w:pPr>
        <w:spacing w:before="164" w:line="359" w:lineRule="auto"/>
        <w:ind w:left="1" w:firstLine="437"/>
        <w:rPr>
          <w:rFonts w:ascii="仿宋" w:hAnsi="仿宋" w:eastAsia="仿宋" w:cs="仿宋"/>
          <w:sz w:val="22"/>
          <w:szCs w:val="22"/>
        </w:rPr>
      </w:pPr>
      <w:r>
        <w:rPr>
          <w:rFonts w:ascii="仿宋" w:hAnsi="仿宋" w:eastAsia="仿宋" w:cs="仿宋"/>
          <w:spacing w:val="3"/>
          <w:sz w:val="22"/>
          <w:szCs w:val="22"/>
        </w:rPr>
        <w:t>3.2工程质量应当达到本合同约定的工程质量标准。达不到约定质量标准的，乙方应当自费</w:t>
      </w:r>
      <w:r>
        <w:rPr>
          <w:rFonts w:ascii="仿宋" w:hAnsi="仿宋" w:eastAsia="仿宋" w:cs="仿宋"/>
          <w:spacing w:val="1"/>
          <w:sz w:val="22"/>
          <w:szCs w:val="22"/>
        </w:rPr>
        <w:t>返工至约定质量标准；经返工工程质量仍达不到约定质量标准的，甲方有权聘请第三方进场施工</w:t>
      </w:r>
      <w:r>
        <w:rPr>
          <w:rFonts w:ascii="仿宋" w:hAnsi="仿宋" w:eastAsia="仿宋" w:cs="仿宋"/>
          <w:spacing w:val="2"/>
          <w:sz w:val="22"/>
          <w:szCs w:val="22"/>
        </w:rPr>
        <w:t>该部分工程，使其质量达到约定质量标准。第三方施工费用由甲方从乙方的工程款中扣除，工程</w:t>
      </w:r>
      <w:r>
        <w:rPr>
          <w:rFonts w:ascii="仿宋" w:hAnsi="仿宋" w:eastAsia="仿宋" w:cs="仿宋"/>
          <w:spacing w:val="3"/>
          <w:sz w:val="22"/>
          <w:szCs w:val="22"/>
        </w:rPr>
        <w:t>款不足以扣除的，作为乙方对甲方的债务，由乙方支付给甲方，乙方并向甲方支付50万</w:t>
      </w:r>
      <w:r>
        <w:rPr>
          <w:rFonts w:ascii="仿宋" w:hAnsi="仿宋" w:eastAsia="仿宋" w:cs="仿宋"/>
          <w:spacing w:val="2"/>
          <w:sz w:val="22"/>
          <w:szCs w:val="22"/>
        </w:rPr>
        <w:t>元违约</w:t>
      </w:r>
      <w:r>
        <w:rPr>
          <w:rFonts w:ascii="仿宋" w:hAnsi="仿宋" w:eastAsia="仿宋" w:cs="仿宋"/>
          <w:spacing w:val="1"/>
          <w:sz w:val="22"/>
          <w:szCs w:val="22"/>
        </w:rPr>
        <w:t>金，甲方可从乙方质保金、任一期应付乙方工程款或工程决算款中直接扣除，乙方不得异议，质保金、任一期应付乙方工程款或工程决算款不足以弥补上述费用和损失的，甲方有权要求乙方另</w:t>
      </w:r>
    </w:p>
    <w:p>
      <w:pPr>
        <w:spacing w:before="1" w:line="221" w:lineRule="auto"/>
        <w:ind w:left="4"/>
        <w:rPr>
          <w:rFonts w:ascii="仿宋" w:hAnsi="仿宋" w:eastAsia="仿宋" w:cs="仿宋"/>
          <w:sz w:val="22"/>
          <w:szCs w:val="22"/>
        </w:rPr>
      </w:pPr>
      <w:r>
        <w:rPr>
          <w:rFonts w:ascii="仿宋" w:hAnsi="仿宋" w:eastAsia="仿宋" w:cs="仿宋"/>
          <w:spacing w:val="-5"/>
          <w:sz w:val="22"/>
          <w:szCs w:val="22"/>
        </w:rPr>
        <w:t>行支付。</w:t>
      </w:r>
    </w:p>
    <w:p>
      <w:pPr>
        <w:spacing w:before="163" w:line="427" w:lineRule="exact"/>
        <w:jc w:val="right"/>
        <w:rPr>
          <w:rFonts w:ascii="仿宋" w:hAnsi="仿宋" w:eastAsia="仿宋" w:cs="仿宋"/>
          <w:sz w:val="22"/>
          <w:szCs w:val="22"/>
        </w:rPr>
      </w:pPr>
      <w:r>
        <w:rPr>
          <w:rFonts w:ascii="仿宋" w:hAnsi="仿宋" w:eastAsia="仿宋" w:cs="仿宋"/>
          <w:spacing w:val="1"/>
          <w:position w:val="15"/>
          <w:sz w:val="22"/>
          <w:szCs w:val="22"/>
        </w:rPr>
        <w:t>3.3甲方有权对工程的所有部位及其施工工艺、材料和工程设备进行检查和检验。甲方的检</w:t>
      </w:r>
    </w:p>
    <w:p>
      <w:pPr>
        <w:spacing w:line="221" w:lineRule="auto"/>
        <w:ind w:left="4"/>
        <w:rPr>
          <w:rFonts w:ascii="仿宋" w:hAnsi="仿宋" w:eastAsia="仿宋" w:cs="仿宋"/>
          <w:sz w:val="22"/>
          <w:szCs w:val="22"/>
        </w:rPr>
      </w:pPr>
      <w:r>
        <w:rPr>
          <w:rFonts w:ascii="仿宋" w:hAnsi="仿宋" w:eastAsia="仿宋" w:cs="仿宋"/>
          <w:spacing w:val="-1"/>
          <w:sz w:val="22"/>
          <w:szCs w:val="22"/>
        </w:rPr>
        <w:t>查和检验，不免除乙方按合同约定应当承担的责任。</w:t>
      </w:r>
    </w:p>
    <w:p>
      <w:pPr>
        <w:spacing w:before="167" w:line="427" w:lineRule="exact"/>
        <w:ind w:right="3"/>
        <w:jc w:val="right"/>
        <w:rPr>
          <w:rFonts w:ascii="仿宋" w:hAnsi="仿宋" w:eastAsia="仿宋" w:cs="仿宋"/>
          <w:sz w:val="22"/>
          <w:szCs w:val="22"/>
        </w:rPr>
      </w:pPr>
      <w:r>
        <w:rPr>
          <w:rFonts w:ascii="仿宋" w:hAnsi="仿宋" w:eastAsia="仿宋" w:cs="仿宋"/>
          <w:spacing w:val="2"/>
          <w:position w:val="15"/>
          <w:sz w:val="22"/>
          <w:szCs w:val="22"/>
        </w:rPr>
        <w:t>3.4乙方自检确认工程隐蔽部位具备覆盖条件后，应当</w:t>
      </w:r>
      <w:r>
        <w:rPr>
          <w:rFonts w:ascii="仿宋" w:hAnsi="仿宋" w:eastAsia="仿宋" w:cs="仿宋"/>
          <w:spacing w:val="1"/>
          <w:position w:val="15"/>
          <w:sz w:val="22"/>
          <w:szCs w:val="22"/>
        </w:rPr>
        <w:t>书面通知甲方在合理的期限内检查，</w:t>
      </w:r>
    </w:p>
    <w:p>
      <w:pPr>
        <w:spacing w:line="221" w:lineRule="auto"/>
        <w:jc w:val="right"/>
        <w:rPr>
          <w:rFonts w:ascii="仿宋" w:hAnsi="仿宋" w:eastAsia="仿宋" w:cs="仿宋"/>
          <w:sz w:val="22"/>
          <w:szCs w:val="22"/>
        </w:rPr>
      </w:pPr>
      <w:r>
        <w:rPr>
          <w:rFonts w:ascii="仿宋" w:hAnsi="仿宋" w:eastAsia="仿宋" w:cs="仿宋"/>
          <w:spacing w:val="1"/>
          <w:sz w:val="22"/>
          <w:szCs w:val="22"/>
        </w:rPr>
        <w:t>甲方应当按时到场检查；甲方未到场检查的，除甲方</w:t>
      </w:r>
      <w:r>
        <w:rPr>
          <w:rFonts w:ascii="仿宋" w:hAnsi="仿宋" w:eastAsia="仿宋" w:cs="仿宋"/>
          <w:sz w:val="22"/>
          <w:szCs w:val="22"/>
        </w:rPr>
        <w:t>另有指示外，乙方可自行完成覆盖工作。无</w:t>
      </w:r>
    </w:p>
    <w:p>
      <w:pPr>
        <w:spacing w:line="221" w:lineRule="auto"/>
        <w:rPr>
          <w:rFonts w:ascii="仿宋" w:hAnsi="仿宋" w:eastAsia="仿宋" w:cs="仿宋"/>
          <w:sz w:val="22"/>
          <w:szCs w:val="22"/>
        </w:rPr>
        <w:sectPr>
          <w:footerReference r:id="rId10" w:type="default"/>
          <w:pgSz w:w="11907" w:h="16840"/>
          <w:pgMar w:top="400" w:right="1133" w:bottom="1069" w:left="1430" w:header="0" w:footer="907" w:gutter="0"/>
          <w:cols w:space="720" w:num="1"/>
        </w:sectPr>
      </w:pPr>
    </w:p>
    <w:p>
      <w:pPr>
        <w:spacing w:before="72" w:line="358" w:lineRule="auto"/>
        <w:ind w:left="5" w:hanging="4"/>
        <w:rPr>
          <w:rFonts w:ascii="仿宋" w:hAnsi="仿宋" w:eastAsia="仿宋" w:cs="仿宋"/>
          <w:sz w:val="22"/>
          <w:szCs w:val="22"/>
        </w:rPr>
      </w:pPr>
      <w:r>
        <w:rPr>
          <w:rFonts w:ascii="仿宋" w:hAnsi="仿宋" w:eastAsia="仿宋" w:cs="仿宋"/>
          <w:spacing w:val="1"/>
          <w:sz w:val="22"/>
          <w:szCs w:val="22"/>
        </w:rPr>
        <w:t>论甲方是否到场检查，对已覆盖的工程隐蔽部位，甲方均可要求乙方进行钻孔探测或重新检验，</w:t>
      </w:r>
      <w:r>
        <w:rPr>
          <w:rFonts w:ascii="仿宋" w:hAnsi="仿宋" w:eastAsia="仿宋" w:cs="仿宋"/>
          <w:spacing w:val="2"/>
          <w:sz w:val="22"/>
          <w:szCs w:val="22"/>
        </w:rPr>
        <w:t>乙方应当遵照执行，并在检验后重新覆盖恢复原状。经检验证明工程质量符合合同约定的，由甲</w:t>
      </w:r>
      <w:r>
        <w:rPr>
          <w:rFonts w:ascii="仿宋" w:hAnsi="仿宋" w:eastAsia="仿宋" w:cs="仿宋"/>
          <w:sz w:val="22"/>
          <w:szCs w:val="22"/>
        </w:rPr>
        <w:t>方承担由此增加的费用和工期延误；经检验证明工程质量不</w:t>
      </w:r>
      <w:r>
        <w:rPr>
          <w:rFonts w:ascii="仿宋" w:hAnsi="仿宋" w:eastAsia="仿宋" w:cs="仿宋"/>
          <w:spacing w:val="-1"/>
          <w:sz w:val="22"/>
          <w:szCs w:val="22"/>
        </w:rPr>
        <w:t>符合合同约定的，由此增加的费用和</w:t>
      </w:r>
    </w:p>
    <w:p>
      <w:pPr>
        <w:spacing w:before="1" w:line="223" w:lineRule="auto"/>
        <w:ind w:left="5"/>
        <w:rPr>
          <w:rFonts w:ascii="仿宋" w:hAnsi="仿宋" w:eastAsia="仿宋" w:cs="仿宋"/>
          <w:sz w:val="22"/>
          <w:szCs w:val="22"/>
        </w:rPr>
      </w:pPr>
      <w:r>
        <w:rPr>
          <w:rFonts w:ascii="仿宋" w:hAnsi="仿宋" w:eastAsia="仿宋" w:cs="仿宋"/>
          <w:spacing w:val="-2"/>
          <w:sz w:val="22"/>
          <w:szCs w:val="22"/>
        </w:rPr>
        <w:t>工期延误，由乙方承担。</w:t>
      </w:r>
    </w:p>
    <w:p>
      <w:pPr>
        <w:spacing w:before="162" w:line="427" w:lineRule="exact"/>
        <w:jc w:val="right"/>
        <w:rPr>
          <w:rFonts w:ascii="仿宋" w:hAnsi="仿宋" w:eastAsia="仿宋" w:cs="仿宋"/>
          <w:sz w:val="22"/>
          <w:szCs w:val="22"/>
        </w:rPr>
      </w:pPr>
      <w:r>
        <w:rPr>
          <w:rFonts w:ascii="仿宋" w:hAnsi="仿宋" w:eastAsia="仿宋" w:cs="仿宋"/>
          <w:spacing w:val="2"/>
          <w:position w:val="15"/>
          <w:sz w:val="22"/>
          <w:szCs w:val="22"/>
        </w:rPr>
        <w:t>3.8乙方未书面通知甲方到场检查，私自将工程隐蔽部位覆盖的，甲方有权指示乙</w:t>
      </w:r>
      <w:r>
        <w:rPr>
          <w:rFonts w:ascii="仿宋" w:hAnsi="仿宋" w:eastAsia="仿宋" w:cs="仿宋"/>
          <w:spacing w:val="1"/>
          <w:position w:val="15"/>
          <w:sz w:val="22"/>
          <w:szCs w:val="22"/>
        </w:rPr>
        <w:t>方揭开检</w:t>
      </w:r>
    </w:p>
    <w:p>
      <w:pPr>
        <w:spacing w:line="223" w:lineRule="auto"/>
        <w:ind w:left="2"/>
        <w:rPr>
          <w:rFonts w:ascii="仿宋" w:hAnsi="仿宋" w:eastAsia="仿宋" w:cs="仿宋"/>
          <w:sz w:val="22"/>
          <w:szCs w:val="22"/>
        </w:rPr>
      </w:pPr>
      <w:r>
        <w:rPr>
          <w:rFonts w:ascii="仿宋" w:hAnsi="仿宋" w:eastAsia="仿宋" w:cs="仿宋"/>
          <w:spacing w:val="-1"/>
          <w:sz w:val="22"/>
          <w:szCs w:val="22"/>
        </w:rPr>
        <w:t>查，无论工程质量是否合格，由此增加的费用和工期延误由乙方承担。</w:t>
      </w:r>
    </w:p>
    <w:p>
      <w:pPr>
        <w:spacing w:before="162" w:line="359" w:lineRule="auto"/>
        <w:ind w:firstLine="437"/>
        <w:rPr>
          <w:rFonts w:ascii="仿宋" w:hAnsi="仿宋" w:eastAsia="仿宋" w:cs="仿宋"/>
          <w:sz w:val="22"/>
          <w:szCs w:val="22"/>
        </w:rPr>
      </w:pPr>
      <w:r>
        <w:rPr>
          <w:rFonts w:ascii="仿宋" w:hAnsi="仿宋" w:eastAsia="仿宋" w:cs="仿宋"/>
          <w:spacing w:val="8"/>
          <w:sz w:val="22"/>
          <w:szCs w:val="22"/>
        </w:rPr>
        <w:t>3.9乙方使用不合格材料、工程设备、采用不适当的施工工艺或施工不当，造成工程不合</w:t>
      </w:r>
      <w:r>
        <w:rPr>
          <w:rFonts w:ascii="仿宋" w:hAnsi="仿宋" w:eastAsia="仿宋" w:cs="仿宋"/>
          <w:spacing w:val="1"/>
          <w:sz w:val="22"/>
          <w:szCs w:val="22"/>
        </w:rPr>
        <w:t>格，甲方可随时发出指示，要求乙方采取措施进行补救，直至达到合同约定的质量标准。乙方应</w:t>
      </w:r>
    </w:p>
    <w:p>
      <w:pPr>
        <w:spacing w:line="223" w:lineRule="auto"/>
        <w:ind w:left="24"/>
        <w:rPr>
          <w:rFonts w:ascii="仿宋" w:hAnsi="仿宋" w:eastAsia="仿宋" w:cs="仿宋"/>
          <w:sz w:val="22"/>
          <w:szCs w:val="22"/>
        </w:rPr>
      </w:pPr>
      <w:r>
        <w:rPr>
          <w:rFonts w:ascii="仿宋" w:hAnsi="仿宋" w:eastAsia="仿宋" w:cs="仿宋"/>
          <w:spacing w:val="-2"/>
          <w:sz w:val="22"/>
          <w:szCs w:val="22"/>
        </w:rPr>
        <w:t>当遵从甲方的指示，由此增加的费用和工期延误，由乙方承担。</w:t>
      </w:r>
    </w:p>
    <w:p>
      <w:pPr>
        <w:spacing w:before="161" w:line="429" w:lineRule="exact"/>
        <w:jc w:val="right"/>
        <w:rPr>
          <w:rFonts w:ascii="仿宋" w:hAnsi="仿宋" w:eastAsia="仿宋" w:cs="仿宋"/>
          <w:sz w:val="22"/>
          <w:szCs w:val="22"/>
        </w:rPr>
      </w:pPr>
      <w:r>
        <w:rPr>
          <w:rFonts w:ascii="仿宋" w:hAnsi="仿宋" w:eastAsia="仿宋" w:cs="仿宋"/>
          <w:spacing w:val="-1"/>
          <w:position w:val="15"/>
          <w:sz w:val="22"/>
          <w:szCs w:val="22"/>
        </w:rPr>
        <w:t>3.10由于甲方提供的材料或工程设备不合格造成工程不合格的，需乙方</w:t>
      </w:r>
      <w:r>
        <w:rPr>
          <w:rFonts w:ascii="仿宋" w:hAnsi="仿宋" w:eastAsia="仿宋" w:cs="仿宋"/>
          <w:spacing w:val="-2"/>
          <w:position w:val="15"/>
          <w:sz w:val="22"/>
          <w:szCs w:val="22"/>
        </w:rPr>
        <w:t>采取措施补救的，甲</w:t>
      </w:r>
    </w:p>
    <w:p>
      <w:pPr>
        <w:spacing w:before="1" w:line="223" w:lineRule="auto"/>
        <w:ind w:left="5"/>
        <w:rPr>
          <w:rFonts w:ascii="仿宋" w:hAnsi="仿宋" w:eastAsia="仿宋" w:cs="仿宋"/>
          <w:sz w:val="22"/>
          <w:szCs w:val="22"/>
        </w:rPr>
      </w:pPr>
      <w:r>
        <w:rPr>
          <w:rFonts w:ascii="仿宋" w:hAnsi="仿宋" w:eastAsia="仿宋" w:cs="仿宋"/>
          <w:spacing w:val="-2"/>
          <w:sz w:val="22"/>
          <w:szCs w:val="22"/>
        </w:rPr>
        <w:t>方应当承担由此增加的费用和工期延误。</w:t>
      </w:r>
    </w:p>
    <w:p>
      <w:pPr>
        <w:spacing w:before="161" w:line="221" w:lineRule="auto"/>
        <w:ind w:left="437"/>
        <w:rPr>
          <w:rFonts w:ascii="仿宋" w:hAnsi="仿宋" w:eastAsia="仿宋" w:cs="仿宋"/>
          <w:sz w:val="22"/>
          <w:szCs w:val="22"/>
        </w:rPr>
      </w:pPr>
      <w:r>
        <w:rPr>
          <w:rFonts w:ascii="仿宋" w:hAnsi="仿宋" w:eastAsia="仿宋" w:cs="仿宋"/>
          <w:spacing w:val="-3"/>
          <w:sz w:val="22"/>
          <w:szCs w:val="22"/>
        </w:rPr>
        <w:t>3.11试验和检验</w:t>
      </w:r>
    </w:p>
    <w:p>
      <w:pPr>
        <w:spacing w:before="164" w:line="359" w:lineRule="auto"/>
        <w:ind w:firstLine="437"/>
        <w:rPr>
          <w:rFonts w:ascii="仿宋" w:hAnsi="仿宋" w:eastAsia="仿宋" w:cs="仿宋"/>
          <w:sz w:val="22"/>
          <w:szCs w:val="22"/>
        </w:rPr>
      </w:pPr>
      <w:r>
        <w:rPr>
          <w:rFonts w:ascii="仿宋" w:hAnsi="仿宋" w:eastAsia="仿宋" w:cs="仿宋"/>
          <w:spacing w:val="6"/>
          <w:sz w:val="22"/>
          <w:szCs w:val="22"/>
        </w:rPr>
        <w:t>3.11.1乙方应当按合同约定进行材料、</w:t>
      </w:r>
      <w:r>
        <w:rPr>
          <w:rFonts w:ascii="仿宋" w:hAnsi="仿宋" w:eastAsia="仿宋" w:cs="仿宋"/>
          <w:spacing w:val="5"/>
          <w:sz w:val="22"/>
          <w:szCs w:val="22"/>
        </w:rPr>
        <w:t>工程设备和工程的试验和检验，并为甲方对上述材</w:t>
      </w:r>
      <w:r>
        <w:rPr>
          <w:rFonts w:ascii="仿宋" w:hAnsi="仿宋" w:eastAsia="仿宋" w:cs="仿宋"/>
          <w:spacing w:val="1"/>
          <w:sz w:val="22"/>
          <w:szCs w:val="22"/>
        </w:rPr>
        <w:t>料、工程设备和工程的质量检查提供必要的试验资料和原始记录。甲方未按合同约定派员参加试</w:t>
      </w:r>
      <w:r>
        <w:rPr>
          <w:rFonts w:ascii="仿宋" w:hAnsi="仿宋" w:eastAsia="仿宋" w:cs="仿宋"/>
          <w:spacing w:val="2"/>
          <w:sz w:val="22"/>
          <w:szCs w:val="22"/>
        </w:rPr>
        <w:t>验和检验的，除甲方另有指示外，乙方可自行试验和检验，并应当立即将试验和检验结果报送甲</w:t>
      </w:r>
    </w:p>
    <w:p>
      <w:pPr>
        <w:spacing w:before="1" w:line="225" w:lineRule="auto"/>
        <w:ind w:left="5"/>
        <w:rPr>
          <w:rFonts w:ascii="仿宋" w:hAnsi="仿宋" w:eastAsia="仿宋" w:cs="仿宋"/>
          <w:sz w:val="22"/>
          <w:szCs w:val="22"/>
        </w:rPr>
      </w:pPr>
      <w:r>
        <w:rPr>
          <w:rFonts w:ascii="仿宋" w:hAnsi="仿宋" w:eastAsia="仿宋" w:cs="仿宋"/>
          <w:spacing w:val="-10"/>
          <w:sz w:val="22"/>
          <w:szCs w:val="22"/>
        </w:rPr>
        <w:t>方。</w:t>
      </w:r>
    </w:p>
    <w:p>
      <w:pPr>
        <w:spacing w:before="161" w:line="359" w:lineRule="auto"/>
        <w:ind w:left="6" w:firstLine="430"/>
        <w:rPr>
          <w:rFonts w:ascii="仿宋" w:hAnsi="仿宋" w:eastAsia="仿宋" w:cs="仿宋"/>
          <w:sz w:val="22"/>
          <w:szCs w:val="22"/>
        </w:rPr>
      </w:pPr>
      <w:r>
        <w:rPr>
          <w:rFonts w:ascii="仿宋" w:hAnsi="仿宋" w:eastAsia="仿宋" w:cs="仿宋"/>
          <w:sz w:val="22"/>
          <w:szCs w:val="22"/>
        </w:rPr>
        <w:t>3.11.2甲方对乙方的试验和检验结果有疑问的，或为查清乙方试验和</w:t>
      </w:r>
      <w:r>
        <w:rPr>
          <w:rFonts w:ascii="仿宋" w:hAnsi="仿宋" w:eastAsia="仿宋" w:cs="仿宋"/>
          <w:spacing w:val="-1"/>
          <w:sz w:val="22"/>
          <w:szCs w:val="22"/>
        </w:rPr>
        <w:t>检验成果的可靠性而要</w:t>
      </w:r>
      <w:r>
        <w:rPr>
          <w:rFonts w:ascii="仿宋" w:hAnsi="仿宋" w:eastAsia="仿宋" w:cs="仿宋"/>
          <w:spacing w:val="2"/>
          <w:sz w:val="22"/>
          <w:szCs w:val="22"/>
        </w:rPr>
        <w:t>求乙方重新试验和检验的，重新试验和检验的结果证明该项材料、工程设备或工程的质量不符合</w:t>
      </w:r>
      <w:r>
        <w:rPr>
          <w:rFonts w:ascii="仿宋" w:hAnsi="仿宋" w:eastAsia="仿宋" w:cs="仿宋"/>
          <w:sz w:val="22"/>
          <w:szCs w:val="22"/>
        </w:rPr>
        <w:t>合同约定的，由此增加的费用和工期延误由乙方承担；重新试验和检验结果符合合同约定的，由</w:t>
      </w:r>
    </w:p>
    <w:p>
      <w:pPr>
        <w:spacing w:line="223" w:lineRule="auto"/>
        <w:ind w:left="30"/>
        <w:rPr>
          <w:rFonts w:ascii="仿宋" w:hAnsi="仿宋" w:eastAsia="仿宋" w:cs="仿宋"/>
          <w:sz w:val="22"/>
          <w:szCs w:val="22"/>
        </w:rPr>
      </w:pPr>
      <w:r>
        <w:rPr>
          <w:rFonts w:ascii="仿宋" w:hAnsi="仿宋" w:eastAsia="仿宋" w:cs="仿宋"/>
          <w:spacing w:val="-3"/>
          <w:sz w:val="22"/>
          <w:szCs w:val="22"/>
        </w:rPr>
        <w:t>甲方承担由此增加的费用和工期延误。</w:t>
      </w:r>
    </w:p>
    <w:p>
      <w:pPr>
        <w:spacing w:before="161" w:line="225" w:lineRule="auto"/>
        <w:ind w:left="472"/>
        <w:rPr>
          <w:rFonts w:ascii="仿宋" w:hAnsi="仿宋" w:eastAsia="仿宋" w:cs="仿宋"/>
          <w:sz w:val="22"/>
          <w:szCs w:val="22"/>
        </w:rPr>
      </w:pPr>
      <w:r>
        <w:rPr>
          <w:rFonts w:ascii="仿宋" w:hAnsi="仿宋" w:eastAsia="仿宋" w:cs="仿宋"/>
          <w:spacing w:val="-1"/>
          <w:sz w:val="22"/>
          <w:szCs w:val="22"/>
        </w:rPr>
        <w:t>4.</w:t>
      </w:r>
      <w:r>
        <w:rPr>
          <w:rFonts w:ascii="仿宋" w:hAnsi="仿宋" w:eastAsia="仿宋" w:cs="仿宋"/>
          <w:spacing w:val="-1"/>
          <w:sz w:val="22"/>
          <w:szCs w:val="22"/>
          <w14:textOutline w14:w="4013" w14:cap="sq" w14:cmpd="sng">
            <w14:solidFill>
              <w14:srgbClr w14:val="000000"/>
            </w14:solidFill>
            <w14:prstDash w14:val="solid"/>
            <w14:bevel/>
          </w14:textOutline>
        </w:rPr>
        <w:t>安全文明施工</w:t>
      </w:r>
    </w:p>
    <w:p>
      <w:pPr>
        <w:spacing w:before="160" w:line="429" w:lineRule="exact"/>
        <w:jc w:val="right"/>
        <w:rPr>
          <w:rFonts w:ascii="仿宋" w:hAnsi="仿宋" w:eastAsia="仿宋" w:cs="仿宋"/>
          <w:sz w:val="22"/>
          <w:szCs w:val="22"/>
        </w:rPr>
      </w:pPr>
      <w:r>
        <w:rPr>
          <w:rFonts w:ascii="仿宋" w:hAnsi="仿宋" w:eastAsia="仿宋" w:cs="仿宋"/>
          <w:spacing w:val="2"/>
          <w:position w:val="15"/>
          <w:sz w:val="22"/>
          <w:szCs w:val="22"/>
        </w:rPr>
        <w:t>4.1乙方应当遵守工程建设安全生产有关管理规定，严格按照安全标准组织施工。由于乙方</w:t>
      </w:r>
    </w:p>
    <w:p>
      <w:pPr>
        <w:spacing w:before="1" w:line="223" w:lineRule="auto"/>
        <w:ind w:left="5"/>
        <w:rPr>
          <w:rFonts w:ascii="仿宋" w:hAnsi="仿宋" w:eastAsia="仿宋" w:cs="仿宋"/>
          <w:sz w:val="22"/>
          <w:szCs w:val="22"/>
        </w:rPr>
      </w:pPr>
      <w:r>
        <w:rPr>
          <w:rFonts w:ascii="仿宋" w:hAnsi="仿宋" w:eastAsia="仿宋" w:cs="仿宋"/>
          <w:spacing w:val="-1"/>
          <w:sz w:val="22"/>
          <w:szCs w:val="22"/>
        </w:rPr>
        <w:t>原因造成事故的，由乙方承担责任。乙方应遵守的安全要求包括：</w:t>
      </w:r>
    </w:p>
    <w:p>
      <w:pPr>
        <w:spacing w:before="161" w:line="222" w:lineRule="auto"/>
        <w:ind w:left="449"/>
        <w:rPr>
          <w:rFonts w:ascii="仿宋" w:hAnsi="仿宋" w:eastAsia="仿宋" w:cs="仿宋"/>
          <w:sz w:val="22"/>
          <w:szCs w:val="22"/>
        </w:rPr>
      </w:pPr>
      <w:r>
        <w:rPr>
          <w:rFonts w:ascii="仿宋" w:hAnsi="仿宋" w:eastAsia="仿宋" w:cs="仿宋"/>
          <w:spacing w:val="-2"/>
          <w:sz w:val="22"/>
          <w:szCs w:val="22"/>
        </w:rPr>
        <w:t>1）国家、行业、地方部门等的与安全及文明施工相关的所有法律法规、标准及要求；</w:t>
      </w:r>
    </w:p>
    <w:p>
      <w:pPr>
        <w:spacing w:before="163" w:line="223" w:lineRule="auto"/>
        <w:ind w:left="435"/>
        <w:rPr>
          <w:rFonts w:ascii="仿宋" w:hAnsi="仿宋" w:eastAsia="仿宋" w:cs="仿宋"/>
          <w:sz w:val="22"/>
          <w:szCs w:val="22"/>
        </w:rPr>
      </w:pPr>
      <w:r>
        <w:rPr>
          <w:rFonts w:ascii="仿宋" w:hAnsi="仿宋" w:eastAsia="仿宋" w:cs="仿宋"/>
          <w:spacing w:val="-1"/>
          <w:sz w:val="22"/>
          <w:szCs w:val="22"/>
        </w:rPr>
        <w:t>2）附件三：安全管理协议；</w:t>
      </w:r>
    </w:p>
    <w:p>
      <w:pPr>
        <w:spacing w:before="164" w:line="223" w:lineRule="auto"/>
        <w:ind w:left="437"/>
        <w:rPr>
          <w:rFonts w:ascii="仿宋" w:hAnsi="仿宋" w:eastAsia="仿宋" w:cs="仿宋"/>
          <w:sz w:val="22"/>
          <w:szCs w:val="22"/>
        </w:rPr>
      </w:pPr>
      <w:r>
        <w:rPr>
          <w:rFonts w:ascii="仿宋" w:hAnsi="仿宋" w:eastAsia="仿宋" w:cs="仿宋"/>
          <w:spacing w:val="-1"/>
          <w:sz w:val="22"/>
          <w:szCs w:val="22"/>
        </w:rPr>
        <w:t>3）监理和甲方的安全要求；</w:t>
      </w:r>
    </w:p>
    <w:p>
      <w:pPr>
        <w:spacing w:before="161" w:line="220" w:lineRule="auto"/>
        <w:ind w:left="432"/>
        <w:rPr>
          <w:rFonts w:ascii="仿宋" w:hAnsi="仿宋" w:eastAsia="仿宋" w:cs="仿宋"/>
          <w:sz w:val="22"/>
          <w:szCs w:val="22"/>
        </w:rPr>
      </w:pPr>
      <w:r>
        <w:rPr>
          <w:rFonts w:ascii="仿宋" w:hAnsi="仿宋" w:eastAsia="仿宋" w:cs="仿宋"/>
          <w:spacing w:val="-4"/>
          <w:sz w:val="22"/>
          <w:szCs w:val="22"/>
        </w:rPr>
        <w:t>4）甲方在投标时的安全计划；</w:t>
      </w:r>
    </w:p>
    <w:p>
      <w:pPr>
        <w:spacing w:before="165" w:line="222" w:lineRule="auto"/>
        <w:ind w:left="437"/>
        <w:rPr>
          <w:rFonts w:ascii="仿宋" w:hAnsi="仿宋" w:eastAsia="仿宋" w:cs="仿宋"/>
          <w:sz w:val="22"/>
          <w:szCs w:val="22"/>
        </w:rPr>
      </w:pPr>
      <w:r>
        <w:rPr>
          <w:rFonts w:ascii="仿宋" w:hAnsi="仿宋" w:eastAsia="仿宋" w:cs="仿宋"/>
          <w:sz w:val="22"/>
          <w:szCs w:val="22"/>
        </w:rPr>
        <w:t>5）工程实施过程中的甲方、监理和政府</w:t>
      </w:r>
      <w:r>
        <w:rPr>
          <w:rFonts w:ascii="仿宋" w:hAnsi="仿宋" w:eastAsia="仿宋" w:cs="仿宋"/>
          <w:spacing w:val="-1"/>
          <w:sz w:val="22"/>
          <w:szCs w:val="22"/>
        </w:rPr>
        <w:t>主管部门发出的安全要求。</w:t>
      </w:r>
    </w:p>
    <w:p>
      <w:pPr>
        <w:spacing w:before="165" w:line="222" w:lineRule="auto"/>
        <w:ind w:left="441"/>
        <w:rPr>
          <w:rFonts w:ascii="仿宋" w:hAnsi="仿宋" w:eastAsia="仿宋" w:cs="仿宋"/>
          <w:sz w:val="22"/>
          <w:szCs w:val="22"/>
        </w:rPr>
      </w:pPr>
      <w:r>
        <w:rPr>
          <w:rFonts w:ascii="仿宋" w:hAnsi="仿宋" w:eastAsia="仿宋" w:cs="仿宋"/>
          <w:spacing w:val="-1"/>
          <w:sz w:val="22"/>
          <w:szCs w:val="22"/>
        </w:rPr>
        <w:t>上述要求如有矛盾，以较高的要求标准或以甲方的解释为准。</w:t>
      </w:r>
    </w:p>
    <w:p>
      <w:pPr>
        <w:spacing w:before="164" w:line="359" w:lineRule="auto"/>
        <w:ind w:left="2" w:firstLine="429"/>
        <w:rPr>
          <w:rFonts w:ascii="仿宋" w:hAnsi="仿宋" w:eastAsia="仿宋" w:cs="仿宋"/>
          <w:sz w:val="22"/>
          <w:szCs w:val="22"/>
        </w:rPr>
      </w:pPr>
      <w:r>
        <w:rPr>
          <w:rFonts w:ascii="仿宋" w:hAnsi="仿宋" w:eastAsia="仿宋" w:cs="仿宋"/>
          <w:spacing w:val="9"/>
          <w:sz w:val="22"/>
          <w:szCs w:val="22"/>
        </w:rPr>
        <w:t>4.2乙方所有进入施工现场人员应当遵守安全施工</w:t>
      </w:r>
      <w:r>
        <w:rPr>
          <w:rFonts w:ascii="仿宋" w:hAnsi="仿宋" w:eastAsia="仿宋" w:cs="仿宋"/>
          <w:spacing w:val="8"/>
          <w:sz w:val="22"/>
          <w:szCs w:val="22"/>
        </w:rPr>
        <w:t>的有关规章制度，严格遵守安全操作规</w:t>
      </w:r>
      <w:r>
        <w:rPr>
          <w:rFonts w:ascii="仿宋" w:hAnsi="仿宋" w:eastAsia="仿宋" w:cs="仿宋"/>
          <w:spacing w:val="2"/>
          <w:sz w:val="22"/>
          <w:szCs w:val="22"/>
        </w:rPr>
        <w:t>程，并采取足够的安全防护措施，杜绝死亡事故。施工中如违反有关规定而发生人员伤亡、机械</w:t>
      </w:r>
    </w:p>
    <w:p>
      <w:pPr>
        <w:spacing w:before="1" w:line="223" w:lineRule="auto"/>
        <w:rPr>
          <w:rFonts w:ascii="仿宋" w:hAnsi="仿宋" w:eastAsia="仿宋" w:cs="仿宋"/>
          <w:sz w:val="22"/>
          <w:szCs w:val="22"/>
        </w:rPr>
      </w:pPr>
      <w:r>
        <w:rPr>
          <w:rFonts w:ascii="仿宋" w:hAnsi="仿宋" w:eastAsia="仿宋" w:cs="仿宋"/>
          <w:spacing w:val="-1"/>
          <w:sz w:val="22"/>
          <w:szCs w:val="22"/>
        </w:rPr>
        <w:t>和财产损失等，均由乙方负责。</w:t>
      </w:r>
    </w:p>
    <w:p>
      <w:pPr>
        <w:spacing w:before="161" w:line="220" w:lineRule="auto"/>
        <w:ind w:right="2"/>
        <w:jc w:val="right"/>
        <w:rPr>
          <w:rFonts w:ascii="仿宋" w:hAnsi="仿宋" w:eastAsia="仿宋" w:cs="仿宋"/>
          <w:sz w:val="22"/>
          <w:szCs w:val="22"/>
        </w:rPr>
      </w:pPr>
      <w:r>
        <w:rPr>
          <w:rFonts w:ascii="仿宋" w:hAnsi="仿宋" w:eastAsia="仿宋" w:cs="仿宋"/>
          <w:sz w:val="22"/>
          <w:szCs w:val="22"/>
        </w:rPr>
        <w:t>4.3乙方发生重大伤亡及其他安全事故，应当第一时间通知甲方，并在24小时内</w:t>
      </w:r>
      <w:r>
        <w:rPr>
          <w:rFonts w:ascii="仿宋" w:hAnsi="仿宋" w:eastAsia="仿宋" w:cs="仿宋"/>
          <w:spacing w:val="-1"/>
          <w:sz w:val="22"/>
          <w:szCs w:val="22"/>
        </w:rPr>
        <w:t>以书面形式</w:t>
      </w:r>
    </w:p>
    <w:p>
      <w:pPr>
        <w:spacing w:line="220" w:lineRule="auto"/>
        <w:rPr>
          <w:rFonts w:ascii="仿宋" w:hAnsi="仿宋" w:eastAsia="仿宋" w:cs="仿宋"/>
          <w:sz w:val="22"/>
          <w:szCs w:val="22"/>
        </w:rPr>
        <w:sectPr>
          <w:footerReference r:id="rId11" w:type="default"/>
          <w:pgSz w:w="11907" w:h="16840"/>
          <w:pgMar w:top="400" w:right="1133" w:bottom="1069" w:left="1432" w:header="0" w:footer="907" w:gutter="0"/>
          <w:cols w:space="720" w:num="1"/>
        </w:sectPr>
      </w:pPr>
    </w:p>
    <w:p>
      <w:pPr>
        <w:spacing w:before="72" w:line="427" w:lineRule="exact"/>
        <w:jc w:val="right"/>
        <w:rPr>
          <w:rFonts w:ascii="仿宋" w:hAnsi="仿宋" w:eastAsia="仿宋" w:cs="仿宋"/>
          <w:sz w:val="22"/>
          <w:szCs w:val="22"/>
        </w:rPr>
      </w:pPr>
      <w:r>
        <w:rPr>
          <w:rFonts w:ascii="仿宋" w:hAnsi="仿宋" w:eastAsia="仿宋" w:cs="仿宋"/>
          <w:spacing w:val="2"/>
          <w:position w:val="15"/>
          <w:sz w:val="22"/>
          <w:szCs w:val="22"/>
        </w:rPr>
        <w:t>向甲方报告。乙方负责事故处理及伤亡人员家属的安抚工作</w:t>
      </w:r>
      <w:r>
        <w:rPr>
          <w:rFonts w:ascii="仿宋" w:hAnsi="仿宋" w:eastAsia="仿宋" w:cs="仿宋"/>
          <w:spacing w:val="1"/>
          <w:position w:val="15"/>
          <w:sz w:val="22"/>
          <w:szCs w:val="22"/>
        </w:rPr>
        <w:t>，配合甲方开展事故调查和处理，并</w:t>
      </w:r>
    </w:p>
    <w:p>
      <w:pPr>
        <w:spacing w:line="223" w:lineRule="auto"/>
        <w:ind w:left="2"/>
        <w:rPr>
          <w:rFonts w:ascii="仿宋" w:hAnsi="仿宋" w:eastAsia="仿宋" w:cs="仿宋"/>
          <w:sz w:val="22"/>
          <w:szCs w:val="22"/>
        </w:rPr>
      </w:pPr>
      <w:r>
        <w:rPr>
          <w:rFonts w:ascii="仿宋" w:hAnsi="仿宋" w:eastAsia="仿宋" w:cs="仿宋"/>
          <w:spacing w:val="-1"/>
          <w:sz w:val="22"/>
          <w:szCs w:val="22"/>
        </w:rPr>
        <w:t>承担因此发生的费用，赔偿因此造成的损失。</w:t>
      </w:r>
    </w:p>
    <w:p>
      <w:pPr>
        <w:spacing w:before="162" w:line="359" w:lineRule="auto"/>
        <w:ind w:left="3" w:firstLine="430"/>
        <w:rPr>
          <w:rFonts w:ascii="仿宋" w:hAnsi="仿宋" w:eastAsia="仿宋" w:cs="仿宋"/>
          <w:sz w:val="22"/>
          <w:szCs w:val="22"/>
        </w:rPr>
      </w:pPr>
      <w:r>
        <w:rPr>
          <w:rFonts w:ascii="仿宋" w:hAnsi="仿宋" w:eastAsia="仿宋" w:cs="仿宋"/>
          <w:spacing w:val="4"/>
          <w:sz w:val="22"/>
          <w:szCs w:val="22"/>
        </w:rPr>
        <w:t>4.4施工期间由于乙方施工人员违反操作规范，造</w:t>
      </w:r>
      <w:r>
        <w:rPr>
          <w:rFonts w:ascii="仿宋" w:hAnsi="仿宋" w:eastAsia="仿宋" w:cs="仿宋"/>
          <w:spacing w:val="3"/>
          <w:sz w:val="22"/>
          <w:szCs w:val="22"/>
        </w:rPr>
        <w:t>成人员伤亡而导致停工的，或被政府有关</w:t>
      </w:r>
      <w:r>
        <w:rPr>
          <w:rFonts w:ascii="仿宋" w:hAnsi="仿宋" w:eastAsia="仿宋" w:cs="仿宋"/>
          <w:spacing w:val="2"/>
          <w:sz w:val="22"/>
          <w:szCs w:val="22"/>
        </w:rPr>
        <w:t>部门处罚，如通报批评、警告、罚款和限制市场准入等，乙方应当赔偿因此给甲方造成的全部直</w:t>
      </w:r>
    </w:p>
    <w:p>
      <w:pPr>
        <w:spacing w:line="221" w:lineRule="auto"/>
        <w:ind w:left="3"/>
        <w:rPr>
          <w:rFonts w:ascii="仿宋" w:hAnsi="仿宋" w:eastAsia="仿宋" w:cs="仿宋"/>
          <w:sz w:val="22"/>
          <w:szCs w:val="22"/>
        </w:rPr>
      </w:pPr>
      <w:r>
        <w:rPr>
          <w:rFonts w:ascii="仿宋" w:hAnsi="仿宋" w:eastAsia="仿宋" w:cs="仿宋"/>
          <w:spacing w:val="-3"/>
          <w:sz w:val="22"/>
          <w:szCs w:val="22"/>
        </w:rPr>
        <w:t>接、间接损失，并支付违约金50万元。</w:t>
      </w:r>
    </w:p>
    <w:p>
      <w:pPr>
        <w:spacing w:before="165" w:line="359" w:lineRule="auto"/>
        <w:ind w:left="31" w:firstLine="402"/>
        <w:rPr>
          <w:rFonts w:ascii="仿宋" w:hAnsi="仿宋" w:eastAsia="仿宋" w:cs="仿宋"/>
          <w:sz w:val="22"/>
          <w:szCs w:val="22"/>
        </w:rPr>
      </w:pPr>
      <w:r>
        <w:rPr>
          <w:rFonts w:ascii="仿宋" w:hAnsi="仿宋" w:eastAsia="仿宋" w:cs="仿宋"/>
          <w:spacing w:val="3"/>
          <w:sz w:val="22"/>
          <w:szCs w:val="22"/>
        </w:rPr>
        <w:t>4.5甲方对乙方因自身原因造成的任何员工的意外</w:t>
      </w:r>
      <w:r>
        <w:rPr>
          <w:rFonts w:ascii="仿宋" w:hAnsi="仿宋" w:eastAsia="仿宋" w:cs="仿宋"/>
          <w:spacing w:val="2"/>
          <w:sz w:val="22"/>
          <w:szCs w:val="22"/>
        </w:rPr>
        <w:t>或伤亡不负任何赔偿责任。乙方应当保障甲方免于承担工程施工中因乙方原因造成对任何第三方财产损</w:t>
      </w:r>
      <w:r>
        <w:rPr>
          <w:rFonts w:ascii="仿宋" w:hAnsi="仿宋" w:eastAsia="仿宋" w:cs="仿宋"/>
          <w:spacing w:val="1"/>
          <w:sz w:val="22"/>
          <w:szCs w:val="22"/>
        </w:rPr>
        <w:t>失和人员伤亡而发生的费用，并保</w:t>
      </w:r>
    </w:p>
    <w:p>
      <w:pPr>
        <w:spacing w:line="222" w:lineRule="auto"/>
        <w:ind w:left="14"/>
        <w:rPr>
          <w:rFonts w:ascii="仿宋" w:hAnsi="仿宋" w:eastAsia="仿宋" w:cs="仿宋"/>
          <w:sz w:val="22"/>
          <w:szCs w:val="22"/>
        </w:rPr>
      </w:pPr>
      <w:r>
        <w:rPr>
          <w:rFonts w:ascii="仿宋" w:hAnsi="仿宋" w:eastAsia="仿宋" w:cs="仿宋"/>
          <w:spacing w:val="-1"/>
          <w:sz w:val="22"/>
          <w:szCs w:val="22"/>
        </w:rPr>
        <w:t>障甲方免于承担因此而导致的有关赔偿、调解、诉</w:t>
      </w:r>
      <w:r>
        <w:rPr>
          <w:rFonts w:ascii="仿宋" w:hAnsi="仿宋" w:eastAsia="仿宋" w:cs="仿宋"/>
          <w:spacing w:val="-2"/>
          <w:sz w:val="22"/>
          <w:szCs w:val="22"/>
        </w:rPr>
        <w:t>讼等。</w:t>
      </w:r>
    </w:p>
    <w:p>
      <w:pPr>
        <w:spacing w:before="162" w:line="427" w:lineRule="exact"/>
        <w:jc w:val="right"/>
        <w:rPr>
          <w:rFonts w:ascii="仿宋" w:hAnsi="仿宋" w:eastAsia="仿宋" w:cs="仿宋"/>
          <w:sz w:val="22"/>
          <w:szCs w:val="22"/>
        </w:rPr>
      </w:pPr>
      <w:r>
        <w:rPr>
          <w:rFonts w:ascii="仿宋" w:hAnsi="仿宋" w:eastAsia="仿宋" w:cs="仿宋"/>
          <w:spacing w:val="2"/>
          <w:position w:val="15"/>
          <w:sz w:val="22"/>
          <w:szCs w:val="22"/>
        </w:rPr>
        <w:t>4.6如监理、甲方检查出本工程存在安全隐患，指示乙方采取安全措施的，乙方应当执行并</w:t>
      </w:r>
    </w:p>
    <w:p>
      <w:pPr>
        <w:spacing w:line="222" w:lineRule="auto"/>
        <w:ind w:left="2"/>
        <w:rPr>
          <w:rFonts w:ascii="仿宋" w:hAnsi="仿宋" w:eastAsia="仿宋" w:cs="仿宋"/>
          <w:sz w:val="22"/>
          <w:szCs w:val="22"/>
        </w:rPr>
      </w:pPr>
      <w:r>
        <w:rPr>
          <w:rFonts w:ascii="仿宋" w:hAnsi="仿宋" w:eastAsia="仿宋" w:cs="仿宋"/>
          <w:spacing w:val="-2"/>
          <w:sz w:val="22"/>
          <w:szCs w:val="22"/>
        </w:rPr>
        <w:t>承担相应的费用。</w:t>
      </w:r>
    </w:p>
    <w:p>
      <w:pPr>
        <w:spacing w:before="165" w:line="427" w:lineRule="exact"/>
        <w:jc w:val="right"/>
        <w:rPr>
          <w:rFonts w:ascii="仿宋" w:hAnsi="仿宋" w:eastAsia="仿宋" w:cs="仿宋"/>
          <w:sz w:val="22"/>
          <w:szCs w:val="22"/>
        </w:rPr>
      </w:pPr>
      <w:r>
        <w:rPr>
          <w:rFonts w:ascii="仿宋" w:hAnsi="仿宋" w:eastAsia="仿宋" w:cs="仿宋"/>
          <w:spacing w:val="9"/>
          <w:position w:val="15"/>
          <w:sz w:val="22"/>
          <w:szCs w:val="22"/>
        </w:rPr>
        <w:t>4.7乙方应当配合甲方做好施工场地的安全保卫工</w:t>
      </w:r>
      <w:r>
        <w:rPr>
          <w:rFonts w:ascii="仿宋" w:hAnsi="仿宋" w:eastAsia="仿宋" w:cs="仿宋"/>
          <w:spacing w:val="8"/>
          <w:position w:val="15"/>
          <w:sz w:val="22"/>
          <w:szCs w:val="22"/>
        </w:rPr>
        <w:t>作。在施工场地或生活区发生突发事件</w:t>
      </w:r>
    </w:p>
    <w:p>
      <w:pPr>
        <w:spacing w:line="222" w:lineRule="auto"/>
        <w:ind w:left="15"/>
        <w:rPr>
          <w:rFonts w:ascii="仿宋" w:hAnsi="仿宋" w:eastAsia="仿宋" w:cs="仿宋"/>
          <w:sz w:val="22"/>
          <w:szCs w:val="22"/>
        </w:rPr>
      </w:pPr>
      <w:r>
        <w:rPr>
          <w:rFonts w:ascii="仿宋" w:hAnsi="仿宋" w:eastAsia="仿宋" w:cs="仿宋"/>
          <w:spacing w:val="-1"/>
          <w:sz w:val="22"/>
          <w:szCs w:val="22"/>
        </w:rPr>
        <w:t>的，乙方应当积极协助甲方和当地有关部门采取措施平息事态，避免人员伤亡和财产损失。</w:t>
      </w:r>
    </w:p>
    <w:p>
      <w:pPr>
        <w:spacing w:before="165" w:line="359" w:lineRule="auto"/>
        <w:ind w:left="4" w:firstLine="429"/>
        <w:rPr>
          <w:rFonts w:ascii="仿宋" w:hAnsi="仿宋" w:eastAsia="仿宋" w:cs="仿宋"/>
          <w:sz w:val="22"/>
          <w:szCs w:val="22"/>
        </w:rPr>
      </w:pPr>
      <w:r>
        <w:rPr>
          <w:rFonts w:ascii="仿宋" w:hAnsi="仿宋" w:eastAsia="仿宋" w:cs="仿宋"/>
          <w:spacing w:val="3"/>
          <w:sz w:val="22"/>
          <w:szCs w:val="22"/>
        </w:rPr>
        <w:t>4.8乙方应当按照规定配备专职安全员对现场实施管理。因乙方原因引发的包括但不限于乙</w:t>
      </w:r>
      <w:r>
        <w:rPr>
          <w:rFonts w:ascii="仿宋" w:hAnsi="仿宋" w:eastAsia="仿宋" w:cs="仿宋"/>
          <w:spacing w:val="2"/>
          <w:sz w:val="22"/>
          <w:szCs w:val="22"/>
        </w:rPr>
        <w:t>方不能落实安全施工方案或不服从甲方安全施工管理，导致甲方另行安排人员、设备设施、工具采购等，由此发生的费用，从应付乙方工程款中以甲方另行</w:t>
      </w:r>
      <w:r>
        <w:rPr>
          <w:rFonts w:ascii="仿宋" w:hAnsi="仿宋" w:eastAsia="仿宋" w:cs="仿宋"/>
          <w:spacing w:val="1"/>
          <w:sz w:val="22"/>
          <w:szCs w:val="22"/>
        </w:rPr>
        <w:t>采购价格的2倍扣除；造成安全事故</w:t>
      </w:r>
      <w:r>
        <w:rPr>
          <w:rFonts w:ascii="仿宋" w:hAnsi="仿宋" w:eastAsia="仿宋" w:cs="仿宋"/>
          <w:spacing w:val="2"/>
          <w:sz w:val="22"/>
          <w:szCs w:val="22"/>
        </w:rPr>
        <w:t>的，责任由乙方承担。非甲方原因发生的乙方人身及设备事故、工作时间以外发生的或施工现场</w:t>
      </w:r>
    </w:p>
    <w:p>
      <w:pPr>
        <w:spacing w:before="1" w:line="223" w:lineRule="auto"/>
        <w:ind w:left="5"/>
        <w:rPr>
          <w:rFonts w:ascii="仿宋" w:hAnsi="仿宋" w:eastAsia="仿宋" w:cs="仿宋"/>
          <w:sz w:val="22"/>
          <w:szCs w:val="22"/>
        </w:rPr>
      </w:pPr>
      <w:r>
        <w:rPr>
          <w:rFonts w:ascii="仿宋" w:hAnsi="仿宋" w:eastAsia="仿宋" w:cs="仿宋"/>
          <w:spacing w:val="-1"/>
          <w:sz w:val="22"/>
          <w:szCs w:val="22"/>
        </w:rPr>
        <w:t>外发生的任何意外伤害事故及处理费用和损失，均由乙方承担。</w:t>
      </w:r>
    </w:p>
    <w:p>
      <w:pPr>
        <w:spacing w:before="160" w:line="428" w:lineRule="exact"/>
        <w:jc w:val="right"/>
        <w:rPr>
          <w:rFonts w:ascii="仿宋" w:hAnsi="仿宋" w:eastAsia="仿宋" w:cs="仿宋"/>
          <w:sz w:val="22"/>
          <w:szCs w:val="22"/>
        </w:rPr>
      </w:pPr>
      <w:r>
        <w:rPr>
          <w:rFonts w:ascii="仿宋" w:hAnsi="仿宋" w:eastAsia="仿宋" w:cs="仿宋"/>
          <w:spacing w:val="3"/>
          <w:position w:val="15"/>
          <w:sz w:val="22"/>
          <w:szCs w:val="22"/>
        </w:rPr>
        <w:t>4.9乙方负责其承包范围内安全防护、文明施工，乙方施工人员使用的个人安全防护用品由</w:t>
      </w:r>
    </w:p>
    <w:p>
      <w:pPr>
        <w:spacing w:line="223" w:lineRule="auto"/>
        <w:ind w:left="31"/>
        <w:rPr>
          <w:rFonts w:ascii="仿宋" w:hAnsi="仿宋" w:eastAsia="仿宋" w:cs="仿宋"/>
          <w:sz w:val="22"/>
          <w:szCs w:val="22"/>
        </w:rPr>
      </w:pPr>
      <w:r>
        <w:rPr>
          <w:rFonts w:ascii="仿宋" w:hAnsi="仿宋" w:eastAsia="仿宋" w:cs="仿宋"/>
          <w:spacing w:val="-3"/>
          <w:sz w:val="22"/>
          <w:szCs w:val="22"/>
        </w:rPr>
        <w:t>甲方/施工总承包商提供，费用由乙方承担。</w:t>
      </w:r>
    </w:p>
    <w:p>
      <w:pPr>
        <w:spacing w:before="163" w:line="428" w:lineRule="exact"/>
        <w:jc w:val="right"/>
        <w:rPr>
          <w:rFonts w:ascii="仿宋" w:hAnsi="仿宋" w:eastAsia="仿宋" w:cs="仿宋"/>
          <w:sz w:val="22"/>
          <w:szCs w:val="22"/>
        </w:rPr>
      </w:pPr>
      <w:r>
        <w:rPr>
          <w:rFonts w:ascii="仿宋" w:hAnsi="仿宋" w:eastAsia="仿宋" w:cs="仿宋"/>
          <w:spacing w:val="1"/>
          <w:position w:val="15"/>
          <w:sz w:val="22"/>
          <w:szCs w:val="22"/>
        </w:rPr>
        <w:t>4.10乙方根据甲方要求及施工过程中实际需求</w:t>
      </w:r>
      <w:r>
        <w:rPr>
          <w:rFonts w:ascii="仿宋" w:hAnsi="仿宋" w:eastAsia="仿宋" w:cs="仿宋"/>
          <w:position w:val="15"/>
          <w:sz w:val="22"/>
          <w:szCs w:val="22"/>
        </w:rPr>
        <w:t>落实安全文明措施，并在实施前报甲方验收登</w:t>
      </w:r>
    </w:p>
    <w:p>
      <w:pPr>
        <w:spacing w:line="221" w:lineRule="auto"/>
        <w:rPr>
          <w:rFonts w:ascii="仿宋" w:hAnsi="仿宋" w:eastAsia="仿宋" w:cs="仿宋"/>
          <w:sz w:val="22"/>
          <w:szCs w:val="22"/>
        </w:rPr>
      </w:pPr>
      <w:r>
        <w:rPr>
          <w:rFonts w:ascii="仿宋" w:hAnsi="仿宋" w:eastAsia="仿宋" w:cs="仿宋"/>
          <w:sz w:val="22"/>
          <w:szCs w:val="22"/>
        </w:rPr>
        <w:t>记后方可使用，登记清单作为安全文明施工费用结算依据，根据</w:t>
      </w:r>
      <w:r>
        <w:rPr>
          <w:rFonts w:ascii="仿宋" w:hAnsi="仿宋" w:eastAsia="仿宋" w:cs="仿宋"/>
          <w:spacing w:val="-1"/>
          <w:sz w:val="22"/>
          <w:szCs w:val="22"/>
        </w:rPr>
        <w:t>乙方实际投入的清单量结算。</w:t>
      </w:r>
    </w:p>
    <w:p>
      <w:pPr>
        <w:spacing w:before="164" w:line="359" w:lineRule="auto"/>
        <w:ind w:left="7" w:firstLine="426"/>
        <w:rPr>
          <w:rFonts w:ascii="仿宋" w:hAnsi="仿宋" w:eastAsia="仿宋" w:cs="仿宋"/>
          <w:sz w:val="22"/>
          <w:szCs w:val="22"/>
        </w:rPr>
      </w:pPr>
      <w:r>
        <w:rPr>
          <w:rFonts w:ascii="仿宋" w:hAnsi="仿宋" w:eastAsia="仿宋" w:cs="仿宋"/>
          <w:spacing w:val="1"/>
          <w:sz w:val="22"/>
          <w:szCs w:val="22"/>
        </w:rPr>
        <w:t>4.11乙方负责乙方施工范围内的文明施工与环</w:t>
      </w:r>
      <w:r>
        <w:rPr>
          <w:rFonts w:ascii="仿宋" w:hAnsi="仿宋" w:eastAsia="仿宋" w:cs="仿宋"/>
          <w:sz w:val="22"/>
          <w:szCs w:val="22"/>
        </w:rPr>
        <w:t>境保护工作，确保用于开展文明施工的资金得</w:t>
      </w:r>
      <w:r>
        <w:rPr>
          <w:rFonts w:ascii="仿宋" w:hAnsi="仿宋" w:eastAsia="仿宋" w:cs="仿宋"/>
          <w:spacing w:val="2"/>
          <w:sz w:val="22"/>
          <w:szCs w:val="22"/>
        </w:rPr>
        <w:t>到有效使用，妥善处理施工过程中产生的废弃材料和建筑垃圾。乙方应当使用符合环保要求的施工机械，贯彻并落实项目所在地建设行政主管部门制定的施工扬尘治理方案，并承担甲方因乙方</w:t>
      </w:r>
    </w:p>
    <w:p>
      <w:pPr>
        <w:spacing w:before="1" w:line="221" w:lineRule="auto"/>
        <w:ind w:left="4"/>
        <w:rPr>
          <w:rFonts w:ascii="仿宋" w:hAnsi="仿宋" w:eastAsia="仿宋" w:cs="仿宋"/>
          <w:sz w:val="22"/>
          <w:szCs w:val="22"/>
        </w:rPr>
      </w:pPr>
      <w:r>
        <w:rPr>
          <w:rFonts w:ascii="仿宋" w:hAnsi="仿宋" w:eastAsia="仿宋" w:cs="仿宋"/>
          <w:spacing w:val="-1"/>
          <w:sz w:val="22"/>
          <w:szCs w:val="22"/>
        </w:rPr>
        <w:t>未执行到位而被行政处罚所造成的损失。</w:t>
      </w:r>
    </w:p>
    <w:p>
      <w:pPr>
        <w:spacing w:before="165" w:line="427" w:lineRule="exact"/>
        <w:jc w:val="right"/>
        <w:rPr>
          <w:rFonts w:ascii="仿宋" w:hAnsi="仿宋" w:eastAsia="仿宋" w:cs="仿宋"/>
          <w:sz w:val="22"/>
          <w:szCs w:val="22"/>
        </w:rPr>
      </w:pPr>
      <w:r>
        <w:rPr>
          <w:rFonts w:ascii="仿宋" w:hAnsi="仿宋" w:eastAsia="仿宋" w:cs="仿宋"/>
          <w:spacing w:val="5"/>
          <w:position w:val="15"/>
          <w:sz w:val="22"/>
          <w:szCs w:val="22"/>
        </w:rPr>
        <w:t>4.12本合同价款也包括移交甲方前的本分包工程清洁费用，分包工程清洁必须达到甲方要</w:t>
      </w:r>
    </w:p>
    <w:p>
      <w:pPr>
        <w:spacing w:before="1" w:line="223" w:lineRule="auto"/>
        <w:ind w:left="8"/>
        <w:rPr>
          <w:rFonts w:ascii="仿宋" w:hAnsi="仿宋" w:eastAsia="仿宋" w:cs="仿宋"/>
          <w:sz w:val="22"/>
          <w:szCs w:val="22"/>
        </w:rPr>
      </w:pPr>
      <w:r>
        <w:rPr>
          <w:rFonts w:ascii="仿宋" w:hAnsi="仿宋" w:eastAsia="仿宋" w:cs="仿宋"/>
          <w:spacing w:val="-10"/>
          <w:sz w:val="22"/>
          <w:szCs w:val="22"/>
        </w:rPr>
        <w:t>求。</w:t>
      </w:r>
    </w:p>
    <w:p>
      <w:pPr>
        <w:spacing w:before="163" w:line="359" w:lineRule="auto"/>
        <w:ind w:left="3" w:firstLine="430"/>
        <w:rPr>
          <w:rFonts w:ascii="仿宋" w:hAnsi="仿宋" w:eastAsia="仿宋" w:cs="仿宋"/>
          <w:sz w:val="22"/>
          <w:szCs w:val="22"/>
        </w:rPr>
      </w:pPr>
      <w:r>
        <w:rPr>
          <w:rFonts w:ascii="仿宋" w:hAnsi="仿宋" w:eastAsia="仿宋" w:cs="仿宋"/>
          <w:spacing w:val="2"/>
          <w:sz w:val="22"/>
          <w:szCs w:val="22"/>
        </w:rPr>
        <w:t>4.13施工期间乙方应当维护甲方的标准化建设，甲方/施工总承包方提供工作服或反光背心后，所有到现场的施工人员应当统一着装。每发现一人次未统一着装或穿戴印有其他单位名称的</w:t>
      </w:r>
      <w:r>
        <w:rPr>
          <w:rFonts w:ascii="仿宋" w:hAnsi="仿宋" w:eastAsia="仿宋" w:cs="仿宋"/>
          <w:spacing w:val="-1"/>
          <w:sz w:val="22"/>
          <w:szCs w:val="22"/>
        </w:rPr>
        <w:t>背心或安全帽的，乙方应当向甲方支付违约金1000元，违约金可从任一期应付乙方工</w:t>
      </w:r>
      <w:r>
        <w:rPr>
          <w:rFonts w:ascii="仿宋" w:hAnsi="仿宋" w:eastAsia="仿宋" w:cs="仿宋"/>
          <w:spacing w:val="-2"/>
          <w:sz w:val="22"/>
          <w:szCs w:val="22"/>
        </w:rPr>
        <w:t>程款或工程</w:t>
      </w:r>
      <w:r>
        <w:rPr>
          <w:rFonts w:ascii="仿宋" w:hAnsi="仿宋" w:eastAsia="仿宋" w:cs="仿宋"/>
          <w:spacing w:val="2"/>
          <w:sz w:val="22"/>
          <w:szCs w:val="22"/>
        </w:rPr>
        <w:t>决算款中直接扣除，乙方不得异议，任一期应付乙方工程款或工程决算款不足以弥补上述费用和</w:t>
      </w:r>
    </w:p>
    <w:p>
      <w:pPr>
        <w:spacing w:before="1" w:line="221" w:lineRule="auto"/>
        <w:ind w:left="2"/>
        <w:rPr>
          <w:rFonts w:ascii="仿宋" w:hAnsi="仿宋" w:eastAsia="仿宋" w:cs="仿宋"/>
          <w:sz w:val="22"/>
          <w:szCs w:val="22"/>
        </w:rPr>
      </w:pPr>
      <w:r>
        <w:rPr>
          <w:rFonts w:ascii="仿宋" w:hAnsi="仿宋" w:eastAsia="仿宋" w:cs="仿宋"/>
          <w:spacing w:val="-4"/>
          <w:sz w:val="22"/>
          <w:szCs w:val="22"/>
        </w:rPr>
        <w:t>损失的，甲方有权要求乙方另行支付。</w:t>
      </w:r>
    </w:p>
    <w:p>
      <w:pPr>
        <w:spacing w:before="163" w:line="221" w:lineRule="auto"/>
        <w:ind w:left="453"/>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5.材料与设备</w:t>
      </w:r>
    </w:p>
    <w:p>
      <w:pPr>
        <w:spacing w:line="221" w:lineRule="auto"/>
        <w:rPr>
          <w:rFonts w:ascii="仿宋" w:hAnsi="仿宋" w:eastAsia="仿宋" w:cs="仿宋"/>
          <w:sz w:val="22"/>
          <w:szCs w:val="22"/>
        </w:rPr>
        <w:sectPr>
          <w:footerReference r:id="rId12" w:type="default"/>
          <w:pgSz w:w="11907" w:h="16840"/>
          <w:pgMar w:top="400" w:right="1133" w:bottom="1069" w:left="1430" w:header="0" w:footer="907" w:gutter="0"/>
          <w:cols w:space="720" w:num="1"/>
        </w:sectPr>
      </w:pPr>
    </w:p>
    <w:p>
      <w:pPr>
        <w:spacing w:before="72" w:line="358" w:lineRule="auto"/>
        <w:ind w:firstLine="436"/>
        <w:rPr>
          <w:rFonts w:ascii="仿宋" w:hAnsi="仿宋" w:eastAsia="仿宋" w:cs="仿宋"/>
          <w:sz w:val="22"/>
          <w:szCs w:val="22"/>
        </w:rPr>
      </w:pPr>
      <w:r>
        <w:rPr>
          <w:rFonts w:ascii="仿宋" w:hAnsi="仿宋" w:eastAsia="仿宋" w:cs="仿宋"/>
          <w:spacing w:val="1"/>
          <w:sz w:val="22"/>
          <w:szCs w:val="22"/>
        </w:rPr>
        <w:t>5.1乙方应当在接到图纸后3日内按甲方指令提交书面的施工所需材料、设备、构配件采购</w:t>
      </w:r>
      <w:r>
        <w:rPr>
          <w:rFonts w:ascii="仿宋" w:hAnsi="仿宋" w:eastAsia="仿宋" w:cs="仿宋"/>
          <w:spacing w:val="2"/>
          <w:sz w:val="22"/>
          <w:szCs w:val="22"/>
        </w:rPr>
        <w:t>计划，并按照甲方批准的采购计划进行采购，运输及卸货费用包含在乙方报价之中。如乙方采购的材料、设备、构配件等质量、规格、型号不符合合同或甲方要求，乙方应当承担违约责任并及</w:t>
      </w:r>
    </w:p>
    <w:p>
      <w:pPr>
        <w:spacing w:line="221" w:lineRule="auto"/>
        <w:ind w:left="15"/>
        <w:rPr>
          <w:rFonts w:ascii="仿宋" w:hAnsi="仿宋" w:eastAsia="仿宋" w:cs="仿宋"/>
          <w:sz w:val="22"/>
          <w:szCs w:val="22"/>
        </w:rPr>
      </w:pPr>
      <w:r>
        <w:rPr>
          <w:rFonts w:ascii="仿宋" w:hAnsi="仿宋" w:eastAsia="仿宋" w:cs="仿宋"/>
          <w:spacing w:val="-2"/>
          <w:sz w:val="22"/>
          <w:szCs w:val="22"/>
        </w:rPr>
        <w:t>时采取措施保证施工质量和工期。</w:t>
      </w:r>
    </w:p>
    <w:p>
      <w:pPr>
        <w:spacing w:before="165" w:line="427" w:lineRule="exact"/>
        <w:jc w:val="right"/>
        <w:rPr>
          <w:rFonts w:ascii="仿宋" w:hAnsi="仿宋" w:eastAsia="仿宋" w:cs="仿宋"/>
          <w:sz w:val="22"/>
          <w:szCs w:val="22"/>
        </w:rPr>
      </w:pPr>
      <w:r>
        <w:rPr>
          <w:rFonts w:ascii="仿宋" w:hAnsi="仿宋" w:eastAsia="仿宋" w:cs="仿宋"/>
          <w:spacing w:val="3"/>
          <w:position w:val="15"/>
          <w:sz w:val="22"/>
          <w:szCs w:val="22"/>
        </w:rPr>
        <w:t>5.2乙方按本合同附件七《品牌表》要求采购的材料与设备，均应当经过甲方和监理单位检</w:t>
      </w:r>
    </w:p>
    <w:p>
      <w:pPr>
        <w:spacing w:line="221" w:lineRule="auto"/>
        <w:ind w:left="1"/>
        <w:rPr>
          <w:rFonts w:ascii="仿宋" w:hAnsi="仿宋" w:eastAsia="仿宋" w:cs="仿宋"/>
          <w:sz w:val="22"/>
          <w:szCs w:val="22"/>
        </w:rPr>
      </w:pPr>
      <w:r>
        <w:rPr>
          <w:rFonts w:ascii="仿宋" w:hAnsi="仿宋" w:eastAsia="仿宋" w:cs="仿宋"/>
          <w:spacing w:val="-1"/>
          <w:sz w:val="22"/>
          <w:szCs w:val="22"/>
        </w:rPr>
        <w:t>查验收，确认符合合同要求并经甲方签署进场单据后方可进场。</w:t>
      </w:r>
    </w:p>
    <w:p>
      <w:pPr>
        <w:spacing w:before="165" w:line="359" w:lineRule="auto"/>
        <w:ind w:left="5" w:firstLine="431"/>
        <w:rPr>
          <w:rFonts w:ascii="仿宋" w:hAnsi="仿宋" w:eastAsia="仿宋" w:cs="仿宋"/>
          <w:sz w:val="22"/>
          <w:szCs w:val="22"/>
        </w:rPr>
      </w:pPr>
      <w:r>
        <w:rPr>
          <w:rFonts w:ascii="仿宋" w:hAnsi="仿宋" w:eastAsia="仿宋" w:cs="仿宋"/>
          <w:spacing w:val="3"/>
          <w:sz w:val="22"/>
          <w:szCs w:val="22"/>
        </w:rPr>
        <w:t>5.3乙方施工所需各种材料、设备和构配件等到达施工现场后，乙方应当负责清点和收货。</w:t>
      </w:r>
      <w:r>
        <w:rPr>
          <w:rFonts w:ascii="仿宋" w:hAnsi="仿宋" w:eastAsia="仿宋" w:cs="仿宋"/>
          <w:spacing w:val="5"/>
          <w:sz w:val="22"/>
          <w:szCs w:val="22"/>
        </w:rPr>
        <w:t>不论任何原因，乙方拖延卸货超过2小时以上，甲方有权另请他人卸货或将货物停放在临时场</w:t>
      </w:r>
    </w:p>
    <w:p>
      <w:pPr>
        <w:spacing w:line="221" w:lineRule="auto"/>
        <w:rPr>
          <w:rFonts w:ascii="仿宋" w:hAnsi="仿宋" w:eastAsia="仿宋" w:cs="仿宋"/>
          <w:sz w:val="22"/>
          <w:szCs w:val="22"/>
        </w:rPr>
      </w:pPr>
      <w:r>
        <w:rPr>
          <w:rFonts w:ascii="仿宋" w:hAnsi="仿宋" w:eastAsia="仿宋" w:cs="仿宋"/>
          <w:sz w:val="22"/>
          <w:szCs w:val="22"/>
        </w:rPr>
        <w:t>地，由此发生的全部费用由乙方承担，同时不免除乙方对</w:t>
      </w:r>
      <w:r>
        <w:rPr>
          <w:rFonts w:ascii="仿宋" w:hAnsi="仿宋" w:eastAsia="仿宋" w:cs="仿宋"/>
          <w:spacing w:val="-1"/>
          <w:sz w:val="22"/>
          <w:szCs w:val="22"/>
        </w:rPr>
        <w:t>该批材料、设备的看管和保护责任。</w:t>
      </w:r>
    </w:p>
    <w:p>
      <w:pPr>
        <w:spacing w:before="163" w:line="430" w:lineRule="exact"/>
        <w:jc w:val="right"/>
        <w:rPr>
          <w:rFonts w:ascii="仿宋" w:hAnsi="仿宋" w:eastAsia="仿宋" w:cs="仿宋"/>
          <w:sz w:val="22"/>
          <w:szCs w:val="22"/>
        </w:rPr>
      </w:pPr>
      <w:r>
        <w:rPr>
          <w:rFonts w:ascii="仿宋" w:hAnsi="仿宋" w:eastAsia="仿宋" w:cs="仿宋"/>
          <w:spacing w:val="7"/>
          <w:position w:val="15"/>
          <w:sz w:val="22"/>
          <w:szCs w:val="22"/>
        </w:rPr>
        <w:t>5.4乙方应当妥善保管、合理使用材料、设备机具及构配件。</w:t>
      </w:r>
      <w:r>
        <w:rPr>
          <w:rFonts w:ascii="仿宋" w:hAnsi="仿宋" w:eastAsia="仿宋" w:cs="仿宋"/>
          <w:spacing w:val="6"/>
          <w:position w:val="15"/>
          <w:sz w:val="22"/>
          <w:szCs w:val="22"/>
        </w:rPr>
        <w:t>因保管不善发生丢失、损坏</w:t>
      </w:r>
    </w:p>
    <w:p>
      <w:pPr>
        <w:spacing w:line="221" w:lineRule="auto"/>
        <w:ind w:left="13"/>
        <w:rPr>
          <w:rFonts w:ascii="仿宋" w:hAnsi="仿宋" w:eastAsia="仿宋" w:cs="仿宋"/>
          <w:sz w:val="22"/>
          <w:szCs w:val="22"/>
        </w:rPr>
      </w:pPr>
      <w:r>
        <w:rPr>
          <w:rFonts w:ascii="仿宋" w:hAnsi="仿宋" w:eastAsia="仿宋" w:cs="仿宋"/>
          <w:spacing w:val="-2"/>
          <w:sz w:val="22"/>
          <w:szCs w:val="22"/>
        </w:rPr>
        <w:t>的，乙方应当进行赔偿并承担因此造成的一切损失。</w:t>
      </w:r>
    </w:p>
    <w:p>
      <w:pPr>
        <w:spacing w:before="163" w:line="428" w:lineRule="exact"/>
        <w:jc w:val="right"/>
        <w:rPr>
          <w:rFonts w:ascii="仿宋" w:hAnsi="仿宋" w:eastAsia="仿宋" w:cs="仿宋"/>
          <w:sz w:val="22"/>
          <w:szCs w:val="22"/>
        </w:rPr>
      </w:pPr>
      <w:r>
        <w:rPr>
          <w:rFonts w:ascii="仿宋" w:hAnsi="仿宋" w:eastAsia="仿宋" w:cs="仿宋"/>
          <w:spacing w:val="1"/>
          <w:position w:val="15"/>
          <w:sz w:val="22"/>
          <w:szCs w:val="22"/>
        </w:rPr>
        <w:t>5.5本合同价款已包括分包工程完工后，向甲方（使用人）提供的属于本分包合同范围内的</w:t>
      </w:r>
    </w:p>
    <w:p>
      <w:pPr>
        <w:spacing w:line="221" w:lineRule="auto"/>
        <w:ind w:left="1"/>
        <w:rPr>
          <w:rFonts w:ascii="仿宋" w:hAnsi="仿宋" w:eastAsia="仿宋" w:cs="仿宋"/>
          <w:sz w:val="22"/>
          <w:szCs w:val="22"/>
        </w:rPr>
      </w:pPr>
      <w:r>
        <w:rPr>
          <w:rFonts w:ascii="仿宋" w:hAnsi="仿宋" w:eastAsia="仿宋" w:cs="仿宋"/>
          <w:sz w:val="22"/>
          <w:szCs w:val="22"/>
        </w:rPr>
        <w:t>备品备件费用，该备品备件至少应能满足正常使</w:t>
      </w:r>
      <w:r>
        <w:rPr>
          <w:rFonts w:ascii="仿宋" w:hAnsi="仿宋" w:eastAsia="仿宋" w:cs="仿宋"/>
          <w:spacing w:val="-1"/>
          <w:sz w:val="22"/>
          <w:szCs w:val="22"/>
        </w:rPr>
        <w:t>用条件下缺陷责任期间内的维修保养。</w:t>
      </w:r>
    </w:p>
    <w:p>
      <w:pPr>
        <w:spacing w:before="166" w:line="225" w:lineRule="auto"/>
        <w:ind w:left="434"/>
        <w:rPr>
          <w:rFonts w:ascii="仿宋" w:hAnsi="仿宋" w:eastAsia="仿宋" w:cs="仿宋"/>
          <w:sz w:val="22"/>
          <w:szCs w:val="22"/>
        </w:rPr>
      </w:pPr>
      <w:r>
        <w:rPr>
          <w:rFonts w:ascii="仿宋" w:hAnsi="仿宋" w:eastAsia="仿宋" w:cs="仿宋"/>
          <w:spacing w:val="-2"/>
          <w:sz w:val="22"/>
          <w:szCs w:val="22"/>
        </w:rPr>
        <w:t>6.</w:t>
      </w:r>
      <w:r>
        <w:rPr>
          <w:rFonts w:ascii="仿宋" w:hAnsi="仿宋" w:eastAsia="仿宋" w:cs="仿宋"/>
          <w:spacing w:val="-2"/>
          <w:sz w:val="22"/>
          <w:szCs w:val="22"/>
          <w14:textOutline w14:w="4013" w14:cap="sq" w14:cmpd="sng">
            <w14:solidFill>
              <w14:srgbClr w14:val="000000"/>
            </w14:solidFill>
            <w14:prstDash w14:val="solid"/>
            <w14:bevel/>
          </w14:textOutline>
        </w:rPr>
        <w:t>变更</w:t>
      </w:r>
    </w:p>
    <w:p>
      <w:pPr>
        <w:spacing w:before="159" w:line="359" w:lineRule="auto"/>
        <w:ind w:firstLine="434"/>
        <w:rPr>
          <w:rFonts w:ascii="仿宋" w:hAnsi="仿宋" w:eastAsia="仿宋" w:cs="仿宋"/>
          <w:sz w:val="22"/>
          <w:szCs w:val="22"/>
        </w:rPr>
      </w:pPr>
      <w:r>
        <w:rPr>
          <w:rFonts w:ascii="仿宋" w:hAnsi="仿宋" w:eastAsia="仿宋" w:cs="仿宋"/>
          <w:spacing w:val="2"/>
          <w:sz w:val="22"/>
          <w:szCs w:val="22"/>
        </w:rPr>
        <w:t>6.1在履行合同过程中，甲方可向乙方做出变更指示，乙方应当遵照执行。没有甲方的变更指示，乙方不得擅自变更。任何变更应当以甲方书面通知为准。涉及价格调整的，需经甲方代表</w:t>
      </w:r>
      <w:r>
        <w:rPr>
          <w:rFonts w:ascii="仿宋" w:hAnsi="仿宋" w:eastAsia="仿宋" w:cs="仿宋"/>
          <w:spacing w:val="8"/>
          <w:sz w:val="22"/>
          <w:szCs w:val="22"/>
        </w:rPr>
        <w:t>签证确认。单项变更价格超过壹拾万元人民币或者本合同范围内变更累计</w:t>
      </w:r>
      <w:r>
        <w:rPr>
          <w:rFonts w:ascii="仿宋" w:hAnsi="仿宋" w:eastAsia="仿宋" w:cs="仿宋"/>
          <w:spacing w:val="7"/>
          <w:sz w:val="22"/>
          <w:szCs w:val="22"/>
        </w:rPr>
        <w:t>超过伍拾万元人民币</w:t>
      </w:r>
      <w:r>
        <w:rPr>
          <w:rFonts w:ascii="仿宋" w:hAnsi="仿宋" w:eastAsia="仿宋" w:cs="仿宋"/>
          <w:spacing w:val="1"/>
          <w:sz w:val="22"/>
          <w:szCs w:val="22"/>
        </w:rPr>
        <w:t>的，在签证确认基础上，甲乙双方应当以签署补充协议的形式调整，否则甲方有权不予计入结算</w:t>
      </w:r>
    </w:p>
    <w:p>
      <w:pPr>
        <w:spacing w:line="220" w:lineRule="auto"/>
        <w:rPr>
          <w:rFonts w:ascii="仿宋" w:hAnsi="仿宋" w:eastAsia="仿宋" w:cs="仿宋"/>
          <w:sz w:val="22"/>
          <w:szCs w:val="22"/>
        </w:rPr>
      </w:pPr>
      <w:r>
        <w:rPr>
          <w:rFonts w:ascii="仿宋" w:hAnsi="仿宋" w:eastAsia="仿宋" w:cs="仿宋"/>
          <w:spacing w:val="-1"/>
          <w:sz w:val="22"/>
          <w:szCs w:val="22"/>
        </w:rPr>
        <w:t>价格。变更涉及工期调整的，在签证或者补充协议中同时确定。</w:t>
      </w:r>
    </w:p>
    <w:p>
      <w:pPr>
        <w:spacing w:before="167" w:line="427" w:lineRule="exact"/>
        <w:ind w:right="5"/>
        <w:jc w:val="right"/>
        <w:rPr>
          <w:rFonts w:ascii="仿宋" w:hAnsi="仿宋" w:eastAsia="仿宋" w:cs="仿宋"/>
          <w:sz w:val="22"/>
          <w:szCs w:val="22"/>
        </w:rPr>
      </w:pPr>
      <w:r>
        <w:rPr>
          <w:rFonts w:ascii="仿宋" w:hAnsi="仿宋" w:eastAsia="仿宋" w:cs="仿宋"/>
          <w:spacing w:val="1"/>
          <w:position w:val="15"/>
          <w:sz w:val="22"/>
          <w:szCs w:val="22"/>
        </w:rPr>
        <w:t>6.2施工中如对原工作内容进行变更，甲方应当提前2天以书面形式向乙方发出变更通知，</w:t>
      </w:r>
    </w:p>
    <w:p>
      <w:pPr>
        <w:spacing w:line="221" w:lineRule="auto"/>
        <w:ind w:left="2"/>
        <w:rPr>
          <w:rFonts w:ascii="仿宋" w:hAnsi="仿宋" w:eastAsia="仿宋" w:cs="仿宋"/>
          <w:sz w:val="22"/>
          <w:szCs w:val="22"/>
        </w:rPr>
      </w:pPr>
      <w:r>
        <w:rPr>
          <w:rFonts w:ascii="仿宋" w:hAnsi="仿宋" w:eastAsia="仿宋" w:cs="仿宋"/>
          <w:spacing w:val="-1"/>
          <w:sz w:val="22"/>
          <w:szCs w:val="22"/>
        </w:rPr>
        <w:t>并提供变更的相应图纸和说明。变更包括但不限于：</w:t>
      </w:r>
    </w:p>
    <w:p>
      <w:pPr>
        <w:spacing w:before="165" w:line="222" w:lineRule="auto"/>
        <w:ind w:left="439"/>
        <w:rPr>
          <w:rFonts w:ascii="仿宋" w:hAnsi="仿宋" w:eastAsia="仿宋" w:cs="仿宋"/>
          <w:sz w:val="22"/>
          <w:szCs w:val="22"/>
        </w:rPr>
      </w:pPr>
      <w:r>
        <w:rPr>
          <w:rFonts w:ascii="仿宋" w:hAnsi="仿宋" w:eastAsia="仿宋" w:cs="仿宋"/>
          <w:spacing w:val="-1"/>
          <w:sz w:val="22"/>
          <w:szCs w:val="22"/>
        </w:rPr>
        <w:t>（1）更改工程有关部分的标高、基线、位置和尺寸；</w:t>
      </w:r>
    </w:p>
    <w:p>
      <w:pPr>
        <w:spacing w:before="165" w:line="223" w:lineRule="auto"/>
        <w:ind w:left="439"/>
        <w:rPr>
          <w:rFonts w:ascii="仿宋" w:hAnsi="仿宋" w:eastAsia="仿宋" w:cs="仿宋"/>
          <w:sz w:val="22"/>
          <w:szCs w:val="22"/>
        </w:rPr>
      </w:pPr>
      <w:r>
        <w:rPr>
          <w:rFonts w:ascii="仿宋" w:hAnsi="仿宋" w:eastAsia="仿宋" w:cs="仿宋"/>
          <w:spacing w:val="-1"/>
          <w:sz w:val="22"/>
          <w:szCs w:val="22"/>
        </w:rPr>
        <w:t>（2）增减合同中约定的工程量；</w:t>
      </w:r>
    </w:p>
    <w:p>
      <w:pPr>
        <w:spacing w:before="161" w:line="223" w:lineRule="auto"/>
        <w:ind w:left="439"/>
        <w:rPr>
          <w:rFonts w:ascii="仿宋" w:hAnsi="仿宋" w:eastAsia="仿宋" w:cs="仿宋"/>
          <w:sz w:val="22"/>
          <w:szCs w:val="22"/>
        </w:rPr>
      </w:pPr>
      <w:r>
        <w:rPr>
          <w:rFonts w:ascii="仿宋" w:hAnsi="仿宋" w:eastAsia="仿宋" w:cs="仿宋"/>
          <w:spacing w:val="-1"/>
          <w:sz w:val="22"/>
          <w:szCs w:val="22"/>
        </w:rPr>
        <w:t>（3）改变有关的施工时间和顺序；</w:t>
      </w:r>
    </w:p>
    <w:p>
      <w:pPr>
        <w:spacing w:before="161" w:line="221" w:lineRule="auto"/>
        <w:ind w:left="439"/>
        <w:rPr>
          <w:rFonts w:ascii="仿宋" w:hAnsi="仿宋" w:eastAsia="仿宋" w:cs="仿宋"/>
          <w:sz w:val="22"/>
          <w:szCs w:val="22"/>
        </w:rPr>
      </w:pPr>
      <w:r>
        <w:rPr>
          <w:rFonts w:ascii="仿宋" w:hAnsi="仿宋" w:eastAsia="仿宋" w:cs="仿宋"/>
          <w:spacing w:val="-1"/>
          <w:sz w:val="22"/>
          <w:szCs w:val="22"/>
        </w:rPr>
        <w:t>（4）其他有关工程变更需要的附加工作。</w:t>
      </w:r>
    </w:p>
    <w:p>
      <w:pPr>
        <w:spacing w:before="167" w:line="427" w:lineRule="exact"/>
        <w:jc w:val="right"/>
        <w:rPr>
          <w:rFonts w:ascii="仿宋" w:hAnsi="仿宋" w:eastAsia="仿宋" w:cs="仿宋"/>
          <w:sz w:val="22"/>
          <w:szCs w:val="22"/>
        </w:rPr>
      </w:pPr>
      <w:r>
        <w:rPr>
          <w:rFonts w:ascii="仿宋" w:hAnsi="仿宋" w:eastAsia="仿宋" w:cs="仿宋"/>
          <w:spacing w:val="1"/>
          <w:position w:val="15"/>
          <w:sz w:val="22"/>
          <w:szCs w:val="22"/>
        </w:rPr>
        <w:t>6.3因甲方原因造成的变更导致合同价款的增加，由甲方承担，延误的工期相应顺延；因变</w:t>
      </w:r>
    </w:p>
    <w:p>
      <w:pPr>
        <w:spacing w:line="222" w:lineRule="auto"/>
        <w:ind w:left="2"/>
        <w:rPr>
          <w:rFonts w:ascii="仿宋" w:hAnsi="仿宋" w:eastAsia="仿宋" w:cs="仿宋"/>
          <w:sz w:val="22"/>
          <w:szCs w:val="22"/>
        </w:rPr>
      </w:pPr>
      <w:r>
        <w:rPr>
          <w:rFonts w:ascii="仿宋" w:hAnsi="仿宋" w:eastAsia="仿宋" w:cs="仿宋"/>
          <w:spacing w:val="-1"/>
          <w:sz w:val="22"/>
          <w:szCs w:val="22"/>
        </w:rPr>
        <w:t>更减少工程量，合同价款相应减少，工期相应调整。</w:t>
      </w:r>
    </w:p>
    <w:p>
      <w:pPr>
        <w:spacing w:before="162" w:line="430" w:lineRule="exact"/>
        <w:jc w:val="right"/>
        <w:rPr>
          <w:rFonts w:ascii="仿宋" w:hAnsi="仿宋" w:eastAsia="仿宋" w:cs="仿宋"/>
          <w:sz w:val="22"/>
          <w:szCs w:val="22"/>
        </w:rPr>
      </w:pPr>
      <w:r>
        <w:rPr>
          <w:rFonts w:ascii="仿宋" w:hAnsi="仿宋" w:eastAsia="仿宋" w:cs="仿宋"/>
          <w:spacing w:val="2"/>
          <w:position w:val="15"/>
          <w:sz w:val="22"/>
          <w:szCs w:val="22"/>
        </w:rPr>
        <w:t>6.4非因甲方原因造成的变更费用和由此导致甲方的损失，由乙方承担，延误的工期不予顺</w:t>
      </w:r>
    </w:p>
    <w:p>
      <w:pPr>
        <w:spacing w:line="226" w:lineRule="auto"/>
        <w:rPr>
          <w:rFonts w:ascii="仿宋" w:hAnsi="仿宋" w:eastAsia="仿宋" w:cs="仿宋"/>
          <w:sz w:val="22"/>
          <w:szCs w:val="22"/>
        </w:rPr>
      </w:pPr>
      <w:r>
        <w:rPr>
          <w:rFonts w:ascii="仿宋" w:hAnsi="仿宋" w:eastAsia="仿宋" w:cs="仿宋"/>
          <w:spacing w:val="-7"/>
          <w:sz w:val="22"/>
          <w:szCs w:val="22"/>
        </w:rPr>
        <w:t>延。</w:t>
      </w:r>
    </w:p>
    <w:p>
      <w:pPr>
        <w:spacing w:before="158" w:line="223" w:lineRule="auto"/>
        <w:ind w:left="434"/>
        <w:rPr>
          <w:rFonts w:ascii="仿宋" w:hAnsi="仿宋" w:eastAsia="仿宋" w:cs="仿宋"/>
          <w:sz w:val="22"/>
          <w:szCs w:val="22"/>
        </w:rPr>
      </w:pPr>
      <w:r>
        <w:rPr>
          <w:rFonts w:ascii="仿宋" w:hAnsi="仿宋" w:eastAsia="仿宋" w:cs="仿宋"/>
          <w:spacing w:val="-2"/>
          <w:sz w:val="22"/>
          <w:szCs w:val="22"/>
        </w:rPr>
        <w:t>6.5变更价款按以下方法确定：</w:t>
      </w:r>
    </w:p>
    <w:p>
      <w:pPr>
        <w:spacing w:before="161" w:line="430" w:lineRule="exact"/>
        <w:ind w:right="2"/>
        <w:jc w:val="right"/>
        <w:rPr>
          <w:rFonts w:ascii="仿宋" w:hAnsi="仿宋" w:eastAsia="仿宋" w:cs="仿宋"/>
          <w:sz w:val="22"/>
          <w:szCs w:val="22"/>
        </w:rPr>
      </w:pPr>
      <w:r>
        <w:rPr>
          <w:rFonts w:ascii="仿宋" w:hAnsi="仿宋" w:eastAsia="仿宋" w:cs="仿宋"/>
          <w:spacing w:val="7"/>
          <w:position w:val="15"/>
          <w:sz w:val="22"/>
          <w:szCs w:val="22"/>
        </w:rPr>
        <w:t>6.5.1合同中已有相应人工、机具、工程量等单价（含取费）的，按合同中已有的相应人</w:t>
      </w:r>
    </w:p>
    <w:p>
      <w:pPr>
        <w:spacing w:before="1" w:line="221" w:lineRule="auto"/>
        <w:ind w:left="5"/>
        <w:rPr>
          <w:rFonts w:ascii="仿宋" w:hAnsi="仿宋" w:eastAsia="仿宋" w:cs="仿宋"/>
          <w:sz w:val="22"/>
          <w:szCs w:val="22"/>
        </w:rPr>
      </w:pPr>
      <w:r>
        <w:rPr>
          <w:rFonts w:ascii="仿宋" w:hAnsi="仿宋" w:eastAsia="仿宋" w:cs="仿宋"/>
          <w:spacing w:val="-1"/>
          <w:sz w:val="22"/>
          <w:szCs w:val="22"/>
        </w:rPr>
        <w:t>工、机具、工程量等单价（含取费）确定变更价款；</w:t>
      </w:r>
    </w:p>
    <w:p>
      <w:pPr>
        <w:spacing w:before="162" w:line="222" w:lineRule="auto"/>
        <w:jc w:val="right"/>
        <w:rPr>
          <w:rFonts w:ascii="仿宋" w:hAnsi="仿宋" w:eastAsia="仿宋" w:cs="仿宋"/>
          <w:sz w:val="22"/>
          <w:szCs w:val="22"/>
        </w:rPr>
      </w:pPr>
      <w:r>
        <w:rPr>
          <w:rFonts w:ascii="仿宋" w:hAnsi="仿宋" w:eastAsia="仿宋" w:cs="仿宋"/>
          <w:spacing w:val="3"/>
          <w:sz w:val="22"/>
          <w:szCs w:val="22"/>
        </w:rPr>
        <w:t>6.5.2合同中无相应人工、机具、工程量等单价（含取费）的，按类似于变更合同的价格确</w:t>
      </w:r>
    </w:p>
    <w:p>
      <w:pPr>
        <w:spacing w:line="222" w:lineRule="auto"/>
        <w:rPr>
          <w:rFonts w:ascii="仿宋" w:hAnsi="仿宋" w:eastAsia="仿宋" w:cs="仿宋"/>
          <w:sz w:val="22"/>
          <w:szCs w:val="22"/>
        </w:rPr>
        <w:sectPr>
          <w:footerReference r:id="rId13" w:type="default"/>
          <w:pgSz w:w="11907" w:h="16840"/>
          <w:pgMar w:top="400" w:right="1133" w:bottom="1069" w:left="1432" w:header="0" w:footer="907" w:gutter="0"/>
          <w:cols w:space="720" w:num="1"/>
        </w:sectPr>
      </w:pPr>
    </w:p>
    <w:p>
      <w:pPr>
        <w:spacing w:before="71" w:line="223" w:lineRule="auto"/>
        <w:ind w:left="4"/>
        <w:rPr>
          <w:rFonts w:ascii="仿宋" w:hAnsi="仿宋" w:eastAsia="仿宋" w:cs="仿宋"/>
          <w:sz w:val="22"/>
          <w:szCs w:val="22"/>
        </w:rPr>
      </w:pPr>
      <w:r>
        <w:rPr>
          <w:rFonts w:ascii="仿宋" w:hAnsi="仿宋" w:eastAsia="仿宋" w:cs="仿宋"/>
          <w:spacing w:val="-3"/>
          <w:sz w:val="22"/>
          <w:szCs w:val="22"/>
        </w:rPr>
        <w:t>定变更价款；</w:t>
      </w:r>
    </w:p>
    <w:p>
      <w:pPr>
        <w:spacing w:before="161" w:line="427" w:lineRule="exact"/>
        <w:ind w:right="2"/>
        <w:jc w:val="right"/>
        <w:rPr>
          <w:rFonts w:ascii="仿宋" w:hAnsi="仿宋" w:eastAsia="仿宋" w:cs="仿宋"/>
          <w:sz w:val="22"/>
          <w:szCs w:val="22"/>
        </w:rPr>
      </w:pPr>
      <w:r>
        <w:rPr>
          <w:rFonts w:ascii="仿宋" w:hAnsi="仿宋" w:eastAsia="仿宋" w:cs="仿宋"/>
          <w:spacing w:val="8"/>
          <w:position w:val="15"/>
          <w:sz w:val="22"/>
          <w:szCs w:val="22"/>
        </w:rPr>
        <w:t>6.5.3合同中无相应人工、机具、工程量等单价（含取费</w:t>
      </w:r>
      <w:r>
        <w:rPr>
          <w:rFonts w:ascii="仿宋" w:hAnsi="仿宋" w:eastAsia="仿宋" w:cs="仿宋"/>
          <w:spacing w:val="-3"/>
          <w:position w:val="15"/>
          <w:sz w:val="22"/>
          <w:szCs w:val="22"/>
        </w:rPr>
        <w:t>），</w:t>
      </w:r>
      <w:r>
        <w:rPr>
          <w:rFonts w:ascii="仿宋" w:hAnsi="仿宋" w:eastAsia="仿宋" w:cs="仿宋"/>
          <w:spacing w:val="8"/>
          <w:position w:val="15"/>
          <w:sz w:val="22"/>
          <w:szCs w:val="22"/>
        </w:rPr>
        <w:t>亦无类似于</w:t>
      </w:r>
      <w:r>
        <w:rPr>
          <w:rFonts w:ascii="仿宋" w:hAnsi="仿宋" w:eastAsia="仿宋" w:cs="仿宋"/>
          <w:spacing w:val="7"/>
          <w:position w:val="15"/>
          <w:sz w:val="22"/>
          <w:szCs w:val="22"/>
        </w:rPr>
        <w:t>变更合同的价格</w:t>
      </w:r>
    </w:p>
    <w:p>
      <w:pPr>
        <w:spacing w:line="223" w:lineRule="auto"/>
        <w:ind w:left="13"/>
        <w:rPr>
          <w:rFonts w:ascii="仿宋" w:hAnsi="仿宋" w:eastAsia="仿宋" w:cs="仿宋"/>
          <w:sz w:val="22"/>
          <w:szCs w:val="22"/>
        </w:rPr>
      </w:pPr>
      <w:r>
        <w:rPr>
          <w:rFonts w:ascii="仿宋" w:hAnsi="仿宋" w:eastAsia="仿宋" w:cs="仿宋"/>
          <w:spacing w:val="-2"/>
          <w:sz w:val="22"/>
          <w:szCs w:val="22"/>
        </w:rPr>
        <w:t>的，双方通过协商确定变更价款。</w:t>
      </w:r>
    </w:p>
    <w:p>
      <w:pPr>
        <w:spacing w:before="161" w:line="429" w:lineRule="exact"/>
        <w:jc w:val="right"/>
        <w:rPr>
          <w:rFonts w:ascii="仿宋" w:hAnsi="仿宋" w:eastAsia="仿宋" w:cs="仿宋"/>
          <w:sz w:val="22"/>
          <w:szCs w:val="22"/>
        </w:rPr>
      </w:pPr>
      <w:r>
        <w:rPr>
          <w:rFonts w:ascii="仿宋" w:hAnsi="仿宋" w:eastAsia="仿宋" w:cs="仿宋"/>
          <w:spacing w:val="2"/>
          <w:position w:val="15"/>
          <w:sz w:val="22"/>
          <w:szCs w:val="22"/>
        </w:rPr>
        <w:t>6.6对于合同中未约定、乙方自行超出设计图纸范围或因乙方原因造成返工的增加款项，甲</w:t>
      </w:r>
    </w:p>
    <w:p>
      <w:pPr>
        <w:spacing w:line="223" w:lineRule="auto"/>
        <w:ind w:left="5"/>
        <w:rPr>
          <w:rFonts w:ascii="仿宋" w:hAnsi="仿宋" w:eastAsia="仿宋" w:cs="仿宋"/>
          <w:sz w:val="22"/>
          <w:szCs w:val="22"/>
        </w:rPr>
      </w:pPr>
      <w:r>
        <w:rPr>
          <w:rFonts w:ascii="仿宋" w:hAnsi="仿宋" w:eastAsia="仿宋" w:cs="仿宋"/>
          <w:spacing w:val="-3"/>
          <w:sz w:val="22"/>
          <w:szCs w:val="22"/>
        </w:rPr>
        <w:t>方不不予计量。</w:t>
      </w:r>
    </w:p>
    <w:p>
      <w:pPr>
        <w:spacing w:before="162" w:line="359" w:lineRule="auto"/>
        <w:ind w:left="5" w:firstLine="428"/>
        <w:rPr>
          <w:rFonts w:ascii="仿宋" w:hAnsi="仿宋" w:eastAsia="仿宋" w:cs="仿宋"/>
          <w:sz w:val="22"/>
          <w:szCs w:val="22"/>
        </w:rPr>
      </w:pPr>
      <w:r>
        <w:rPr>
          <w:rFonts w:ascii="仿宋" w:hAnsi="仿宋" w:eastAsia="仿宋" w:cs="仿宋"/>
          <w:spacing w:val="-1"/>
          <w:sz w:val="22"/>
          <w:szCs w:val="22"/>
        </w:rPr>
        <w:t>6.7对于变更部分增加的工作量，甲方在自行计量或由工程师计量前24小时应通知乙方，乙</w:t>
      </w:r>
      <w:r>
        <w:rPr>
          <w:rFonts w:ascii="仿宋" w:hAnsi="仿宋" w:eastAsia="仿宋" w:cs="仿宋"/>
          <w:spacing w:val="2"/>
          <w:sz w:val="22"/>
          <w:szCs w:val="22"/>
        </w:rPr>
        <w:t>方为计量提供便利条件并派人参加。乙方收到通知后不参加计量，计量结果有效，作为工程价款</w:t>
      </w:r>
    </w:p>
    <w:p>
      <w:pPr>
        <w:spacing w:before="1" w:line="222" w:lineRule="auto"/>
        <w:rPr>
          <w:rFonts w:ascii="仿宋" w:hAnsi="仿宋" w:eastAsia="仿宋" w:cs="仿宋"/>
          <w:sz w:val="22"/>
          <w:szCs w:val="22"/>
        </w:rPr>
      </w:pPr>
      <w:r>
        <w:rPr>
          <w:rFonts w:ascii="仿宋" w:hAnsi="仿宋" w:eastAsia="仿宋" w:cs="仿宋"/>
          <w:spacing w:val="-2"/>
          <w:sz w:val="22"/>
          <w:szCs w:val="22"/>
        </w:rPr>
        <w:t>支付的依据；甲方不按约定时间通知乙方，致使乙方未能参加计量，计量结果无效。</w:t>
      </w:r>
    </w:p>
    <w:p>
      <w:pPr>
        <w:spacing w:before="162" w:line="427" w:lineRule="exact"/>
        <w:jc w:val="right"/>
        <w:rPr>
          <w:rFonts w:ascii="仿宋" w:hAnsi="仿宋" w:eastAsia="仿宋" w:cs="仿宋"/>
          <w:sz w:val="22"/>
          <w:szCs w:val="22"/>
        </w:rPr>
      </w:pPr>
      <w:r>
        <w:rPr>
          <w:rFonts w:ascii="仿宋" w:hAnsi="仿宋" w:eastAsia="仿宋" w:cs="仿宋"/>
          <w:spacing w:val="2"/>
          <w:position w:val="15"/>
          <w:sz w:val="22"/>
          <w:szCs w:val="22"/>
        </w:rPr>
        <w:t>6.8乙方未按本分包合同约定的时间向甲方提交已完工程量报告，或</w:t>
      </w:r>
      <w:r>
        <w:rPr>
          <w:rFonts w:ascii="仿宋" w:hAnsi="仿宋" w:eastAsia="仿宋" w:cs="仿宋"/>
          <w:spacing w:val="1"/>
          <w:position w:val="15"/>
          <w:sz w:val="22"/>
          <w:szCs w:val="22"/>
        </w:rPr>
        <w:t>其所提交的报告不符合</w:t>
      </w:r>
    </w:p>
    <w:p>
      <w:pPr>
        <w:spacing w:line="223" w:lineRule="auto"/>
        <w:ind w:left="29"/>
        <w:rPr>
          <w:rFonts w:ascii="仿宋" w:hAnsi="仿宋" w:eastAsia="仿宋" w:cs="仿宋"/>
          <w:sz w:val="22"/>
          <w:szCs w:val="22"/>
        </w:rPr>
      </w:pPr>
      <w:r>
        <w:rPr>
          <w:rFonts w:ascii="仿宋" w:hAnsi="仿宋" w:eastAsia="仿宋" w:cs="仿宋"/>
          <w:spacing w:val="-3"/>
          <w:sz w:val="22"/>
          <w:szCs w:val="22"/>
        </w:rPr>
        <w:t>甲方要求且未做整改的，甲方不予计量，甲方也不承担任何违约责任。</w:t>
      </w:r>
    </w:p>
    <w:p>
      <w:pPr>
        <w:spacing w:before="164" w:line="224" w:lineRule="auto"/>
        <w:ind w:left="452"/>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7.完工验收</w:t>
      </w:r>
    </w:p>
    <w:p>
      <w:pPr>
        <w:spacing w:before="160" w:line="223" w:lineRule="auto"/>
        <w:ind w:left="437"/>
        <w:rPr>
          <w:rFonts w:ascii="仿宋" w:hAnsi="仿宋" w:eastAsia="仿宋" w:cs="仿宋"/>
          <w:sz w:val="22"/>
          <w:szCs w:val="22"/>
        </w:rPr>
      </w:pPr>
      <w:r>
        <w:rPr>
          <w:rFonts w:ascii="仿宋" w:hAnsi="仿宋" w:eastAsia="仿宋" w:cs="仿宋"/>
          <w:spacing w:val="-4"/>
          <w:sz w:val="22"/>
          <w:szCs w:val="22"/>
        </w:rPr>
        <w:t>7.1完工验收条件</w:t>
      </w:r>
    </w:p>
    <w:p>
      <w:pPr>
        <w:spacing w:before="162" w:line="429" w:lineRule="exact"/>
        <w:jc w:val="right"/>
        <w:rPr>
          <w:rFonts w:ascii="仿宋" w:hAnsi="仿宋" w:eastAsia="仿宋" w:cs="仿宋"/>
          <w:sz w:val="22"/>
          <w:szCs w:val="22"/>
        </w:rPr>
      </w:pPr>
      <w:r>
        <w:rPr>
          <w:rFonts w:ascii="仿宋" w:hAnsi="仿宋" w:eastAsia="仿宋" w:cs="仿宋"/>
          <w:spacing w:val="3"/>
          <w:position w:val="15"/>
          <w:sz w:val="22"/>
          <w:szCs w:val="22"/>
        </w:rPr>
        <w:t>7.1.1分包合同范围内的全部分包工程以及有关工作，包括分包合同要求的试验以及检验均</w:t>
      </w:r>
    </w:p>
    <w:p>
      <w:pPr>
        <w:spacing w:line="221" w:lineRule="auto"/>
        <w:ind w:left="28"/>
        <w:rPr>
          <w:rFonts w:ascii="仿宋" w:hAnsi="仿宋" w:eastAsia="仿宋" w:cs="仿宋"/>
          <w:sz w:val="22"/>
          <w:szCs w:val="22"/>
        </w:rPr>
      </w:pPr>
      <w:r>
        <w:rPr>
          <w:rFonts w:ascii="仿宋" w:hAnsi="仿宋" w:eastAsia="仿宋" w:cs="仿宋"/>
          <w:spacing w:val="-4"/>
          <w:sz w:val="22"/>
          <w:szCs w:val="22"/>
        </w:rPr>
        <w:t>已完成，并符合分包合同要求；</w:t>
      </w:r>
    </w:p>
    <w:p>
      <w:pPr>
        <w:spacing w:before="164" w:line="221" w:lineRule="auto"/>
        <w:ind w:left="437"/>
        <w:rPr>
          <w:rFonts w:ascii="仿宋" w:hAnsi="仿宋" w:eastAsia="仿宋" w:cs="仿宋"/>
          <w:sz w:val="22"/>
          <w:szCs w:val="22"/>
        </w:rPr>
      </w:pPr>
      <w:r>
        <w:rPr>
          <w:rFonts w:ascii="仿宋" w:hAnsi="仿宋" w:eastAsia="仿宋" w:cs="仿宋"/>
          <w:spacing w:val="-3"/>
          <w:sz w:val="22"/>
          <w:szCs w:val="22"/>
        </w:rPr>
        <w:t>7.1.2已按分包合同约定的内容和份数备齐完工资料。</w:t>
      </w:r>
    </w:p>
    <w:p>
      <w:pPr>
        <w:spacing w:before="164" w:line="221" w:lineRule="auto"/>
        <w:ind w:left="437"/>
        <w:rPr>
          <w:rFonts w:ascii="仿宋" w:hAnsi="仿宋" w:eastAsia="仿宋" w:cs="仿宋"/>
          <w:sz w:val="22"/>
          <w:szCs w:val="22"/>
        </w:rPr>
      </w:pPr>
      <w:r>
        <w:rPr>
          <w:rFonts w:ascii="仿宋" w:hAnsi="仿宋" w:eastAsia="仿宋" w:cs="仿宋"/>
          <w:spacing w:val="-1"/>
          <w:sz w:val="22"/>
          <w:szCs w:val="22"/>
        </w:rPr>
        <w:t>7.2本分包工程具备完工验收条件时，乙方应当向甲方提交完工验收申请报告。</w:t>
      </w:r>
    </w:p>
    <w:p>
      <w:pPr>
        <w:spacing w:before="167" w:line="220" w:lineRule="auto"/>
        <w:jc w:val="right"/>
        <w:rPr>
          <w:rFonts w:ascii="仿宋" w:hAnsi="仿宋" w:eastAsia="仿宋" w:cs="仿宋"/>
          <w:sz w:val="22"/>
          <w:szCs w:val="22"/>
        </w:rPr>
      </w:pPr>
      <w:r>
        <w:rPr>
          <w:rFonts w:ascii="仿宋" w:hAnsi="仿宋" w:eastAsia="仿宋" w:cs="仿宋"/>
          <w:spacing w:val="2"/>
          <w:sz w:val="22"/>
          <w:szCs w:val="22"/>
        </w:rPr>
        <w:t>7.3甲方审查后，认为尚不具备验收条件的，应当通知乙方在完工验收前尚需完成的工作内</w:t>
      </w:r>
    </w:p>
    <w:p>
      <w:pPr>
        <w:spacing w:before="165" w:line="359" w:lineRule="auto"/>
        <w:ind w:left="7" w:hanging="5"/>
        <w:jc w:val="both"/>
        <w:rPr>
          <w:rFonts w:ascii="仿宋" w:hAnsi="仿宋" w:eastAsia="仿宋" w:cs="仿宋"/>
          <w:sz w:val="22"/>
          <w:szCs w:val="22"/>
        </w:rPr>
      </w:pPr>
      <w:r>
        <w:rPr>
          <w:rFonts w:ascii="仿宋" w:hAnsi="仿宋" w:eastAsia="仿宋" w:cs="仿宋"/>
          <w:spacing w:val="1"/>
          <w:sz w:val="22"/>
          <w:szCs w:val="22"/>
        </w:rPr>
        <w:t>容，乙方应当在完成甲方通知的全部工作内容后，再次提交完工验收申请报告。甲方审查后，认</w:t>
      </w:r>
      <w:r>
        <w:rPr>
          <w:rFonts w:ascii="仿宋" w:hAnsi="仿宋" w:eastAsia="仿宋" w:cs="仿宋"/>
          <w:spacing w:val="2"/>
          <w:sz w:val="22"/>
          <w:szCs w:val="22"/>
        </w:rPr>
        <w:t>为已具备验收条件的，应当及时组织验收。验收合格的，则视为工程完工验收通过。验收不合格</w:t>
      </w:r>
      <w:r>
        <w:rPr>
          <w:rFonts w:ascii="仿宋" w:hAnsi="仿宋" w:eastAsia="仿宋" w:cs="仿宋"/>
          <w:sz w:val="22"/>
          <w:szCs w:val="22"/>
        </w:rPr>
        <w:t>的，甲方应当通知乙方进行整改，整改完成后重新办理验收，由此增加的费用和延误的工期</w:t>
      </w:r>
      <w:r>
        <w:rPr>
          <w:rFonts w:ascii="仿宋" w:hAnsi="仿宋" w:eastAsia="仿宋" w:cs="仿宋"/>
          <w:spacing w:val="-1"/>
          <w:sz w:val="22"/>
          <w:szCs w:val="22"/>
        </w:rPr>
        <w:t>由乙</w:t>
      </w:r>
    </w:p>
    <w:p>
      <w:pPr>
        <w:spacing w:before="1" w:line="224" w:lineRule="auto"/>
        <w:ind w:left="5"/>
        <w:rPr>
          <w:rFonts w:ascii="仿宋" w:hAnsi="仿宋" w:eastAsia="仿宋" w:cs="仿宋"/>
          <w:sz w:val="22"/>
          <w:szCs w:val="22"/>
        </w:rPr>
      </w:pPr>
      <w:r>
        <w:rPr>
          <w:rFonts w:ascii="仿宋" w:hAnsi="仿宋" w:eastAsia="仿宋" w:cs="仿宋"/>
          <w:spacing w:val="-5"/>
          <w:sz w:val="22"/>
          <w:szCs w:val="22"/>
        </w:rPr>
        <w:t>方承担。</w:t>
      </w:r>
    </w:p>
    <w:p>
      <w:pPr>
        <w:spacing w:before="159" w:line="221" w:lineRule="auto"/>
        <w:ind w:left="437"/>
        <w:rPr>
          <w:rFonts w:ascii="仿宋" w:hAnsi="仿宋" w:eastAsia="仿宋" w:cs="仿宋"/>
          <w:sz w:val="22"/>
          <w:szCs w:val="22"/>
        </w:rPr>
      </w:pPr>
      <w:r>
        <w:rPr>
          <w:rFonts w:ascii="仿宋" w:hAnsi="仿宋" w:eastAsia="仿宋" w:cs="仿宋"/>
          <w:spacing w:val="-2"/>
          <w:sz w:val="22"/>
          <w:szCs w:val="22"/>
        </w:rPr>
        <w:t>7.4完工日期：相关验收手续办理完毕并签章完成。</w:t>
      </w:r>
    </w:p>
    <w:p>
      <w:pPr>
        <w:spacing w:before="166" w:line="427" w:lineRule="exact"/>
        <w:jc w:val="right"/>
        <w:rPr>
          <w:rFonts w:ascii="仿宋" w:hAnsi="仿宋" w:eastAsia="仿宋" w:cs="仿宋"/>
          <w:sz w:val="22"/>
          <w:szCs w:val="22"/>
        </w:rPr>
      </w:pPr>
      <w:r>
        <w:rPr>
          <w:rFonts w:ascii="仿宋" w:hAnsi="仿宋" w:eastAsia="仿宋" w:cs="仿宋"/>
          <w:spacing w:val="2"/>
          <w:position w:val="15"/>
          <w:sz w:val="22"/>
          <w:szCs w:val="22"/>
        </w:rPr>
        <w:t>7.5即使乙方工程的竣工验收已经通过，整个工程的完工证书或接收</w:t>
      </w:r>
      <w:r>
        <w:rPr>
          <w:rFonts w:ascii="仿宋" w:hAnsi="仿宋" w:eastAsia="仿宋" w:cs="仿宋"/>
          <w:spacing w:val="1"/>
          <w:position w:val="15"/>
          <w:sz w:val="22"/>
          <w:szCs w:val="22"/>
        </w:rPr>
        <w:t>证书上的日期仍将作为</w:t>
      </w:r>
    </w:p>
    <w:p>
      <w:pPr>
        <w:spacing w:before="1" w:line="222" w:lineRule="auto"/>
        <w:ind w:left="15"/>
        <w:rPr>
          <w:rFonts w:ascii="仿宋" w:hAnsi="仿宋" w:eastAsia="仿宋" w:cs="仿宋"/>
          <w:sz w:val="22"/>
          <w:szCs w:val="22"/>
        </w:rPr>
      </w:pPr>
      <w:r>
        <w:rPr>
          <w:rFonts w:ascii="仿宋" w:hAnsi="仿宋" w:eastAsia="仿宋" w:cs="仿宋"/>
          <w:spacing w:val="-3"/>
          <w:sz w:val="22"/>
          <w:szCs w:val="22"/>
        </w:rPr>
        <w:t>乙方缺陷责任期开始之日。</w:t>
      </w:r>
    </w:p>
    <w:p>
      <w:pPr>
        <w:spacing w:before="162" w:line="430" w:lineRule="exact"/>
        <w:jc w:val="right"/>
        <w:rPr>
          <w:rFonts w:ascii="仿宋" w:hAnsi="仿宋" w:eastAsia="仿宋" w:cs="仿宋"/>
          <w:sz w:val="22"/>
          <w:szCs w:val="22"/>
        </w:rPr>
      </w:pPr>
      <w:r>
        <w:rPr>
          <w:rFonts w:ascii="仿宋" w:hAnsi="仿宋" w:eastAsia="仿宋" w:cs="仿宋"/>
          <w:spacing w:val="2"/>
          <w:position w:val="15"/>
          <w:sz w:val="22"/>
          <w:szCs w:val="22"/>
        </w:rPr>
        <w:t>7.6无论乙方是否收到最终的竣工结算价款，乙方均应将已竣工的分包工程在本分包工程的</w:t>
      </w:r>
    </w:p>
    <w:p>
      <w:pPr>
        <w:spacing w:line="223" w:lineRule="auto"/>
        <w:ind w:left="1"/>
        <w:rPr>
          <w:rFonts w:ascii="仿宋" w:hAnsi="仿宋" w:eastAsia="仿宋" w:cs="仿宋"/>
          <w:sz w:val="22"/>
          <w:szCs w:val="22"/>
        </w:rPr>
      </w:pPr>
      <w:r>
        <w:rPr>
          <w:rFonts w:ascii="仿宋" w:hAnsi="仿宋" w:eastAsia="仿宋" w:cs="仿宋"/>
          <w:spacing w:val="-2"/>
          <w:sz w:val="22"/>
          <w:szCs w:val="22"/>
        </w:rPr>
        <w:t>竣工日期之日交付甲方。</w:t>
      </w:r>
    </w:p>
    <w:p>
      <w:pPr>
        <w:spacing w:before="161" w:line="223" w:lineRule="auto"/>
        <w:ind w:left="433"/>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8.合同价款</w:t>
      </w:r>
    </w:p>
    <w:p>
      <w:pPr>
        <w:spacing w:before="162" w:line="429" w:lineRule="exact"/>
        <w:jc w:val="right"/>
        <w:rPr>
          <w:rFonts w:ascii="仿宋" w:hAnsi="仿宋" w:eastAsia="仿宋" w:cs="仿宋"/>
          <w:sz w:val="22"/>
          <w:szCs w:val="22"/>
        </w:rPr>
      </w:pPr>
      <w:r>
        <w:rPr>
          <w:rFonts w:ascii="仿宋" w:hAnsi="仿宋" w:eastAsia="仿宋" w:cs="仿宋"/>
          <w:spacing w:val="4"/>
          <w:position w:val="15"/>
          <w:sz w:val="22"/>
          <w:szCs w:val="22"/>
        </w:rPr>
        <w:t>8.1本合同报价及工程所用材料均应当按照</w:t>
      </w:r>
      <w:r>
        <w:rPr>
          <w:rFonts w:ascii="仿宋" w:hAnsi="仿宋" w:eastAsia="仿宋" w:cs="仿宋"/>
          <w:spacing w:val="3"/>
          <w:position w:val="15"/>
          <w:sz w:val="22"/>
          <w:szCs w:val="22"/>
        </w:rPr>
        <w:t>附件七《品牌表》所选择确定的品牌进行报价和</w:t>
      </w:r>
    </w:p>
    <w:p>
      <w:pPr>
        <w:spacing w:line="223" w:lineRule="auto"/>
        <w:ind w:left="1"/>
        <w:rPr>
          <w:rFonts w:ascii="仿宋" w:hAnsi="仿宋" w:eastAsia="仿宋" w:cs="仿宋"/>
          <w:sz w:val="22"/>
          <w:szCs w:val="22"/>
        </w:rPr>
      </w:pPr>
      <w:r>
        <w:rPr>
          <w:rFonts w:ascii="仿宋" w:hAnsi="仿宋" w:eastAsia="仿宋" w:cs="仿宋"/>
          <w:spacing w:val="-5"/>
          <w:sz w:val="22"/>
          <w:szCs w:val="22"/>
        </w:rPr>
        <w:t>采购。</w:t>
      </w:r>
    </w:p>
    <w:p>
      <w:pPr>
        <w:spacing w:before="162" w:line="223" w:lineRule="auto"/>
        <w:ind w:left="433"/>
        <w:rPr>
          <w:rFonts w:ascii="仿宋" w:hAnsi="仿宋" w:eastAsia="仿宋" w:cs="仿宋"/>
          <w:sz w:val="22"/>
          <w:szCs w:val="22"/>
        </w:rPr>
      </w:pPr>
      <w:r>
        <w:rPr>
          <w:rFonts w:ascii="仿宋" w:hAnsi="仿宋" w:eastAsia="仿宋" w:cs="仿宋"/>
          <w:spacing w:val="-2"/>
          <w:sz w:val="22"/>
          <w:szCs w:val="22"/>
        </w:rPr>
        <w:t>8.2合同价款形式具体见本合同专用条款规定。</w:t>
      </w:r>
    </w:p>
    <w:p>
      <w:pPr>
        <w:spacing w:before="161" w:line="430" w:lineRule="exact"/>
        <w:jc w:val="right"/>
        <w:rPr>
          <w:rFonts w:ascii="仿宋" w:hAnsi="仿宋" w:eastAsia="仿宋" w:cs="仿宋"/>
          <w:sz w:val="22"/>
          <w:szCs w:val="22"/>
        </w:rPr>
      </w:pPr>
      <w:r>
        <w:rPr>
          <w:rFonts w:ascii="仿宋" w:hAnsi="仿宋" w:eastAsia="仿宋" w:cs="仿宋"/>
          <w:spacing w:val="1"/>
          <w:position w:val="15"/>
          <w:sz w:val="22"/>
          <w:szCs w:val="22"/>
        </w:rPr>
        <w:t>8.3甲方有权从任一期分包合同价款中扣除与乙方相关的在分包合同范围内的，但是为项目</w:t>
      </w:r>
    </w:p>
    <w:p>
      <w:pPr>
        <w:spacing w:line="223" w:lineRule="auto"/>
        <w:ind w:left="4"/>
        <w:rPr>
          <w:rFonts w:ascii="仿宋" w:hAnsi="仿宋" w:eastAsia="仿宋" w:cs="仿宋"/>
          <w:sz w:val="22"/>
          <w:szCs w:val="22"/>
        </w:rPr>
      </w:pPr>
      <w:r>
        <w:rPr>
          <w:rFonts w:ascii="仿宋" w:hAnsi="仿宋" w:eastAsia="仿宋" w:cs="仿宋"/>
          <w:spacing w:val="-1"/>
          <w:sz w:val="22"/>
          <w:szCs w:val="22"/>
        </w:rPr>
        <w:t>实施需要而由甲方垫付或代付的一切费用。</w:t>
      </w:r>
    </w:p>
    <w:p>
      <w:pPr>
        <w:spacing w:before="161" w:line="223" w:lineRule="auto"/>
        <w:ind w:left="433"/>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9.计量</w:t>
      </w:r>
    </w:p>
    <w:p>
      <w:pPr>
        <w:spacing w:line="223" w:lineRule="auto"/>
        <w:rPr>
          <w:rFonts w:ascii="仿宋" w:hAnsi="仿宋" w:eastAsia="仿宋" w:cs="仿宋"/>
          <w:sz w:val="22"/>
          <w:szCs w:val="22"/>
        </w:rPr>
        <w:sectPr>
          <w:footerReference r:id="rId14" w:type="default"/>
          <w:pgSz w:w="11907" w:h="16840"/>
          <w:pgMar w:top="400" w:right="1133" w:bottom="1069" w:left="1432" w:header="0" w:footer="907" w:gutter="0"/>
          <w:cols w:space="720" w:num="1"/>
        </w:sectPr>
      </w:pPr>
    </w:p>
    <w:p>
      <w:pPr>
        <w:spacing w:before="72" w:line="221" w:lineRule="auto"/>
        <w:ind w:left="433"/>
        <w:rPr>
          <w:rFonts w:ascii="仿宋" w:hAnsi="仿宋" w:eastAsia="仿宋" w:cs="仿宋"/>
          <w:sz w:val="22"/>
          <w:szCs w:val="22"/>
        </w:rPr>
      </w:pPr>
      <w:r>
        <w:rPr>
          <w:rFonts w:ascii="仿宋" w:hAnsi="仿宋" w:eastAsia="仿宋" w:cs="仿宋"/>
          <w:spacing w:val="-2"/>
          <w:sz w:val="22"/>
          <w:szCs w:val="22"/>
        </w:rPr>
        <w:t>9.1工作量的确认按以下方式进行</w:t>
      </w:r>
    </w:p>
    <w:p>
      <w:pPr>
        <w:spacing w:before="164" w:line="359" w:lineRule="auto"/>
        <w:ind w:left="2" w:firstLine="453"/>
        <w:rPr>
          <w:rFonts w:ascii="仿宋" w:hAnsi="仿宋" w:eastAsia="仿宋" w:cs="仿宋"/>
          <w:sz w:val="22"/>
          <w:szCs w:val="22"/>
        </w:rPr>
      </w:pPr>
      <w:r>
        <w:rPr>
          <w:rFonts w:ascii="仿宋" w:hAnsi="仿宋" w:eastAsia="仿宋" w:cs="仿宋"/>
          <w:spacing w:val="-2"/>
          <w:sz w:val="22"/>
          <w:szCs w:val="22"/>
        </w:rPr>
        <w:t>乙方在每月10日前以《现场计量表》（附件五）形</w:t>
      </w:r>
      <w:r>
        <w:rPr>
          <w:rFonts w:ascii="仿宋" w:hAnsi="仿宋" w:eastAsia="仿宋" w:cs="仿宋"/>
          <w:spacing w:val="-3"/>
          <w:sz w:val="22"/>
          <w:szCs w:val="22"/>
        </w:rPr>
        <w:t>式向甲方提交当期已完工作量报告，并由</w:t>
      </w:r>
      <w:r>
        <w:rPr>
          <w:rFonts w:ascii="仿宋" w:hAnsi="仿宋" w:eastAsia="仿宋" w:cs="仿宋"/>
          <w:spacing w:val="2"/>
          <w:sz w:val="22"/>
          <w:szCs w:val="22"/>
        </w:rPr>
        <w:t>乙方项目代表签字确认，作为乙方申报当期已完工作量的依据。《现场计量表》为三联单，签字</w:t>
      </w:r>
      <w:r>
        <w:rPr>
          <w:rFonts w:ascii="仿宋" w:hAnsi="仿宋" w:eastAsia="仿宋" w:cs="仿宋"/>
          <w:spacing w:val="1"/>
          <w:sz w:val="22"/>
          <w:szCs w:val="22"/>
        </w:rPr>
        <w:t>后分别交于甲方的劳资专管员、财务人员以及甲方代表。甲方的劳资专管员、财务人员以及甲方</w:t>
      </w:r>
    </w:p>
    <w:p>
      <w:pPr>
        <w:spacing w:line="221" w:lineRule="auto"/>
        <w:ind w:left="5"/>
        <w:rPr>
          <w:rFonts w:ascii="仿宋" w:hAnsi="仿宋" w:eastAsia="仿宋" w:cs="仿宋"/>
          <w:sz w:val="22"/>
          <w:szCs w:val="22"/>
        </w:rPr>
      </w:pPr>
      <w:r>
        <w:rPr>
          <w:rFonts w:ascii="仿宋" w:hAnsi="仿宋" w:eastAsia="仿宋" w:cs="仿宋"/>
          <w:spacing w:val="-1"/>
          <w:sz w:val="22"/>
          <w:szCs w:val="22"/>
        </w:rPr>
        <w:t>代表共同确认的《现场计量表》才可以作为结算的依据。</w:t>
      </w:r>
    </w:p>
    <w:p>
      <w:pPr>
        <w:spacing w:before="164" w:line="222" w:lineRule="auto"/>
        <w:ind w:left="433"/>
        <w:rPr>
          <w:rFonts w:ascii="仿宋" w:hAnsi="仿宋" w:eastAsia="仿宋" w:cs="仿宋"/>
          <w:sz w:val="22"/>
          <w:szCs w:val="22"/>
        </w:rPr>
      </w:pPr>
      <w:r>
        <w:rPr>
          <w:rFonts w:ascii="仿宋" w:hAnsi="仿宋" w:eastAsia="仿宋" w:cs="仿宋"/>
          <w:spacing w:val="-3"/>
          <w:sz w:val="22"/>
          <w:szCs w:val="22"/>
        </w:rPr>
        <w:t>9.2工程量计算原则</w:t>
      </w:r>
    </w:p>
    <w:p>
      <w:pPr>
        <w:spacing w:before="163" w:line="359" w:lineRule="auto"/>
        <w:ind w:firstLine="462"/>
        <w:rPr>
          <w:rFonts w:ascii="仿宋" w:hAnsi="仿宋" w:eastAsia="仿宋" w:cs="仿宋"/>
          <w:sz w:val="22"/>
          <w:szCs w:val="22"/>
        </w:rPr>
      </w:pPr>
      <w:r>
        <w:rPr>
          <w:rFonts w:ascii="仿宋" w:hAnsi="仿宋" w:eastAsia="仿宋" w:cs="仿宋"/>
          <w:spacing w:val="2"/>
          <w:sz w:val="22"/>
          <w:szCs w:val="22"/>
        </w:rPr>
        <w:t>以甲方提供的施工图纸上理论尺寸为计算依据并结合乙方实际施工完成量核算最终工</w:t>
      </w:r>
      <w:r>
        <w:rPr>
          <w:rFonts w:ascii="仿宋" w:hAnsi="仿宋" w:eastAsia="仿宋" w:cs="仿宋"/>
          <w:spacing w:val="1"/>
          <w:sz w:val="22"/>
          <w:szCs w:val="22"/>
        </w:rPr>
        <w:t>程量，</w:t>
      </w:r>
      <w:r>
        <w:rPr>
          <w:rFonts w:ascii="仿宋" w:hAnsi="仿宋" w:eastAsia="仿宋" w:cs="仿宋"/>
          <w:spacing w:val="2"/>
          <w:sz w:val="22"/>
          <w:szCs w:val="22"/>
        </w:rPr>
        <w:t>施工中材料的孔洞、切边、切角等切除部分均不计算工程量，各项措施费已全部包含在合同各项</w:t>
      </w:r>
    </w:p>
    <w:p>
      <w:pPr>
        <w:spacing w:line="221" w:lineRule="auto"/>
        <w:ind w:left="3"/>
        <w:rPr>
          <w:rFonts w:ascii="仿宋" w:hAnsi="仿宋" w:eastAsia="仿宋" w:cs="仿宋"/>
          <w:sz w:val="22"/>
          <w:szCs w:val="22"/>
        </w:rPr>
      </w:pPr>
      <w:r>
        <w:rPr>
          <w:rFonts w:ascii="仿宋" w:hAnsi="仿宋" w:eastAsia="仿宋" w:cs="仿宋"/>
          <w:spacing w:val="-3"/>
          <w:sz w:val="22"/>
          <w:szCs w:val="22"/>
        </w:rPr>
        <w:t>综合单价中。</w:t>
      </w:r>
    </w:p>
    <w:p>
      <w:pPr>
        <w:spacing w:before="163" w:line="223" w:lineRule="auto"/>
        <w:ind w:left="433"/>
        <w:rPr>
          <w:rFonts w:ascii="仿宋" w:hAnsi="仿宋" w:eastAsia="仿宋" w:cs="仿宋"/>
          <w:sz w:val="22"/>
          <w:szCs w:val="22"/>
        </w:rPr>
      </w:pPr>
      <w:r>
        <w:rPr>
          <w:rFonts w:ascii="仿宋" w:hAnsi="仿宋" w:eastAsia="仿宋" w:cs="仿宋"/>
          <w:spacing w:val="-2"/>
          <w:sz w:val="22"/>
          <w:szCs w:val="22"/>
        </w:rPr>
        <w:t>9.3对乙方未经甲方书面认可的超出设计图纸范围的工程量，甲方不予确认。</w:t>
      </w:r>
    </w:p>
    <w:p>
      <w:pPr>
        <w:spacing w:before="164" w:line="223" w:lineRule="auto"/>
        <w:ind w:left="433"/>
        <w:rPr>
          <w:rFonts w:ascii="仿宋" w:hAnsi="仿宋" w:eastAsia="仿宋" w:cs="仿宋"/>
          <w:sz w:val="22"/>
          <w:szCs w:val="22"/>
        </w:rPr>
      </w:pPr>
      <w:r>
        <w:rPr>
          <w:rFonts w:ascii="仿宋" w:hAnsi="仿宋" w:eastAsia="仿宋" w:cs="仿宋"/>
          <w:spacing w:val="-3"/>
          <w:sz w:val="22"/>
          <w:szCs w:val="22"/>
        </w:rPr>
        <w:t>9.4非因甲方原因造成返工的工程量，甲方不予确认。</w:t>
      </w:r>
    </w:p>
    <w:p>
      <w:pPr>
        <w:spacing w:before="161" w:line="222" w:lineRule="auto"/>
        <w:ind w:left="434"/>
        <w:rPr>
          <w:rFonts w:ascii="仿宋" w:hAnsi="仿宋" w:eastAsia="仿宋" w:cs="仿宋"/>
          <w:sz w:val="22"/>
          <w:szCs w:val="22"/>
        </w:rPr>
      </w:pPr>
      <w:r>
        <w:rPr>
          <w:rFonts w:ascii="仿宋" w:hAnsi="仿宋" w:eastAsia="仿宋" w:cs="仿宋"/>
          <w:spacing w:val="-3"/>
          <w:sz w:val="22"/>
          <w:szCs w:val="22"/>
          <w14:textOutline w14:w="4013" w14:cap="sq" w14:cmpd="sng">
            <w14:solidFill>
              <w14:srgbClr w14:val="000000"/>
            </w14:solidFill>
            <w14:prstDash w14:val="solid"/>
            <w14:bevel/>
          </w14:textOutline>
        </w:rPr>
        <w:t>10.质保金</w:t>
      </w:r>
    </w:p>
    <w:p>
      <w:pPr>
        <w:spacing w:before="163" w:line="429" w:lineRule="exact"/>
        <w:jc w:val="right"/>
        <w:rPr>
          <w:rFonts w:ascii="仿宋" w:hAnsi="仿宋" w:eastAsia="仿宋" w:cs="仿宋"/>
          <w:sz w:val="22"/>
          <w:szCs w:val="22"/>
        </w:rPr>
      </w:pPr>
      <w:r>
        <w:rPr>
          <w:rFonts w:ascii="仿宋" w:hAnsi="仿宋" w:eastAsia="仿宋" w:cs="仿宋"/>
          <w:position w:val="15"/>
          <w:sz w:val="22"/>
          <w:szCs w:val="22"/>
        </w:rPr>
        <w:t>10.1缺陷责任期满时，乙方应当向甲方书面申请返还质保金，甲方应当在14日内会同乙方</w:t>
      </w:r>
    </w:p>
    <w:p>
      <w:pPr>
        <w:spacing w:line="221" w:lineRule="auto"/>
        <w:rPr>
          <w:rFonts w:ascii="仿宋" w:hAnsi="仿宋" w:eastAsia="仿宋" w:cs="仿宋"/>
          <w:sz w:val="22"/>
          <w:szCs w:val="22"/>
        </w:rPr>
      </w:pPr>
      <w:r>
        <w:rPr>
          <w:rFonts w:ascii="仿宋" w:hAnsi="仿宋" w:eastAsia="仿宋" w:cs="仿宋"/>
          <w:spacing w:val="-1"/>
          <w:sz w:val="22"/>
          <w:szCs w:val="22"/>
        </w:rPr>
        <w:t>核实是否满足质保金返还条件，并将无异议的剩余质保金无息返还乙方。</w:t>
      </w:r>
    </w:p>
    <w:p>
      <w:pPr>
        <w:spacing w:before="165" w:line="359" w:lineRule="auto"/>
        <w:ind w:firstLine="448"/>
        <w:rPr>
          <w:rFonts w:ascii="仿宋" w:hAnsi="仿宋" w:eastAsia="仿宋" w:cs="仿宋"/>
          <w:sz w:val="22"/>
          <w:szCs w:val="22"/>
        </w:rPr>
      </w:pPr>
      <w:r>
        <w:rPr>
          <w:rFonts w:ascii="仿宋" w:hAnsi="仿宋" w:eastAsia="仿宋" w:cs="仿宋"/>
          <w:sz w:val="22"/>
          <w:szCs w:val="22"/>
        </w:rPr>
        <w:t>10.2即使根据在本分包合同条件下的一部分工作提早完成，也不存在分段缺陷责任期。乙方</w:t>
      </w:r>
      <w:r>
        <w:rPr>
          <w:rFonts w:ascii="仿宋" w:hAnsi="仿宋" w:eastAsia="仿宋" w:cs="仿宋"/>
          <w:spacing w:val="2"/>
          <w:sz w:val="22"/>
          <w:szCs w:val="22"/>
        </w:rPr>
        <w:t>应当在缺陷责任期内对已交付使用的工程承担缺陷责任，缺陷责任期的起始时间和缺陷责任期的</w:t>
      </w:r>
    </w:p>
    <w:p>
      <w:pPr>
        <w:spacing w:before="1" w:line="223" w:lineRule="auto"/>
        <w:rPr>
          <w:rFonts w:ascii="仿宋" w:hAnsi="仿宋" w:eastAsia="仿宋" w:cs="仿宋"/>
          <w:sz w:val="22"/>
          <w:szCs w:val="22"/>
        </w:rPr>
      </w:pPr>
      <w:r>
        <w:rPr>
          <w:rFonts w:ascii="仿宋" w:hAnsi="仿宋" w:eastAsia="仿宋" w:cs="仿宋"/>
          <w:spacing w:val="-2"/>
          <w:sz w:val="22"/>
          <w:szCs w:val="22"/>
        </w:rPr>
        <w:t>期限见专用合同条款。</w:t>
      </w:r>
    </w:p>
    <w:p>
      <w:pPr>
        <w:spacing w:before="161" w:line="221" w:lineRule="auto"/>
        <w:ind w:left="449"/>
        <w:rPr>
          <w:rFonts w:ascii="仿宋" w:hAnsi="仿宋" w:eastAsia="仿宋" w:cs="仿宋"/>
          <w:sz w:val="22"/>
          <w:szCs w:val="22"/>
        </w:rPr>
      </w:pPr>
      <w:r>
        <w:rPr>
          <w:rFonts w:ascii="仿宋" w:hAnsi="仿宋" w:eastAsia="仿宋" w:cs="仿宋"/>
          <w:spacing w:val="-2"/>
          <w:sz w:val="22"/>
          <w:szCs w:val="22"/>
        </w:rPr>
        <w:t>10.3工程质量缺陷责任期期限：整体工程竣工验收合格并颁发竣工验收证明满2年。</w:t>
      </w:r>
    </w:p>
    <w:p>
      <w:pPr>
        <w:spacing w:before="163" w:line="222" w:lineRule="auto"/>
        <w:ind w:left="449"/>
        <w:rPr>
          <w:rFonts w:ascii="仿宋" w:hAnsi="仿宋" w:eastAsia="仿宋" w:cs="仿宋"/>
          <w:sz w:val="22"/>
          <w:szCs w:val="22"/>
        </w:rPr>
      </w:pPr>
      <w:r>
        <w:rPr>
          <w:rFonts w:ascii="仿宋" w:hAnsi="仿宋" w:eastAsia="仿宋" w:cs="仿宋"/>
          <w:spacing w:val="-3"/>
          <w:sz w:val="22"/>
          <w:szCs w:val="22"/>
        </w:rPr>
        <w:t>10.4保修期的起算日：自整体工程竣工验收合</w:t>
      </w:r>
      <w:r>
        <w:rPr>
          <w:rFonts w:ascii="仿宋" w:hAnsi="仿宋" w:eastAsia="仿宋" w:cs="仿宋"/>
          <w:spacing w:val="-4"/>
          <w:sz w:val="22"/>
          <w:szCs w:val="22"/>
        </w:rPr>
        <w:t>格之日起计算。</w:t>
      </w:r>
    </w:p>
    <w:p>
      <w:pPr>
        <w:spacing w:before="166" w:line="220" w:lineRule="auto"/>
        <w:ind w:left="449"/>
        <w:rPr>
          <w:rFonts w:ascii="仿宋" w:hAnsi="仿宋" w:eastAsia="仿宋" w:cs="仿宋"/>
          <w:sz w:val="22"/>
          <w:szCs w:val="22"/>
        </w:rPr>
      </w:pPr>
      <w:r>
        <w:rPr>
          <w:rFonts w:ascii="仿宋" w:hAnsi="仿宋" w:eastAsia="仿宋" w:cs="仿宋"/>
          <w:spacing w:val="-1"/>
          <w:sz w:val="22"/>
          <w:szCs w:val="22"/>
        </w:rPr>
        <w:t>10.5在保修期内属正常使用或乙方施工中存在缺陷而引起的损坏，乙方负责保</w:t>
      </w:r>
      <w:r>
        <w:rPr>
          <w:rFonts w:ascii="仿宋" w:hAnsi="仿宋" w:eastAsia="仿宋" w:cs="仿宋"/>
          <w:spacing w:val="-2"/>
          <w:sz w:val="22"/>
          <w:szCs w:val="22"/>
        </w:rPr>
        <w:t>修。</w:t>
      </w:r>
    </w:p>
    <w:p>
      <w:pPr>
        <w:spacing w:before="164" w:line="222" w:lineRule="auto"/>
        <w:jc w:val="right"/>
        <w:rPr>
          <w:rFonts w:ascii="仿宋" w:hAnsi="仿宋" w:eastAsia="仿宋" w:cs="仿宋"/>
          <w:sz w:val="22"/>
          <w:szCs w:val="22"/>
        </w:rPr>
      </w:pPr>
      <w:r>
        <w:rPr>
          <w:rFonts w:ascii="仿宋" w:hAnsi="仿宋" w:eastAsia="仿宋" w:cs="仿宋"/>
          <w:spacing w:val="-3"/>
          <w:sz w:val="22"/>
          <w:szCs w:val="22"/>
        </w:rPr>
        <w:t>10.6乙方接到甲方的保修通知单3日</w:t>
      </w:r>
      <w:r>
        <w:rPr>
          <w:rFonts w:ascii="仿宋" w:hAnsi="仿宋" w:eastAsia="仿宋" w:cs="仿宋"/>
          <w:spacing w:val="-4"/>
          <w:sz w:val="22"/>
          <w:szCs w:val="22"/>
        </w:rPr>
        <w:t>后仍不履行义务的，甲方有权另行安排保修，由此发生</w:t>
      </w:r>
    </w:p>
    <w:p>
      <w:pPr>
        <w:spacing w:before="163" w:line="225" w:lineRule="auto"/>
        <w:ind w:left="13"/>
        <w:rPr>
          <w:rFonts w:ascii="仿宋" w:hAnsi="仿宋" w:eastAsia="仿宋" w:cs="仿宋"/>
          <w:sz w:val="22"/>
          <w:szCs w:val="22"/>
        </w:rPr>
      </w:pPr>
      <w:r>
        <w:rPr>
          <w:rFonts w:ascii="仿宋" w:hAnsi="仿宋" w:eastAsia="仿宋" w:cs="仿宋"/>
          <w:spacing w:val="-3"/>
          <w:sz w:val="22"/>
          <w:szCs w:val="22"/>
        </w:rPr>
        <w:t>的费用由乙方承担。</w:t>
      </w:r>
    </w:p>
    <w:p>
      <w:pPr>
        <w:spacing w:before="162" w:line="224" w:lineRule="auto"/>
        <w:ind w:left="463"/>
        <w:rPr>
          <w:rFonts w:ascii="仿宋" w:hAnsi="仿宋" w:eastAsia="仿宋" w:cs="仿宋"/>
          <w:sz w:val="22"/>
          <w:szCs w:val="22"/>
        </w:rPr>
      </w:pPr>
      <w:r>
        <w:rPr>
          <w:rFonts w:ascii="仿宋" w:hAnsi="仿宋" w:eastAsia="仿宋" w:cs="仿宋"/>
          <w:spacing w:val="-5"/>
          <w:sz w:val="22"/>
          <w:szCs w:val="22"/>
          <w14:textOutline w14:w="4013" w14:cap="sq" w14:cmpd="sng">
            <w14:solidFill>
              <w14:srgbClr w14:val="000000"/>
            </w14:solidFill>
            <w14:prstDash w14:val="solid"/>
            <w14:bevel/>
          </w14:textOutline>
        </w:rPr>
        <w:t>11.索赔</w:t>
      </w:r>
    </w:p>
    <w:p>
      <w:pPr>
        <w:spacing w:before="160" w:line="223" w:lineRule="auto"/>
        <w:ind w:left="449"/>
        <w:rPr>
          <w:rFonts w:ascii="仿宋" w:hAnsi="仿宋" w:eastAsia="仿宋" w:cs="仿宋"/>
          <w:sz w:val="22"/>
          <w:szCs w:val="22"/>
        </w:rPr>
      </w:pPr>
      <w:r>
        <w:rPr>
          <w:rFonts w:ascii="仿宋" w:hAnsi="仿宋" w:eastAsia="仿宋" w:cs="仿宋"/>
          <w:spacing w:val="-9"/>
          <w:sz w:val="22"/>
          <w:szCs w:val="22"/>
        </w:rPr>
        <w:t>11.1甲方索赔</w:t>
      </w:r>
    </w:p>
    <w:p>
      <w:pPr>
        <w:spacing w:before="163" w:line="359" w:lineRule="auto"/>
        <w:ind w:left="15" w:firstLine="433"/>
        <w:jc w:val="both"/>
        <w:rPr>
          <w:rFonts w:ascii="仿宋" w:hAnsi="仿宋" w:eastAsia="仿宋" w:cs="仿宋"/>
          <w:sz w:val="22"/>
          <w:szCs w:val="22"/>
        </w:rPr>
      </w:pPr>
      <w:r>
        <w:rPr>
          <w:rFonts w:ascii="仿宋" w:hAnsi="仿宋" w:eastAsia="仿宋" w:cs="仿宋"/>
          <w:spacing w:val="-1"/>
          <w:sz w:val="22"/>
          <w:szCs w:val="22"/>
        </w:rPr>
        <w:t>11.1.1根据合同约定，甲方认为有权减少付款或延长缺陷责任期的，应当在知道或应当知道</w:t>
      </w:r>
      <w:r>
        <w:rPr>
          <w:rFonts w:ascii="仿宋" w:hAnsi="仿宋" w:eastAsia="仿宋" w:cs="仿宋"/>
          <w:spacing w:val="2"/>
          <w:sz w:val="22"/>
          <w:szCs w:val="22"/>
        </w:rPr>
        <w:t>索赔事件发生后14日内向乙方发出索赔意向通知书。甲方应当在发出索赔意向</w:t>
      </w:r>
      <w:r>
        <w:rPr>
          <w:rFonts w:ascii="仿宋" w:hAnsi="仿宋" w:eastAsia="仿宋" w:cs="仿宋"/>
          <w:spacing w:val="1"/>
          <w:sz w:val="22"/>
          <w:szCs w:val="22"/>
        </w:rPr>
        <w:t>通知书后14日</w:t>
      </w:r>
    </w:p>
    <w:p>
      <w:pPr>
        <w:spacing w:line="223" w:lineRule="auto"/>
        <w:ind w:left="27"/>
        <w:rPr>
          <w:rFonts w:ascii="仿宋" w:hAnsi="仿宋" w:eastAsia="仿宋" w:cs="仿宋"/>
          <w:sz w:val="22"/>
          <w:szCs w:val="22"/>
        </w:rPr>
      </w:pPr>
      <w:r>
        <w:rPr>
          <w:rFonts w:ascii="仿宋" w:hAnsi="仿宋" w:eastAsia="仿宋" w:cs="仿宋"/>
          <w:spacing w:val="-3"/>
          <w:sz w:val="22"/>
          <w:szCs w:val="22"/>
        </w:rPr>
        <w:t>内，向乙方正式发出索赔通知书。</w:t>
      </w:r>
    </w:p>
    <w:p>
      <w:pPr>
        <w:spacing w:before="162" w:line="359" w:lineRule="auto"/>
        <w:ind w:firstLine="448"/>
        <w:jc w:val="both"/>
        <w:rPr>
          <w:rFonts w:ascii="仿宋" w:hAnsi="仿宋" w:eastAsia="仿宋" w:cs="仿宋"/>
          <w:sz w:val="22"/>
          <w:szCs w:val="22"/>
        </w:rPr>
      </w:pPr>
      <w:r>
        <w:rPr>
          <w:rFonts w:ascii="仿宋" w:hAnsi="仿宋" w:eastAsia="仿宋" w:cs="仿宋"/>
          <w:sz w:val="22"/>
          <w:szCs w:val="22"/>
        </w:rPr>
        <w:t>11.1.2乙方收到甲方提交的索赔通知书后，应当按合同约定，确定索赔金额或延长的缺陷责</w:t>
      </w:r>
      <w:r>
        <w:rPr>
          <w:rFonts w:ascii="仿宋" w:hAnsi="仿宋" w:eastAsia="仿宋" w:cs="仿宋"/>
          <w:spacing w:val="-2"/>
          <w:sz w:val="22"/>
          <w:szCs w:val="22"/>
        </w:rPr>
        <w:t>任期，并在收到上述索赔通知书或有关索赔的进一步证明材料后的30日内将索赔处理结果书面答</w:t>
      </w:r>
      <w:r>
        <w:rPr>
          <w:rFonts w:ascii="仿宋" w:hAnsi="仿宋" w:eastAsia="仿宋" w:cs="仿宋"/>
          <w:spacing w:val="1"/>
          <w:sz w:val="22"/>
          <w:szCs w:val="22"/>
        </w:rPr>
        <w:t>复甲方。甲方接受索赔处理结果的，应当从支付给乙方的合同价款中扣除索赔款项，或由乙方以</w:t>
      </w:r>
    </w:p>
    <w:p>
      <w:pPr>
        <w:spacing w:line="222" w:lineRule="auto"/>
        <w:ind w:left="2"/>
        <w:rPr>
          <w:rFonts w:ascii="仿宋" w:hAnsi="仿宋" w:eastAsia="仿宋" w:cs="仿宋"/>
          <w:sz w:val="22"/>
          <w:szCs w:val="22"/>
        </w:rPr>
      </w:pPr>
      <w:r>
        <w:rPr>
          <w:rFonts w:ascii="仿宋" w:hAnsi="仿宋" w:eastAsia="仿宋" w:cs="仿宋"/>
          <w:spacing w:val="-2"/>
          <w:sz w:val="22"/>
          <w:szCs w:val="22"/>
        </w:rPr>
        <w:t>其他方式支付给甲方。</w:t>
      </w:r>
    </w:p>
    <w:p>
      <w:pPr>
        <w:spacing w:before="165" w:line="224" w:lineRule="auto"/>
        <w:ind w:left="449"/>
        <w:rPr>
          <w:rFonts w:ascii="仿宋" w:hAnsi="仿宋" w:eastAsia="仿宋" w:cs="仿宋"/>
          <w:sz w:val="22"/>
          <w:szCs w:val="22"/>
        </w:rPr>
      </w:pPr>
      <w:r>
        <w:rPr>
          <w:rFonts w:ascii="仿宋" w:hAnsi="仿宋" w:eastAsia="仿宋" w:cs="仿宋"/>
          <w:spacing w:val="-7"/>
          <w:sz w:val="22"/>
          <w:szCs w:val="22"/>
        </w:rPr>
        <w:t>11.2乙方索赔</w:t>
      </w:r>
    </w:p>
    <w:p>
      <w:pPr>
        <w:spacing w:before="161" w:line="220" w:lineRule="auto"/>
        <w:ind w:right="2"/>
        <w:jc w:val="right"/>
        <w:rPr>
          <w:rFonts w:ascii="仿宋" w:hAnsi="仿宋" w:eastAsia="仿宋" w:cs="仿宋"/>
          <w:sz w:val="22"/>
          <w:szCs w:val="22"/>
        </w:rPr>
      </w:pPr>
      <w:r>
        <w:rPr>
          <w:rFonts w:ascii="仿宋" w:hAnsi="仿宋" w:eastAsia="仿宋" w:cs="仿宋"/>
          <w:spacing w:val="1"/>
          <w:sz w:val="22"/>
          <w:szCs w:val="22"/>
        </w:rPr>
        <w:t>11.2.1根据合同约定，乙方认为有权得</w:t>
      </w:r>
      <w:r>
        <w:rPr>
          <w:rFonts w:ascii="仿宋" w:hAnsi="仿宋" w:eastAsia="仿宋" w:cs="仿宋"/>
          <w:sz w:val="22"/>
          <w:szCs w:val="22"/>
        </w:rPr>
        <w:t>到追加付款或延长工期的，应当在知道或应当知道索</w:t>
      </w:r>
    </w:p>
    <w:p>
      <w:pPr>
        <w:spacing w:line="220" w:lineRule="auto"/>
        <w:rPr>
          <w:rFonts w:ascii="仿宋" w:hAnsi="仿宋" w:eastAsia="仿宋" w:cs="仿宋"/>
          <w:sz w:val="22"/>
          <w:szCs w:val="22"/>
        </w:rPr>
        <w:sectPr>
          <w:footerReference r:id="rId15" w:type="default"/>
          <w:pgSz w:w="11907" w:h="16840"/>
          <w:pgMar w:top="400" w:right="1133" w:bottom="1069" w:left="1432" w:header="0" w:footer="907" w:gutter="0"/>
          <w:cols w:space="720" w:num="1"/>
        </w:sectPr>
      </w:pPr>
    </w:p>
    <w:p>
      <w:pPr>
        <w:spacing w:before="72" w:line="358" w:lineRule="auto"/>
        <w:ind w:left="5" w:hanging="3"/>
        <w:jc w:val="both"/>
        <w:rPr>
          <w:rFonts w:ascii="仿宋" w:hAnsi="仿宋" w:eastAsia="仿宋" w:cs="仿宋"/>
          <w:sz w:val="22"/>
          <w:szCs w:val="22"/>
        </w:rPr>
      </w:pPr>
      <w:r>
        <w:rPr>
          <w:rFonts w:ascii="仿宋" w:hAnsi="仿宋" w:eastAsia="仿宋" w:cs="仿宋"/>
          <w:spacing w:val="3"/>
          <w:sz w:val="22"/>
          <w:szCs w:val="22"/>
        </w:rPr>
        <w:t>赔事件发生后14日内向甲方递交索赔意向通知书。乙方未在前述14日内递交索赔意向通知书</w:t>
      </w:r>
      <w:r>
        <w:rPr>
          <w:rFonts w:ascii="仿宋" w:hAnsi="仿宋" w:eastAsia="仿宋" w:cs="仿宋"/>
          <w:spacing w:val="-2"/>
          <w:sz w:val="22"/>
          <w:szCs w:val="22"/>
        </w:rPr>
        <w:t>的，丧失要求追加付款或延长工期的权利。乙方应当在发出索赔意向通知书后14日内</w:t>
      </w:r>
      <w:r>
        <w:rPr>
          <w:rFonts w:ascii="仿宋" w:hAnsi="仿宋" w:eastAsia="仿宋" w:cs="仿宋"/>
          <w:spacing w:val="-3"/>
          <w:sz w:val="22"/>
          <w:szCs w:val="22"/>
        </w:rPr>
        <w:t>，向甲方正</w:t>
      </w:r>
      <w:r>
        <w:rPr>
          <w:rFonts w:ascii="仿宋" w:hAnsi="仿宋" w:eastAsia="仿宋" w:cs="仿宋"/>
          <w:spacing w:val="8"/>
          <w:sz w:val="22"/>
          <w:szCs w:val="22"/>
        </w:rPr>
        <w:t>式递交索赔通知书。索赔事件具有连续影响的，乙方应当按合</w:t>
      </w:r>
      <w:r>
        <w:rPr>
          <w:rFonts w:ascii="仿宋" w:hAnsi="仿宋" w:eastAsia="仿宋" w:cs="仿宋"/>
          <w:spacing w:val="7"/>
          <w:sz w:val="22"/>
          <w:szCs w:val="22"/>
        </w:rPr>
        <w:t>理时间间隔继续递交延续索赔通</w:t>
      </w:r>
    </w:p>
    <w:p>
      <w:pPr>
        <w:spacing w:line="228" w:lineRule="auto"/>
        <w:ind w:left="2"/>
        <w:rPr>
          <w:rFonts w:ascii="仿宋" w:hAnsi="仿宋" w:eastAsia="仿宋" w:cs="仿宋"/>
          <w:sz w:val="22"/>
          <w:szCs w:val="22"/>
        </w:rPr>
      </w:pPr>
      <w:r>
        <w:rPr>
          <w:rFonts w:ascii="仿宋" w:hAnsi="仿宋" w:eastAsia="仿宋" w:cs="仿宋"/>
          <w:spacing w:val="-8"/>
          <w:sz w:val="22"/>
          <w:szCs w:val="22"/>
        </w:rPr>
        <w:t>知。</w:t>
      </w:r>
    </w:p>
    <w:p>
      <w:pPr>
        <w:spacing w:before="158" w:line="358" w:lineRule="auto"/>
        <w:ind w:firstLine="448"/>
        <w:jc w:val="both"/>
        <w:rPr>
          <w:rFonts w:ascii="仿宋" w:hAnsi="仿宋" w:eastAsia="仿宋" w:cs="仿宋"/>
          <w:sz w:val="22"/>
          <w:szCs w:val="22"/>
        </w:rPr>
      </w:pPr>
      <w:r>
        <w:rPr>
          <w:rFonts w:ascii="仿宋" w:hAnsi="仿宋" w:eastAsia="仿宋" w:cs="仿宋"/>
          <w:spacing w:val="5"/>
          <w:sz w:val="22"/>
          <w:szCs w:val="22"/>
        </w:rPr>
        <w:t>11.2.2甲方收到乙方提交的索赔通知书后，应当按合同约</w:t>
      </w:r>
      <w:r>
        <w:rPr>
          <w:rFonts w:ascii="仿宋" w:hAnsi="仿宋" w:eastAsia="仿宋" w:cs="仿宋"/>
          <w:spacing w:val="4"/>
          <w:sz w:val="22"/>
          <w:szCs w:val="22"/>
        </w:rPr>
        <w:t>定，确定追加的付款或延长的工</w:t>
      </w:r>
      <w:r>
        <w:rPr>
          <w:rFonts w:ascii="仿宋" w:hAnsi="仿宋" w:eastAsia="仿宋" w:cs="仿宋"/>
          <w:spacing w:val="3"/>
          <w:sz w:val="22"/>
          <w:szCs w:val="22"/>
        </w:rPr>
        <w:t>期，并在收到上述索赔通知书或有关索赔的进一步证明材料后的30日内将索赔处理结果答复乙</w:t>
      </w:r>
    </w:p>
    <w:p>
      <w:pPr>
        <w:spacing w:line="223" w:lineRule="auto"/>
        <w:ind w:left="5"/>
        <w:rPr>
          <w:rFonts w:ascii="仿宋" w:hAnsi="仿宋" w:eastAsia="仿宋" w:cs="仿宋"/>
          <w:sz w:val="22"/>
          <w:szCs w:val="22"/>
        </w:rPr>
      </w:pPr>
      <w:r>
        <w:rPr>
          <w:rFonts w:ascii="仿宋" w:hAnsi="仿宋" w:eastAsia="仿宋" w:cs="仿宋"/>
          <w:spacing w:val="-1"/>
          <w:sz w:val="22"/>
          <w:szCs w:val="22"/>
        </w:rPr>
        <w:t>方。乙方接受索赔处理结果的，索赔款项与当期进度款同期支付。</w:t>
      </w:r>
    </w:p>
    <w:p>
      <w:pPr>
        <w:spacing w:before="163" w:line="222" w:lineRule="auto"/>
        <w:ind w:left="463"/>
        <w:rPr>
          <w:rFonts w:ascii="仿宋" w:hAnsi="仿宋" w:eastAsia="仿宋" w:cs="仿宋"/>
          <w:sz w:val="22"/>
          <w:szCs w:val="22"/>
        </w:rPr>
      </w:pPr>
      <w:r>
        <w:rPr>
          <w:rFonts w:ascii="仿宋" w:hAnsi="仿宋" w:eastAsia="仿宋" w:cs="仿宋"/>
          <w:spacing w:val="-5"/>
          <w:sz w:val="22"/>
          <w:szCs w:val="22"/>
          <w14:textOutline w14:w="4013" w14:cap="sq" w14:cmpd="sng">
            <w14:solidFill>
              <w14:srgbClr w14:val="000000"/>
            </w14:solidFill>
            <w14:prstDash w14:val="solid"/>
            <w14:bevel/>
          </w14:textOutline>
        </w:rPr>
        <w:t>12.保险</w:t>
      </w:r>
    </w:p>
    <w:p>
      <w:pPr>
        <w:spacing w:before="162" w:line="428" w:lineRule="exact"/>
        <w:jc w:val="right"/>
        <w:rPr>
          <w:rFonts w:ascii="仿宋" w:hAnsi="仿宋" w:eastAsia="仿宋" w:cs="仿宋"/>
          <w:sz w:val="22"/>
          <w:szCs w:val="22"/>
        </w:rPr>
      </w:pPr>
      <w:r>
        <w:rPr>
          <w:rFonts w:ascii="仿宋" w:hAnsi="仿宋" w:eastAsia="仿宋" w:cs="仿宋"/>
          <w:position w:val="15"/>
          <w:sz w:val="22"/>
          <w:szCs w:val="22"/>
        </w:rPr>
        <w:t>12.1乙方已充分了解甲方为本分包工程所办理的保险是否能满足乙方对于投保内容、保险金</w:t>
      </w:r>
    </w:p>
    <w:p>
      <w:pPr>
        <w:spacing w:line="221" w:lineRule="auto"/>
        <w:rPr>
          <w:rFonts w:ascii="仿宋" w:hAnsi="仿宋" w:eastAsia="仿宋" w:cs="仿宋"/>
          <w:sz w:val="22"/>
          <w:szCs w:val="22"/>
        </w:rPr>
      </w:pPr>
      <w:r>
        <w:rPr>
          <w:rFonts w:ascii="仿宋" w:hAnsi="仿宋" w:eastAsia="仿宋" w:cs="仿宋"/>
          <w:spacing w:val="-1"/>
          <w:sz w:val="22"/>
          <w:szCs w:val="22"/>
        </w:rPr>
        <w:t>额等的要求，如果乙方认为不能满足要求的，应当自费补充投保。</w:t>
      </w:r>
    </w:p>
    <w:p>
      <w:pPr>
        <w:spacing w:before="166" w:line="427" w:lineRule="exact"/>
        <w:jc w:val="right"/>
        <w:rPr>
          <w:rFonts w:ascii="仿宋" w:hAnsi="仿宋" w:eastAsia="仿宋" w:cs="仿宋"/>
          <w:sz w:val="22"/>
          <w:szCs w:val="22"/>
        </w:rPr>
      </w:pPr>
      <w:r>
        <w:rPr>
          <w:rFonts w:ascii="仿宋" w:hAnsi="仿宋" w:eastAsia="仿宋" w:cs="仿宋"/>
          <w:position w:val="15"/>
          <w:sz w:val="22"/>
          <w:szCs w:val="22"/>
        </w:rPr>
        <w:t>12.2乙方施工人员的人身保险和财产保险、机械设备保险等均由乙方根据当地政府和甲方要</w:t>
      </w:r>
    </w:p>
    <w:p>
      <w:pPr>
        <w:spacing w:line="221" w:lineRule="auto"/>
        <w:ind w:left="6"/>
        <w:rPr>
          <w:rFonts w:ascii="仿宋" w:hAnsi="仿宋" w:eastAsia="仿宋" w:cs="仿宋"/>
          <w:sz w:val="22"/>
          <w:szCs w:val="22"/>
        </w:rPr>
      </w:pPr>
      <w:r>
        <w:rPr>
          <w:rFonts w:ascii="仿宋" w:hAnsi="仿宋" w:eastAsia="仿宋" w:cs="仿宋"/>
          <w:spacing w:val="-2"/>
          <w:sz w:val="22"/>
          <w:szCs w:val="22"/>
        </w:rPr>
        <w:t>求购买，并将保单复印件交甲方备案。</w:t>
      </w:r>
    </w:p>
    <w:p>
      <w:pPr>
        <w:spacing w:before="164" w:line="429" w:lineRule="exact"/>
        <w:jc w:val="right"/>
        <w:rPr>
          <w:rFonts w:ascii="仿宋" w:hAnsi="仿宋" w:eastAsia="仿宋" w:cs="仿宋"/>
          <w:sz w:val="22"/>
          <w:szCs w:val="22"/>
        </w:rPr>
      </w:pPr>
      <w:r>
        <w:rPr>
          <w:rFonts w:ascii="仿宋" w:hAnsi="仿宋" w:eastAsia="仿宋" w:cs="仿宋"/>
          <w:position w:val="15"/>
          <w:sz w:val="22"/>
          <w:szCs w:val="22"/>
        </w:rPr>
        <w:t>12.3乙方应当在劳务人员进场前为劳务施工人员办理(团体)意外伤害保险，并为施工场地内</w:t>
      </w:r>
    </w:p>
    <w:p>
      <w:pPr>
        <w:spacing w:before="1" w:line="221" w:lineRule="auto"/>
        <w:ind w:left="42"/>
        <w:rPr>
          <w:rFonts w:ascii="仿宋" w:hAnsi="仿宋" w:eastAsia="仿宋" w:cs="仿宋"/>
          <w:sz w:val="22"/>
          <w:szCs w:val="22"/>
        </w:rPr>
      </w:pPr>
      <w:r>
        <w:rPr>
          <w:rFonts w:ascii="仿宋" w:hAnsi="仿宋" w:eastAsia="仿宋" w:cs="仿宋"/>
          <w:spacing w:val="-2"/>
          <w:sz w:val="22"/>
          <w:szCs w:val="22"/>
        </w:rPr>
        <w:t>自有人员生命财产和施工机械设备办理保险，支付保险费</w:t>
      </w:r>
      <w:r>
        <w:rPr>
          <w:rFonts w:ascii="仿宋" w:hAnsi="仿宋" w:eastAsia="仿宋" w:cs="仿宋"/>
          <w:spacing w:val="-3"/>
          <w:sz w:val="22"/>
          <w:szCs w:val="22"/>
        </w:rPr>
        <w:t>用。</w:t>
      </w:r>
    </w:p>
    <w:p>
      <w:pPr>
        <w:spacing w:before="164" w:line="359" w:lineRule="auto"/>
        <w:ind w:left="1" w:firstLine="447"/>
        <w:rPr>
          <w:rFonts w:ascii="仿宋" w:hAnsi="仿宋" w:eastAsia="仿宋" w:cs="仿宋"/>
          <w:sz w:val="22"/>
          <w:szCs w:val="22"/>
        </w:rPr>
      </w:pPr>
      <w:r>
        <w:rPr>
          <w:rFonts w:ascii="仿宋" w:hAnsi="仿宋" w:eastAsia="仿宋" w:cs="仿宋"/>
          <w:spacing w:val="-2"/>
          <w:sz w:val="22"/>
          <w:szCs w:val="22"/>
        </w:rPr>
        <w:t>12.4乙方应当在其劳务人员进场7日</w:t>
      </w:r>
      <w:r>
        <w:rPr>
          <w:rFonts w:ascii="仿宋" w:hAnsi="仿宋" w:eastAsia="仿宋" w:cs="仿宋"/>
          <w:spacing w:val="-3"/>
          <w:sz w:val="22"/>
          <w:szCs w:val="22"/>
        </w:rPr>
        <w:t>内将购买保险底单交给甲方，逾期不办理的，甲方可直</w:t>
      </w:r>
      <w:r>
        <w:rPr>
          <w:rFonts w:ascii="仿宋" w:hAnsi="仿宋" w:eastAsia="仿宋" w:cs="仿宋"/>
          <w:spacing w:val="2"/>
          <w:sz w:val="22"/>
          <w:szCs w:val="22"/>
        </w:rPr>
        <w:t>接为乙方施工人员购买保险，产生费用直接从甲方应当向乙方支付的任一期工程款中扣除，乙方</w:t>
      </w:r>
    </w:p>
    <w:p>
      <w:pPr>
        <w:spacing w:line="221" w:lineRule="auto"/>
        <w:ind w:left="3"/>
        <w:rPr>
          <w:rFonts w:ascii="仿宋" w:hAnsi="仿宋" w:eastAsia="仿宋" w:cs="仿宋"/>
          <w:sz w:val="22"/>
          <w:szCs w:val="22"/>
        </w:rPr>
      </w:pPr>
      <w:r>
        <w:rPr>
          <w:rFonts w:ascii="仿宋" w:hAnsi="仿宋" w:eastAsia="仿宋" w:cs="仿宋"/>
          <w:spacing w:val="-4"/>
          <w:sz w:val="22"/>
          <w:szCs w:val="22"/>
        </w:rPr>
        <w:t>并应当向甲方支付违约金1万元。</w:t>
      </w:r>
    </w:p>
    <w:p>
      <w:pPr>
        <w:spacing w:before="164" w:line="222" w:lineRule="auto"/>
        <w:ind w:left="449"/>
        <w:rPr>
          <w:rFonts w:ascii="仿宋" w:hAnsi="仿宋" w:eastAsia="仿宋" w:cs="仿宋"/>
          <w:sz w:val="22"/>
          <w:szCs w:val="22"/>
        </w:rPr>
      </w:pPr>
      <w:r>
        <w:rPr>
          <w:rFonts w:ascii="仿宋" w:hAnsi="仿宋" w:eastAsia="仿宋" w:cs="仿宋"/>
          <w:spacing w:val="-1"/>
          <w:sz w:val="22"/>
          <w:szCs w:val="22"/>
        </w:rPr>
        <w:t>12.5保险事故发生时，乙方应当尽力采取必要措施，防止或者减</w:t>
      </w:r>
      <w:r>
        <w:rPr>
          <w:rFonts w:ascii="仿宋" w:hAnsi="仿宋" w:eastAsia="仿宋" w:cs="仿宋"/>
          <w:spacing w:val="-2"/>
          <w:sz w:val="22"/>
          <w:szCs w:val="22"/>
        </w:rPr>
        <w:t>少损失。</w:t>
      </w:r>
    </w:p>
    <w:p>
      <w:pPr>
        <w:spacing w:before="163" w:line="223" w:lineRule="auto"/>
        <w:ind w:left="434"/>
        <w:rPr>
          <w:rFonts w:ascii="仿宋" w:hAnsi="仿宋" w:eastAsia="仿宋" w:cs="仿宋"/>
          <w:sz w:val="22"/>
          <w:szCs w:val="22"/>
        </w:rPr>
      </w:pPr>
      <w:r>
        <w:rPr>
          <w:rFonts w:ascii="仿宋" w:hAnsi="仿宋" w:eastAsia="仿宋" w:cs="仿宋"/>
          <w:spacing w:val="-3"/>
          <w:sz w:val="22"/>
          <w:szCs w:val="22"/>
          <w14:textOutline w14:w="4013" w14:cap="sq" w14:cmpd="sng">
            <w14:solidFill>
              <w14:srgbClr w14:val="000000"/>
            </w14:solidFill>
            <w14:prstDash w14:val="solid"/>
            <w14:bevel/>
          </w14:textOutline>
        </w:rPr>
        <w:t>13.合同解除</w:t>
      </w:r>
    </w:p>
    <w:p>
      <w:pPr>
        <w:spacing w:before="164" w:line="223" w:lineRule="auto"/>
        <w:ind w:left="449"/>
        <w:rPr>
          <w:rFonts w:ascii="仿宋" w:hAnsi="仿宋" w:eastAsia="仿宋" w:cs="仿宋"/>
          <w:sz w:val="22"/>
          <w:szCs w:val="22"/>
        </w:rPr>
      </w:pPr>
      <w:r>
        <w:rPr>
          <w:rFonts w:ascii="仿宋" w:hAnsi="仿宋" w:eastAsia="仿宋" w:cs="仿宋"/>
          <w:spacing w:val="-4"/>
          <w:sz w:val="22"/>
          <w:szCs w:val="22"/>
        </w:rPr>
        <w:t>13.1甲乙双方协商一致的，可以解除本合同。</w:t>
      </w:r>
    </w:p>
    <w:p>
      <w:pPr>
        <w:spacing w:before="161" w:line="427" w:lineRule="exact"/>
        <w:ind w:right="2"/>
        <w:jc w:val="right"/>
        <w:rPr>
          <w:rFonts w:ascii="仿宋" w:hAnsi="仿宋" w:eastAsia="仿宋" w:cs="仿宋"/>
          <w:sz w:val="22"/>
          <w:szCs w:val="22"/>
        </w:rPr>
      </w:pPr>
      <w:r>
        <w:rPr>
          <w:rFonts w:ascii="仿宋" w:hAnsi="仿宋" w:eastAsia="仿宋" w:cs="仿宋"/>
          <w:spacing w:val="-1"/>
          <w:position w:val="15"/>
          <w:sz w:val="22"/>
          <w:szCs w:val="22"/>
        </w:rPr>
        <w:t>13.2甲方与施工总承包单位的总承包合</w:t>
      </w:r>
      <w:r>
        <w:rPr>
          <w:rFonts w:ascii="仿宋" w:hAnsi="仿宋" w:eastAsia="仿宋" w:cs="仿宋"/>
          <w:spacing w:val="-2"/>
          <w:position w:val="15"/>
          <w:sz w:val="22"/>
          <w:szCs w:val="22"/>
        </w:rPr>
        <w:t>同解除的，甲方可以发出通知解除本合同，乙方接到</w:t>
      </w:r>
    </w:p>
    <w:p>
      <w:pPr>
        <w:spacing w:before="1" w:line="220" w:lineRule="auto"/>
        <w:ind w:left="5"/>
        <w:rPr>
          <w:rFonts w:ascii="仿宋" w:hAnsi="仿宋" w:eastAsia="仿宋" w:cs="仿宋"/>
          <w:sz w:val="22"/>
          <w:szCs w:val="22"/>
        </w:rPr>
      </w:pPr>
      <w:r>
        <w:rPr>
          <w:rFonts w:ascii="仿宋" w:hAnsi="仿宋" w:eastAsia="仿宋" w:cs="仿宋"/>
          <w:spacing w:val="-7"/>
          <w:sz w:val="22"/>
          <w:szCs w:val="22"/>
        </w:rPr>
        <w:t>通知后应在7日内撤离现场。</w:t>
      </w:r>
    </w:p>
    <w:p>
      <w:pPr>
        <w:spacing w:before="167" w:line="359" w:lineRule="auto"/>
        <w:ind w:left="10" w:firstLine="439"/>
        <w:rPr>
          <w:rFonts w:ascii="仿宋" w:hAnsi="仿宋" w:eastAsia="仿宋" w:cs="仿宋"/>
          <w:sz w:val="22"/>
          <w:szCs w:val="22"/>
        </w:rPr>
      </w:pPr>
      <w:r>
        <w:rPr>
          <w:rFonts w:ascii="仿宋" w:hAnsi="仿宋" w:eastAsia="仿宋" w:cs="仿宋"/>
          <w:spacing w:val="1"/>
          <w:sz w:val="22"/>
          <w:szCs w:val="22"/>
        </w:rPr>
        <w:t>13.3因本合同14.2条原因终止本分包合同，乙方可以得到已完工程价款；如本分</w:t>
      </w:r>
      <w:r>
        <w:rPr>
          <w:rFonts w:ascii="仿宋" w:hAnsi="仿宋" w:eastAsia="仿宋" w:cs="仿宋"/>
          <w:sz w:val="22"/>
          <w:szCs w:val="22"/>
        </w:rPr>
        <w:t>包合同第</w:t>
      </w:r>
      <w:r>
        <w:rPr>
          <w:rFonts w:ascii="仿宋" w:hAnsi="仿宋" w:eastAsia="仿宋" w:cs="仿宋"/>
          <w:spacing w:val="1"/>
          <w:sz w:val="22"/>
          <w:szCs w:val="22"/>
        </w:rPr>
        <w:t>14.2款约定的总包合同终止是由乙方在分包</w:t>
      </w:r>
      <w:r>
        <w:rPr>
          <w:rFonts w:ascii="仿宋" w:hAnsi="仿宋" w:eastAsia="仿宋" w:cs="仿宋"/>
          <w:sz w:val="22"/>
          <w:szCs w:val="22"/>
        </w:rPr>
        <w:t>合同中的严重违约导致，乙方同时应承担因违约引起</w:t>
      </w:r>
      <w:r>
        <w:rPr>
          <w:rFonts w:ascii="仿宋" w:hAnsi="仿宋" w:eastAsia="仿宋" w:cs="仿宋"/>
          <w:spacing w:val="1"/>
          <w:sz w:val="22"/>
          <w:szCs w:val="22"/>
        </w:rPr>
        <w:t>的违约责任及赔偿，甲方有权从乙方应得的已完工作的价款中扣除违约金和赔偿金，不足部分由</w:t>
      </w:r>
    </w:p>
    <w:p>
      <w:pPr>
        <w:spacing w:before="1" w:line="221" w:lineRule="auto"/>
        <w:ind w:left="16"/>
        <w:rPr>
          <w:rFonts w:ascii="仿宋" w:hAnsi="仿宋" w:eastAsia="仿宋" w:cs="仿宋"/>
          <w:sz w:val="22"/>
          <w:szCs w:val="22"/>
        </w:rPr>
      </w:pPr>
      <w:r>
        <w:rPr>
          <w:rFonts w:ascii="仿宋" w:hAnsi="仿宋" w:eastAsia="仿宋" w:cs="仿宋"/>
          <w:spacing w:val="-5"/>
          <w:sz w:val="22"/>
          <w:szCs w:val="22"/>
        </w:rPr>
        <w:t>乙方另行赔偿。</w:t>
      </w:r>
    </w:p>
    <w:p>
      <w:pPr>
        <w:spacing w:before="164" w:line="359" w:lineRule="auto"/>
        <w:ind w:left="5" w:firstLine="444"/>
        <w:rPr>
          <w:rFonts w:ascii="仿宋" w:hAnsi="仿宋" w:eastAsia="仿宋" w:cs="仿宋"/>
          <w:sz w:val="22"/>
          <w:szCs w:val="22"/>
        </w:rPr>
      </w:pPr>
      <w:r>
        <w:rPr>
          <w:rFonts w:ascii="仿宋" w:hAnsi="仿宋" w:eastAsia="仿宋" w:cs="仿宋"/>
          <w:spacing w:val="5"/>
          <w:sz w:val="22"/>
          <w:szCs w:val="22"/>
        </w:rPr>
        <w:t>13.4乙方不按照本合同的约定提供符合施工要求的作业人员或不履行本合同约定的其他义</w:t>
      </w:r>
      <w:r>
        <w:rPr>
          <w:rFonts w:ascii="仿宋" w:hAnsi="仿宋" w:eastAsia="仿宋" w:cs="仿宋"/>
          <w:spacing w:val="1"/>
          <w:sz w:val="22"/>
          <w:szCs w:val="22"/>
        </w:rPr>
        <w:t>务，其违约行为足以影响本施工项目的质量、安全、竣工工期时，甲方可以书面告知乙方并限期</w:t>
      </w:r>
      <w:r>
        <w:rPr>
          <w:rFonts w:ascii="仿宋" w:hAnsi="仿宋" w:eastAsia="仿宋" w:cs="仿宋"/>
          <w:spacing w:val="2"/>
          <w:sz w:val="22"/>
          <w:szCs w:val="22"/>
        </w:rPr>
        <w:t>要求其完全、恰当地履行合同义务。乙方逾期不能按约定履行义务的，或发生本合同约定的其他</w:t>
      </w:r>
    </w:p>
    <w:p>
      <w:pPr>
        <w:spacing w:line="223" w:lineRule="auto"/>
        <w:ind w:left="2"/>
        <w:rPr>
          <w:rFonts w:ascii="仿宋" w:hAnsi="仿宋" w:eastAsia="仿宋" w:cs="仿宋"/>
          <w:sz w:val="22"/>
          <w:szCs w:val="22"/>
        </w:rPr>
      </w:pPr>
      <w:r>
        <w:rPr>
          <w:rFonts w:ascii="仿宋" w:hAnsi="仿宋" w:eastAsia="仿宋" w:cs="仿宋"/>
          <w:spacing w:val="-3"/>
          <w:sz w:val="22"/>
          <w:szCs w:val="22"/>
        </w:rPr>
        <w:t>解除事由的，甲方可以发出通知解除本合同。</w:t>
      </w:r>
    </w:p>
    <w:p>
      <w:pPr>
        <w:spacing w:before="161" w:line="430" w:lineRule="exact"/>
        <w:jc w:val="right"/>
        <w:rPr>
          <w:rFonts w:ascii="仿宋" w:hAnsi="仿宋" w:eastAsia="仿宋" w:cs="仿宋"/>
          <w:sz w:val="22"/>
          <w:szCs w:val="22"/>
        </w:rPr>
      </w:pPr>
      <w:r>
        <w:rPr>
          <w:rFonts w:ascii="仿宋" w:hAnsi="仿宋" w:eastAsia="仿宋" w:cs="仿宋"/>
          <w:spacing w:val="-1"/>
          <w:position w:val="15"/>
          <w:sz w:val="22"/>
          <w:szCs w:val="22"/>
        </w:rPr>
        <w:t>13.5如因不可抗力致使本合同无法履行，造成工程停建或缓建，致使合同无法履行的，甲乙</w:t>
      </w:r>
    </w:p>
    <w:p>
      <w:pPr>
        <w:spacing w:line="223" w:lineRule="auto"/>
        <w:rPr>
          <w:rFonts w:ascii="仿宋" w:hAnsi="仿宋" w:eastAsia="仿宋" w:cs="仿宋"/>
          <w:sz w:val="22"/>
          <w:szCs w:val="22"/>
        </w:rPr>
      </w:pPr>
      <w:r>
        <w:rPr>
          <w:rFonts w:ascii="仿宋" w:hAnsi="仿宋" w:eastAsia="仿宋" w:cs="仿宋"/>
          <w:spacing w:val="-2"/>
          <w:sz w:val="22"/>
          <w:szCs w:val="22"/>
        </w:rPr>
        <w:t>双方可以解除合同。</w:t>
      </w:r>
    </w:p>
    <w:p>
      <w:pPr>
        <w:spacing w:before="161" w:line="221" w:lineRule="auto"/>
        <w:jc w:val="right"/>
        <w:rPr>
          <w:rFonts w:ascii="仿宋" w:hAnsi="仿宋" w:eastAsia="仿宋" w:cs="仿宋"/>
          <w:sz w:val="22"/>
          <w:szCs w:val="22"/>
        </w:rPr>
      </w:pPr>
      <w:r>
        <w:rPr>
          <w:rFonts w:ascii="仿宋" w:hAnsi="仿宋" w:eastAsia="仿宋" w:cs="仿宋"/>
          <w:spacing w:val="-1"/>
          <w:sz w:val="22"/>
          <w:szCs w:val="22"/>
        </w:rPr>
        <w:t>13.6本合同约定的解除条件成就时，甲方应当通知乙方解除本合同并办理合同价款结算和支</w:t>
      </w:r>
    </w:p>
    <w:p>
      <w:pPr>
        <w:spacing w:line="221" w:lineRule="auto"/>
        <w:rPr>
          <w:rFonts w:ascii="仿宋" w:hAnsi="仿宋" w:eastAsia="仿宋" w:cs="仿宋"/>
          <w:sz w:val="22"/>
          <w:szCs w:val="22"/>
        </w:rPr>
        <w:sectPr>
          <w:footerReference r:id="rId16" w:type="default"/>
          <w:pgSz w:w="11907" w:h="16840"/>
          <w:pgMar w:top="400" w:right="1133" w:bottom="1069" w:left="1432" w:header="0" w:footer="907" w:gutter="0"/>
          <w:cols w:space="720" w:num="1"/>
        </w:sectPr>
      </w:pPr>
    </w:p>
    <w:p>
      <w:pPr>
        <w:spacing w:before="71" w:line="358" w:lineRule="auto"/>
        <w:ind w:left="28" w:hanging="28"/>
        <w:jc w:val="both"/>
        <w:rPr>
          <w:rFonts w:ascii="仿宋" w:hAnsi="仿宋" w:eastAsia="仿宋" w:cs="仿宋"/>
          <w:sz w:val="22"/>
          <w:szCs w:val="22"/>
        </w:rPr>
      </w:pPr>
      <w:r>
        <w:rPr>
          <w:rFonts w:ascii="仿宋" w:hAnsi="仿宋" w:eastAsia="仿宋" w:cs="仿宋"/>
          <w:spacing w:val="2"/>
          <w:sz w:val="22"/>
          <w:szCs w:val="22"/>
        </w:rPr>
        <w:t>付手续。乙方在接到甲方解除本合同通知时应当立即退场，不得以未完成合同价款结算等任何理由拒绝退场，否则甲方有权不支付本应支付给乙方的费用并保留</w:t>
      </w:r>
      <w:r>
        <w:rPr>
          <w:rFonts w:ascii="仿宋" w:hAnsi="仿宋" w:eastAsia="仿宋" w:cs="仿宋"/>
          <w:spacing w:val="1"/>
          <w:sz w:val="22"/>
          <w:szCs w:val="22"/>
        </w:rPr>
        <w:t>向乙方追索甲方因乙方拒绝退场</w:t>
      </w:r>
    </w:p>
    <w:p>
      <w:pPr>
        <w:spacing w:line="223" w:lineRule="auto"/>
        <w:ind w:left="5"/>
        <w:rPr>
          <w:rFonts w:ascii="仿宋" w:hAnsi="仿宋" w:eastAsia="仿宋" w:cs="仿宋"/>
          <w:sz w:val="22"/>
          <w:szCs w:val="22"/>
        </w:rPr>
      </w:pPr>
      <w:r>
        <w:rPr>
          <w:rFonts w:ascii="仿宋" w:hAnsi="仿宋" w:eastAsia="仿宋" w:cs="仿宋"/>
          <w:spacing w:val="-2"/>
          <w:sz w:val="22"/>
          <w:szCs w:val="22"/>
        </w:rPr>
        <w:t>而造成的一切损失的权利。</w:t>
      </w:r>
    </w:p>
    <w:p>
      <w:pPr>
        <w:spacing w:before="161" w:line="429" w:lineRule="exact"/>
        <w:jc w:val="right"/>
        <w:rPr>
          <w:rFonts w:ascii="仿宋" w:hAnsi="仿宋" w:eastAsia="仿宋" w:cs="仿宋"/>
          <w:sz w:val="22"/>
          <w:szCs w:val="22"/>
        </w:rPr>
      </w:pPr>
      <w:r>
        <w:rPr>
          <w:rFonts w:ascii="仿宋" w:hAnsi="仿宋" w:eastAsia="仿宋" w:cs="仿宋"/>
          <w:position w:val="15"/>
          <w:sz w:val="22"/>
          <w:szCs w:val="22"/>
        </w:rPr>
        <w:t>13.7合同解除后，乙方应当妥善做好已完工程和剩余材料、设备的保护和移交工作，按甲方</w:t>
      </w:r>
    </w:p>
    <w:p>
      <w:pPr>
        <w:spacing w:line="223" w:lineRule="auto"/>
        <w:ind w:left="5"/>
        <w:rPr>
          <w:rFonts w:ascii="仿宋" w:hAnsi="仿宋" w:eastAsia="仿宋" w:cs="仿宋"/>
          <w:sz w:val="22"/>
          <w:szCs w:val="22"/>
        </w:rPr>
      </w:pPr>
      <w:r>
        <w:rPr>
          <w:rFonts w:ascii="仿宋" w:hAnsi="仿宋" w:eastAsia="仿宋" w:cs="仿宋"/>
          <w:spacing w:val="-4"/>
          <w:sz w:val="22"/>
          <w:szCs w:val="22"/>
        </w:rPr>
        <w:t>要求撤场。</w:t>
      </w:r>
    </w:p>
    <w:p>
      <w:pPr>
        <w:spacing w:before="161" w:line="427" w:lineRule="exact"/>
        <w:jc w:val="right"/>
        <w:rPr>
          <w:rFonts w:ascii="仿宋" w:hAnsi="仿宋" w:eastAsia="仿宋" w:cs="仿宋"/>
          <w:sz w:val="22"/>
          <w:szCs w:val="22"/>
        </w:rPr>
      </w:pPr>
      <w:r>
        <w:rPr>
          <w:rFonts w:ascii="仿宋" w:hAnsi="仿宋" w:eastAsia="仿宋" w:cs="仿宋"/>
          <w:position w:val="15"/>
          <w:sz w:val="22"/>
          <w:szCs w:val="22"/>
        </w:rPr>
        <w:t>13.8合同解除后，不影响双方在合同中约定的结算和违约责任条款的效力。有过错的一方应</w:t>
      </w:r>
    </w:p>
    <w:p>
      <w:pPr>
        <w:spacing w:line="223" w:lineRule="auto"/>
        <w:ind w:left="24"/>
        <w:rPr>
          <w:rFonts w:ascii="仿宋" w:hAnsi="仿宋" w:eastAsia="仿宋" w:cs="仿宋"/>
          <w:sz w:val="22"/>
          <w:szCs w:val="22"/>
        </w:rPr>
      </w:pPr>
      <w:r>
        <w:rPr>
          <w:rFonts w:ascii="仿宋" w:hAnsi="仿宋" w:eastAsia="仿宋" w:cs="仿宋"/>
          <w:spacing w:val="-3"/>
          <w:sz w:val="22"/>
          <w:szCs w:val="22"/>
        </w:rPr>
        <w:t>当赔偿因合同解除给对方造成的损失。</w:t>
      </w:r>
    </w:p>
    <w:p>
      <w:pPr>
        <w:spacing w:before="163" w:line="230" w:lineRule="auto"/>
        <w:ind w:left="463"/>
        <w:rPr>
          <w:rFonts w:ascii="仿宋" w:hAnsi="仿宋" w:eastAsia="仿宋" w:cs="仿宋"/>
          <w:sz w:val="22"/>
          <w:szCs w:val="22"/>
        </w:rPr>
      </w:pPr>
      <w:r>
        <w:rPr>
          <w:rFonts w:ascii="仿宋" w:hAnsi="仿宋" w:eastAsia="仿宋" w:cs="仿宋"/>
          <w:spacing w:val="-5"/>
          <w:sz w:val="22"/>
          <w:szCs w:val="22"/>
          <w14:textOutline w14:w="4013" w14:cap="sq" w14:cmpd="sng">
            <w14:solidFill>
              <w14:srgbClr w14:val="000000"/>
            </w14:solidFill>
            <w14:prstDash w14:val="solid"/>
            <w14:bevel/>
          </w14:textOutline>
        </w:rPr>
        <w:t>14.送达</w:t>
      </w:r>
    </w:p>
    <w:p>
      <w:pPr>
        <w:spacing w:before="154" w:line="427" w:lineRule="exact"/>
        <w:jc w:val="right"/>
        <w:rPr>
          <w:rFonts w:ascii="仿宋" w:hAnsi="仿宋" w:eastAsia="仿宋" w:cs="仿宋"/>
          <w:sz w:val="22"/>
          <w:szCs w:val="22"/>
        </w:rPr>
      </w:pPr>
      <w:r>
        <w:rPr>
          <w:rFonts w:ascii="仿宋" w:hAnsi="仿宋" w:eastAsia="仿宋" w:cs="仿宋"/>
          <w:spacing w:val="1"/>
          <w:position w:val="15"/>
          <w:sz w:val="22"/>
          <w:szCs w:val="22"/>
        </w:rPr>
        <w:t>14.1本合同履行过程中的相关书面文件的</w:t>
      </w:r>
      <w:r>
        <w:rPr>
          <w:rFonts w:ascii="仿宋" w:hAnsi="仿宋" w:eastAsia="仿宋" w:cs="仿宋"/>
          <w:position w:val="15"/>
          <w:sz w:val="22"/>
          <w:szCs w:val="22"/>
        </w:rPr>
        <w:t>送达方式为：一方应当以书面方式将本方的明确要</w:t>
      </w:r>
    </w:p>
    <w:p>
      <w:pPr>
        <w:spacing w:line="220" w:lineRule="auto"/>
        <w:ind w:left="6"/>
        <w:rPr>
          <w:rFonts w:ascii="仿宋" w:hAnsi="仿宋" w:eastAsia="仿宋" w:cs="仿宋"/>
          <w:sz w:val="22"/>
          <w:szCs w:val="22"/>
        </w:rPr>
      </w:pPr>
      <w:r>
        <w:rPr>
          <w:rFonts w:ascii="仿宋" w:hAnsi="仿宋" w:eastAsia="仿宋" w:cs="仿宋"/>
          <w:spacing w:val="-1"/>
          <w:sz w:val="22"/>
          <w:szCs w:val="22"/>
        </w:rPr>
        <w:t>求送达至对方在本合同协议书中注明的地址，或交由甲方代表或乙方项目代表签收。</w:t>
      </w:r>
    </w:p>
    <w:p>
      <w:pPr>
        <w:spacing w:before="167" w:line="428" w:lineRule="exact"/>
        <w:jc w:val="right"/>
        <w:rPr>
          <w:rFonts w:ascii="仿宋" w:hAnsi="仿宋" w:eastAsia="仿宋" w:cs="仿宋"/>
          <w:sz w:val="22"/>
          <w:szCs w:val="22"/>
        </w:rPr>
      </w:pPr>
      <w:r>
        <w:rPr>
          <w:rFonts w:ascii="仿宋" w:hAnsi="仿宋" w:eastAsia="仿宋" w:cs="仿宋"/>
          <w:spacing w:val="-1"/>
          <w:position w:val="15"/>
          <w:sz w:val="22"/>
          <w:szCs w:val="22"/>
        </w:rPr>
        <w:t>14.2一方地址发生变更时，应当在7日内书面告知对方，逾期告知或</w:t>
      </w:r>
      <w:r>
        <w:rPr>
          <w:rFonts w:ascii="仿宋" w:hAnsi="仿宋" w:eastAsia="仿宋" w:cs="仿宋"/>
          <w:spacing w:val="-2"/>
          <w:position w:val="15"/>
          <w:sz w:val="22"/>
          <w:szCs w:val="22"/>
        </w:rPr>
        <w:t>不履行告知义务的，由</w:t>
      </w:r>
    </w:p>
    <w:p>
      <w:pPr>
        <w:spacing w:line="222" w:lineRule="auto"/>
        <w:ind w:left="3"/>
        <w:rPr>
          <w:rFonts w:ascii="仿宋" w:hAnsi="仿宋" w:eastAsia="仿宋" w:cs="仿宋"/>
          <w:sz w:val="22"/>
          <w:szCs w:val="22"/>
        </w:rPr>
      </w:pPr>
      <w:r>
        <w:rPr>
          <w:rFonts w:ascii="仿宋" w:hAnsi="仿宋" w:eastAsia="仿宋" w:cs="仿宋"/>
          <w:spacing w:val="-2"/>
          <w:sz w:val="22"/>
          <w:szCs w:val="22"/>
        </w:rPr>
        <w:t>过错方承担相应责任。</w:t>
      </w:r>
    </w:p>
    <w:p>
      <w:pPr>
        <w:spacing w:before="162" w:line="224" w:lineRule="auto"/>
        <w:ind w:left="463"/>
        <w:rPr>
          <w:rFonts w:ascii="仿宋" w:hAnsi="仿宋" w:eastAsia="仿宋" w:cs="仿宋"/>
          <w:sz w:val="22"/>
          <w:szCs w:val="22"/>
        </w:rPr>
      </w:pPr>
      <w:r>
        <w:rPr>
          <w:rFonts w:ascii="仿宋" w:hAnsi="仿宋" w:eastAsia="仿宋" w:cs="仿宋"/>
          <w:spacing w:val="-3"/>
          <w:sz w:val="22"/>
          <w:szCs w:val="22"/>
          <w14:textOutline w14:w="4013" w14:cap="sq" w14:cmpd="sng">
            <w14:solidFill>
              <w14:srgbClr w14:val="000000"/>
            </w14:solidFill>
            <w14:prstDash w14:val="solid"/>
            <w14:bevel/>
          </w14:textOutline>
        </w:rPr>
        <w:t>15.不可抗力</w:t>
      </w:r>
    </w:p>
    <w:p>
      <w:pPr>
        <w:spacing w:before="163" w:line="427" w:lineRule="exact"/>
        <w:jc w:val="right"/>
        <w:rPr>
          <w:rFonts w:ascii="仿宋" w:hAnsi="仿宋" w:eastAsia="仿宋" w:cs="仿宋"/>
          <w:sz w:val="22"/>
          <w:szCs w:val="22"/>
        </w:rPr>
      </w:pPr>
      <w:r>
        <w:rPr>
          <w:rFonts w:ascii="仿宋" w:hAnsi="仿宋" w:eastAsia="仿宋" w:cs="仿宋"/>
          <w:position w:val="15"/>
          <w:sz w:val="22"/>
          <w:szCs w:val="22"/>
        </w:rPr>
        <w:t>15.1不可抗力是指合同当事人在签订合同时不可预见，在合同履行过程中不可避免且不能克</w:t>
      </w:r>
    </w:p>
    <w:p>
      <w:pPr>
        <w:spacing w:line="221" w:lineRule="auto"/>
        <w:rPr>
          <w:rFonts w:ascii="仿宋" w:hAnsi="仿宋" w:eastAsia="仿宋" w:cs="仿宋"/>
          <w:sz w:val="22"/>
          <w:szCs w:val="22"/>
        </w:rPr>
      </w:pPr>
      <w:r>
        <w:rPr>
          <w:rFonts w:ascii="仿宋" w:hAnsi="仿宋" w:eastAsia="仿宋" w:cs="仿宋"/>
          <w:sz w:val="22"/>
          <w:szCs w:val="22"/>
        </w:rPr>
        <w:t>服的自然灾害和社会性突发事件，如地震、海啸、瘟</w:t>
      </w:r>
      <w:r>
        <w:rPr>
          <w:rFonts w:ascii="仿宋" w:hAnsi="仿宋" w:eastAsia="仿宋" w:cs="仿宋"/>
          <w:spacing w:val="-1"/>
          <w:sz w:val="22"/>
          <w:szCs w:val="22"/>
        </w:rPr>
        <w:t>疫、骚乱、戒严、暴动、战争等。</w:t>
      </w:r>
    </w:p>
    <w:p>
      <w:pPr>
        <w:spacing w:before="164" w:line="359" w:lineRule="auto"/>
        <w:ind w:firstLine="448"/>
        <w:rPr>
          <w:rFonts w:ascii="仿宋" w:hAnsi="仿宋" w:eastAsia="仿宋" w:cs="仿宋"/>
          <w:sz w:val="22"/>
          <w:szCs w:val="22"/>
        </w:rPr>
      </w:pPr>
      <w:r>
        <w:rPr>
          <w:rFonts w:ascii="仿宋" w:hAnsi="仿宋" w:eastAsia="仿宋" w:cs="仿宋"/>
          <w:sz w:val="22"/>
          <w:szCs w:val="22"/>
        </w:rPr>
        <w:t>15.2不可抗力事件发生后，乙方应当立即通知甲方，并在力所能及的条件下迅速采取措施，</w:t>
      </w:r>
      <w:r>
        <w:rPr>
          <w:rFonts w:ascii="仿宋" w:hAnsi="仿宋" w:eastAsia="仿宋" w:cs="仿宋"/>
          <w:spacing w:val="5"/>
          <w:sz w:val="22"/>
          <w:szCs w:val="22"/>
        </w:rPr>
        <w:t>尽力减少损失，甲方应当协助乙方采取措施。甲方认为乙方应当暂停工作的，乙方应当暂停工</w:t>
      </w:r>
      <w:r>
        <w:rPr>
          <w:rFonts w:ascii="仿宋" w:hAnsi="仿宋" w:eastAsia="仿宋" w:cs="仿宋"/>
          <w:spacing w:val="-1"/>
          <w:sz w:val="22"/>
          <w:szCs w:val="22"/>
        </w:rPr>
        <w:t>作。不可抗力事件结束后48小时内乙方应当向甲方通报受害情况和损失情况及预计清理和修复的</w:t>
      </w:r>
    </w:p>
    <w:p>
      <w:pPr>
        <w:spacing w:before="1" w:line="223" w:lineRule="auto"/>
        <w:ind w:left="7"/>
        <w:rPr>
          <w:rFonts w:ascii="仿宋" w:hAnsi="仿宋" w:eastAsia="仿宋" w:cs="仿宋"/>
          <w:sz w:val="22"/>
          <w:szCs w:val="22"/>
        </w:rPr>
      </w:pPr>
      <w:r>
        <w:rPr>
          <w:rFonts w:ascii="仿宋" w:hAnsi="仿宋" w:eastAsia="仿宋" w:cs="仿宋"/>
          <w:spacing w:val="-3"/>
          <w:sz w:val="22"/>
          <w:szCs w:val="22"/>
        </w:rPr>
        <w:t>费用；不可抗力事件持续发生时，乙方应当每隔7日向甲方通报一次受害情况。</w:t>
      </w:r>
    </w:p>
    <w:p>
      <w:pPr>
        <w:spacing w:before="163" w:line="428" w:lineRule="exact"/>
        <w:jc w:val="right"/>
        <w:rPr>
          <w:rFonts w:ascii="仿宋" w:hAnsi="仿宋" w:eastAsia="仿宋" w:cs="仿宋"/>
          <w:sz w:val="22"/>
          <w:szCs w:val="22"/>
        </w:rPr>
      </w:pPr>
      <w:r>
        <w:rPr>
          <w:rFonts w:ascii="仿宋" w:hAnsi="仿宋" w:eastAsia="仿宋" w:cs="仿宋"/>
          <w:spacing w:val="6"/>
          <w:position w:val="15"/>
          <w:sz w:val="22"/>
          <w:szCs w:val="22"/>
        </w:rPr>
        <w:t>15.3不可抗力结束后14日内，乙方应当向甲方提交清理和修复费用的正式报</w:t>
      </w:r>
      <w:r>
        <w:rPr>
          <w:rFonts w:ascii="仿宋" w:hAnsi="仿宋" w:eastAsia="仿宋" w:cs="仿宋"/>
          <w:spacing w:val="5"/>
          <w:position w:val="15"/>
          <w:sz w:val="22"/>
          <w:szCs w:val="22"/>
        </w:rPr>
        <w:t>告及有关资</w:t>
      </w:r>
    </w:p>
    <w:p>
      <w:pPr>
        <w:spacing w:line="221" w:lineRule="auto"/>
        <w:rPr>
          <w:rFonts w:ascii="仿宋" w:hAnsi="仿宋" w:eastAsia="仿宋" w:cs="仿宋"/>
          <w:sz w:val="22"/>
          <w:szCs w:val="22"/>
        </w:rPr>
      </w:pPr>
      <w:r>
        <w:rPr>
          <w:rFonts w:ascii="仿宋" w:hAnsi="仿宋" w:eastAsia="仿宋" w:cs="仿宋"/>
          <w:spacing w:val="-7"/>
          <w:sz w:val="22"/>
          <w:szCs w:val="22"/>
        </w:rPr>
        <w:t>料。</w:t>
      </w:r>
    </w:p>
    <w:p>
      <w:pPr>
        <w:spacing w:before="163" w:line="222" w:lineRule="auto"/>
        <w:ind w:left="449"/>
        <w:rPr>
          <w:rFonts w:ascii="仿宋" w:hAnsi="仿宋" w:eastAsia="仿宋" w:cs="仿宋"/>
          <w:sz w:val="22"/>
          <w:szCs w:val="22"/>
        </w:rPr>
      </w:pPr>
      <w:r>
        <w:rPr>
          <w:rFonts w:ascii="仿宋" w:hAnsi="仿宋" w:eastAsia="仿宋" w:cs="仿宋"/>
          <w:spacing w:val="-2"/>
          <w:sz w:val="22"/>
          <w:szCs w:val="22"/>
        </w:rPr>
        <w:t>15.4因合同一方迟延履行合同后发生不可抗力的，不能免除迟延履行方的相应责任。</w:t>
      </w:r>
    </w:p>
    <w:p>
      <w:pPr>
        <w:spacing w:before="166" w:line="223" w:lineRule="auto"/>
        <w:ind w:left="449"/>
        <w:rPr>
          <w:rFonts w:ascii="仿宋" w:hAnsi="仿宋" w:eastAsia="仿宋" w:cs="仿宋"/>
          <w:sz w:val="22"/>
          <w:szCs w:val="22"/>
        </w:rPr>
      </w:pPr>
      <w:r>
        <w:rPr>
          <w:rFonts w:ascii="仿宋" w:hAnsi="仿宋" w:eastAsia="仿宋" w:cs="仿宋"/>
          <w:spacing w:val="-2"/>
          <w:sz w:val="22"/>
          <w:szCs w:val="22"/>
        </w:rPr>
        <w:t>15.5乙方承担因不可抗力事件导致的自身财产损</w:t>
      </w:r>
      <w:r>
        <w:rPr>
          <w:rFonts w:ascii="仿宋" w:hAnsi="仿宋" w:eastAsia="仿宋" w:cs="仿宋"/>
          <w:spacing w:val="-3"/>
          <w:sz w:val="22"/>
          <w:szCs w:val="22"/>
        </w:rPr>
        <w:t>失。</w:t>
      </w:r>
    </w:p>
    <w:p>
      <w:pPr>
        <w:spacing w:before="161" w:line="222" w:lineRule="auto"/>
        <w:ind w:left="463"/>
        <w:rPr>
          <w:rFonts w:ascii="仿宋" w:hAnsi="仿宋" w:eastAsia="仿宋" w:cs="仿宋"/>
          <w:sz w:val="22"/>
          <w:szCs w:val="22"/>
        </w:rPr>
      </w:pPr>
      <w:r>
        <w:rPr>
          <w:rFonts w:ascii="仿宋" w:hAnsi="仿宋" w:eastAsia="仿宋" w:cs="仿宋"/>
          <w:spacing w:val="-5"/>
          <w:sz w:val="22"/>
          <w:szCs w:val="22"/>
          <w14:textOutline w14:w="4013" w14:cap="sq" w14:cmpd="sng">
            <w14:solidFill>
              <w14:srgbClr w14:val="000000"/>
            </w14:solidFill>
            <w14:prstDash w14:val="solid"/>
            <w14:bevel/>
          </w14:textOutline>
        </w:rPr>
        <w:t>16.保障</w:t>
      </w:r>
    </w:p>
    <w:p>
      <w:pPr>
        <w:spacing w:before="163" w:line="429" w:lineRule="exact"/>
        <w:jc w:val="right"/>
        <w:rPr>
          <w:rFonts w:ascii="仿宋" w:hAnsi="仿宋" w:eastAsia="仿宋" w:cs="仿宋"/>
          <w:sz w:val="22"/>
          <w:szCs w:val="22"/>
        </w:rPr>
      </w:pPr>
      <w:r>
        <w:rPr>
          <w:rFonts w:ascii="仿宋" w:hAnsi="仿宋" w:eastAsia="仿宋" w:cs="仿宋"/>
          <w:position w:val="15"/>
          <w:sz w:val="22"/>
          <w:szCs w:val="22"/>
        </w:rPr>
        <w:t>16.1除应由甲方承担的风险外，乙方应保障甲方免于承受在分包工程施工过程中及修补缺陷</w:t>
      </w:r>
    </w:p>
    <w:p>
      <w:pPr>
        <w:spacing w:line="223" w:lineRule="auto"/>
        <w:ind w:left="8"/>
        <w:rPr>
          <w:rFonts w:ascii="仿宋" w:hAnsi="仿宋" w:eastAsia="仿宋" w:cs="仿宋"/>
          <w:sz w:val="22"/>
          <w:szCs w:val="22"/>
        </w:rPr>
      </w:pPr>
      <w:r>
        <w:rPr>
          <w:rFonts w:ascii="仿宋" w:hAnsi="仿宋" w:eastAsia="仿宋" w:cs="仿宋"/>
          <w:spacing w:val="-1"/>
          <w:sz w:val="22"/>
          <w:szCs w:val="22"/>
        </w:rPr>
        <w:t>引起的下列损失、索赔及与此有关的索赔、诉讼、损害赔偿：</w:t>
      </w:r>
    </w:p>
    <w:p>
      <w:pPr>
        <w:spacing w:before="162" w:line="223" w:lineRule="auto"/>
        <w:ind w:left="449"/>
        <w:rPr>
          <w:rFonts w:ascii="仿宋" w:hAnsi="仿宋" w:eastAsia="仿宋" w:cs="仿宋"/>
          <w:sz w:val="22"/>
          <w:szCs w:val="22"/>
        </w:rPr>
      </w:pPr>
      <w:r>
        <w:rPr>
          <w:rFonts w:ascii="仿宋" w:hAnsi="仿宋" w:eastAsia="仿宋" w:cs="仿宋"/>
          <w:spacing w:val="-3"/>
          <w:sz w:val="22"/>
          <w:szCs w:val="22"/>
        </w:rPr>
        <w:t>1）人员的伤亡；</w:t>
      </w:r>
    </w:p>
    <w:p>
      <w:pPr>
        <w:spacing w:before="161" w:line="224" w:lineRule="auto"/>
        <w:ind w:left="435"/>
        <w:rPr>
          <w:rFonts w:ascii="仿宋" w:hAnsi="仿宋" w:eastAsia="仿宋" w:cs="仿宋"/>
          <w:sz w:val="22"/>
          <w:szCs w:val="22"/>
        </w:rPr>
      </w:pPr>
      <w:r>
        <w:rPr>
          <w:rFonts w:ascii="仿宋" w:hAnsi="仿宋" w:eastAsia="仿宋" w:cs="仿宋"/>
          <w:spacing w:val="-1"/>
          <w:sz w:val="22"/>
          <w:szCs w:val="22"/>
        </w:rPr>
        <w:t>2）分包工程以外的任何财产的损失或损害。</w:t>
      </w:r>
    </w:p>
    <w:p>
      <w:pPr>
        <w:spacing w:before="162" w:line="222" w:lineRule="auto"/>
        <w:jc w:val="right"/>
        <w:rPr>
          <w:rFonts w:ascii="仿宋" w:hAnsi="仿宋" w:eastAsia="仿宋" w:cs="仿宋"/>
          <w:sz w:val="22"/>
          <w:szCs w:val="22"/>
        </w:rPr>
      </w:pPr>
      <w:r>
        <w:rPr>
          <w:rFonts w:ascii="仿宋" w:hAnsi="仿宋" w:eastAsia="仿宋" w:cs="仿宋"/>
          <w:sz w:val="22"/>
          <w:szCs w:val="22"/>
        </w:rPr>
        <w:t>16.2由于甲方、施工总承包单位或其它分包商</w:t>
      </w:r>
      <w:r>
        <w:rPr>
          <w:rFonts w:ascii="仿宋" w:hAnsi="仿宋" w:eastAsia="仿宋" w:cs="仿宋"/>
          <w:spacing w:val="-1"/>
          <w:sz w:val="22"/>
          <w:szCs w:val="22"/>
        </w:rPr>
        <w:t>的行为或疏忽造成的人员伤亡或财产损失或损</w:t>
      </w:r>
    </w:p>
    <w:p>
      <w:pPr>
        <w:spacing w:before="164" w:line="222" w:lineRule="auto"/>
        <w:rPr>
          <w:rFonts w:ascii="仿宋" w:hAnsi="仿宋" w:eastAsia="仿宋" w:cs="仿宋"/>
          <w:sz w:val="22"/>
          <w:szCs w:val="22"/>
        </w:rPr>
      </w:pPr>
      <w:r>
        <w:rPr>
          <w:rFonts w:ascii="仿宋" w:hAnsi="仿宋" w:eastAsia="仿宋" w:cs="仿宋"/>
          <w:spacing w:val="-1"/>
          <w:sz w:val="22"/>
          <w:szCs w:val="22"/>
        </w:rPr>
        <w:t>害，或与此相关的索赔、诉讼等，上述损失应由造成损失的责任方承担。</w:t>
      </w:r>
    </w:p>
    <w:p>
      <w:pPr>
        <w:spacing w:before="72" w:line="223" w:lineRule="auto"/>
        <w:ind w:left="3967"/>
        <w:rPr>
          <w:rFonts w:ascii="仿宋" w:hAnsi="仿宋" w:eastAsia="仿宋" w:cs="仿宋"/>
          <w:sz w:val="22"/>
          <w:szCs w:val="22"/>
        </w:rPr>
      </w:pPr>
      <w:r>
        <w:rPr>
          <w:rFonts w:ascii="仿宋" w:hAnsi="仿宋" w:eastAsia="仿宋" w:cs="仿宋"/>
          <w:spacing w:val="-5"/>
          <w:sz w:val="22"/>
          <w:szCs w:val="22"/>
          <w14:textOutline w14:w="4013" w14:cap="sq" w14:cmpd="sng">
            <w14:solidFill>
              <w14:srgbClr w14:val="000000"/>
            </w14:solidFill>
            <w14:prstDash w14:val="solid"/>
            <w14:bevel/>
          </w14:textOutline>
        </w:rPr>
        <w:t>第三部分专用条款</w:t>
      </w:r>
    </w:p>
    <w:p>
      <w:pPr>
        <w:spacing w:line="223" w:lineRule="auto"/>
        <w:rPr>
          <w:rFonts w:ascii="仿宋" w:hAnsi="仿宋" w:eastAsia="仿宋" w:cs="仿宋"/>
          <w:sz w:val="22"/>
          <w:szCs w:val="22"/>
        </w:rPr>
        <w:sectPr>
          <w:footerReference r:id="rId17" w:type="default"/>
          <w:pgSz w:w="11907" w:h="16840"/>
          <w:pgMar w:top="400" w:right="1133" w:bottom="1069" w:left="1432" w:header="0" w:footer="907" w:gutter="0"/>
          <w:cols w:space="720" w:num="1"/>
        </w:sectPr>
      </w:pPr>
    </w:p>
    <w:p>
      <w:pPr>
        <w:spacing w:before="71" w:line="225" w:lineRule="auto"/>
        <w:ind w:left="463"/>
        <w:rPr>
          <w:rFonts w:ascii="仿宋" w:hAnsi="仿宋" w:eastAsia="仿宋" w:cs="仿宋"/>
          <w:sz w:val="22"/>
          <w:szCs w:val="22"/>
        </w:rPr>
      </w:pPr>
      <w:r>
        <w:rPr>
          <w:rFonts w:ascii="仿宋" w:hAnsi="仿宋" w:eastAsia="仿宋" w:cs="仿宋"/>
          <w:spacing w:val="-4"/>
          <w:sz w:val="22"/>
          <w:szCs w:val="22"/>
          <w14:textOutline w14:w="4013" w14:cap="sq" w14:cmpd="sng">
            <w14:solidFill>
              <w14:srgbClr w14:val="000000"/>
            </w14:solidFill>
            <w14:prstDash w14:val="solid"/>
            <w14:bevel/>
          </w14:textOutline>
        </w:rPr>
        <w:t>1.一般约定</w:t>
      </w:r>
    </w:p>
    <w:p>
      <w:pPr>
        <w:spacing w:before="159" w:line="223" w:lineRule="auto"/>
        <w:ind w:left="440"/>
        <w:rPr>
          <w:rFonts w:ascii="仿宋" w:hAnsi="仿宋" w:eastAsia="仿宋" w:cs="仿宋"/>
          <w:sz w:val="22"/>
          <w:szCs w:val="22"/>
        </w:rPr>
      </w:pPr>
      <w:r>
        <w:rPr>
          <w:rFonts w:ascii="仿宋" w:hAnsi="仿宋" w:eastAsia="仿宋" w:cs="仿宋"/>
          <w:spacing w:val="-1"/>
          <w:sz w:val="22"/>
          <w:szCs w:val="22"/>
        </w:rPr>
        <w:t>本分包工程适用的工程建设标准：。</w:t>
      </w:r>
    </w:p>
    <w:p>
      <w:pPr>
        <w:spacing w:before="161" w:line="225" w:lineRule="auto"/>
        <w:ind w:left="438"/>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2.人员</w:t>
      </w:r>
    </w:p>
    <w:p>
      <w:pPr>
        <w:spacing w:before="159" w:line="223" w:lineRule="auto"/>
        <w:ind w:left="478"/>
        <w:rPr>
          <w:rFonts w:ascii="仿宋" w:hAnsi="仿宋" w:eastAsia="仿宋" w:cs="仿宋"/>
          <w:sz w:val="22"/>
          <w:szCs w:val="22"/>
        </w:rPr>
      </w:pPr>
      <w:r>
        <w:rPr>
          <w:rFonts w:ascii="仿宋" w:hAnsi="仿宋" w:eastAsia="仿宋" w:cs="仿宋"/>
          <w:spacing w:val="-9"/>
          <w:sz w:val="22"/>
          <w:szCs w:val="22"/>
        </w:rPr>
        <w:t>2.1甲方代表</w:t>
      </w:r>
    </w:p>
    <w:p>
      <w:pPr>
        <w:spacing w:before="165" w:line="358" w:lineRule="auto"/>
        <w:ind w:firstLine="435"/>
        <w:rPr>
          <w:rFonts w:ascii="仿宋" w:hAnsi="仿宋" w:eastAsia="仿宋" w:cs="仿宋"/>
          <w:sz w:val="22"/>
          <w:szCs w:val="22"/>
        </w:rPr>
      </w:pPr>
      <w:r>
        <w:rPr>
          <w:rFonts w:ascii="仿宋" w:hAnsi="仿宋" w:eastAsia="仿宋" w:cs="仿宋"/>
          <w:spacing w:val="-12"/>
          <w:sz w:val="22"/>
          <w:szCs w:val="22"/>
        </w:rPr>
        <w:t>2.1.1甲方代表为（身份证号码</w:t>
      </w:r>
      <w:r>
        <w:rPr>
          <w:rFonts w:ascii="仿宋" w:hAnsi="仿宋" w:eastAsia="仿宋" w:cs="仿宋"/>
          <w:spacing w:val="-29"/>
          <w:sz w:val="22"/>
          <w:szCs w:val="22"/>
        </w:rPr>
        <w:t>：），</w:t>
      </w:r>
      <w:r>
        <w:rPr>
          <w:rFonts w:ascii="仿宋" w:hAnsi="仿宋" w:eastAsia="仿宋" w:cs="仿宋"/>
          <w:spacing w:val="-12"/>
          <w:sz w:val="22"/>
          <w:szCs w:val="22"/>
        </w:rPr>
        <w:t>联系电</w:t>
      </w:r>
      <w:r>
        <w:rPr>
          <w:rFonts w:ascii="仿宋" w:hAnsi="仿宋" w:eastAsia="仿宋" w:cs="仿宋"/>
          <w:spacing w:val="-1"/>
          <w:sz w:val="22"/>
          <w:szCs w:val="22"/>
        </w:rPr>
        <w:t>话：。甲方代表的调整以书面通知为准。除甲方代表外，任何人均无权代表甲方通知</w:t>
      </w:r>
    </w:p>
    <w:p>
      <w:pPr>
        <w:spacing w:line="223" w:lineRule="auto"/>
        <w:ind w:left="7"/>
        <w:rPr>
          <w:rFonts w:ascii="仿宋" w:hAnsi="仿宋" w:eastAsia="仿宋" w:cs="仿宋"/>
          <w:sz w:val="22"/>
          <w:szCs w:val="22"/>
        </w:rPr>
      </w:pPr>
      <w:r>
        <w:rPr>
          <w:rFonts w:ascii="仿宋" w:hAnsi="仿宋" w:eastAsia="仿宋" w:cs="仿宋"/>
          <w:spacing w:val="-2"/>
          <w:sz w:val="22"/>
          <w:szCs w:val="22"/>
        </w:rPr>
        <w:t>变更、签署签证或者安排点工。</w:t>
      </w:r>
    </w:p>
    <w:p>
      <w:pPr>
        <w:spacing w:before="163" w:line="428" w:lineRule="exact"/>
        <w:jc w:val="right"/>
        <w:rPr>
          <w:rFonts w:ascii="仿宋" w:hAnsi="仿宋" w:eastAsia="仿宋" w:cs="仿宋"/>
          <w:sz w:val="22"/>
          <w:szCs w:val="22"/>
        </w:rPr>
      </w:pPr>
      <w:r>
        <w:rPr>
          <w:rFonts w:ascii="仿宋" w:hAnsi="仿宋" w:eastAsia="仿宋" w:cs="仿宋"/>
          <w:spacing w:val="2"/>
          <w:position w:val="15"/>
          <w:sz w:val="22"/>
          <w:szCs w:val="22"/>
        </w:rPr>
        <w:t>2.1.2甲方代表可授权甲方具体的管理人员行使自己的部分权利，并在认为有必要时可撤回</w:t>
      </w:r>
    </w:p>
    <w:p>
      <w:pPr>
        <w:spacing w:line="223" w:lineRule="auto"/>
        <w:rPr>
          <w:rFonts w:ascii="仿宋" w:hAnsi="仿宋" w:eastAsia="仿宋" w:cs="仿宋"/>
          <w:sz w:val="22"/>
          <w:szCs w:val="22"/>
        </w:rPr>
      </w:pPr>
      <w:r>
        <w:rPr>
          <w:rFonts w:ascii="仿宋" w:hAnsi="仿宋" w:eastAsia="仿宋" w:cs="仿宋"/>
          <w:spacing w:val="-1"/>
          <w:sz w:val="22"/>
          <w:szCs w:val="22"/>
        </w:rPr>
        <w:t>授权，授权和撤回均应当书面通知乙方。</w:t>
      </w:r>
    </w:p>
    <w:p>
      <w:pPr>
        <w:spacing w:before="162" w:line="359" w:lineRule="auto"/>
        <w:ind w:left="2" w:firstLine="433"/>
        <w:rPr>
          <w:rFonts w:ascii="仿宋" w:hAnsi="仿宋" w:eastAsia="仿宋" w:cs="仿宋"/>
          <w:sz w:val="22"/>
          <w:szCs w:val="22"/>
        </w:rPr>
      </w:pPr>
      <w:r>
        <w:rPr>
          <w:rFonts w:ascii="仿宋" w:hAnsi="仿宋" w:eastAsia="仿宋" w:cs="仿宋"/>
          <w:spacing w:val="2"/>
          <w:sz w:val="22"/>
          <w:szCs w:val="22"/>
        </w:rPr>
        <w:t>2.1.3甲方劳资专管员负责对乙方的劳务管理进行监督并有权在本合同附件《现场计量表》</w:t>
      </w:r>
      <w:r>
        <w:rPr>
          <w:rFonts w:ascii="仿宋" w:hAnsi="仿宋" w:eastAsia="仿宋" w:cs="仿宋"/>
          <w:spacing w:val="6"/>
          <w:sz w:val="22"/>
          <w:szCs w:val="22"/>
        </w:rPr>
        <w:t>上签名。甲方劳资专管员为（身份证号码：），联系电</w:t>
      </w:r>
    </w:p>
    <w:p>
      <w:pPr>
        <w:spacing w:line="223" w:lineRule="auto"/>
        <w:rPr>
          <w:rFonts w:ascii="仿宋" w:hAnsi="仿宋" w:eastAsia="仿宋" w:cs="仿宋"/>
          <w:sz w:val="22"/>
          <w:szCs w:val="22"/>
        </w:rPr>
      </w:pPr>
      <w:r>
        <w:rPr>
          <w:rFonts w:ascii="仿宋" w:hAnsi="仿宋" w:eastAsia="仿宋" w:cs="仿宋"/>
          <w:spacing w:val="-1"/>
          <w:sz w:val="22"/>
          <w:szCs w:val="22"/>
        </w:rPr>
        <w:t>话：。甲方劳资专管</w:t>
      </w:r>
      <w:r>
        <w:rPr>
          <w:rFonts w:ascii="仿宋" w:hAnsi="仿宋" w:eastAsia="仿宋" w:cs="仿宋"/>
          <w:spacing w:val="-2"/>
          <w:sz w:val="22"/>
          <w:szCs w:val="22"/>
        </w:rPr>
        <w:t>员的调整以书面通知为准。</w:t>
      </w:r>
    </w:p>
    <w:p>
      <w:pPr>
        <w:spacing w:before="162" w:line="224" w:lineRule="auto"/>
        <w:ind w:left="435"/>
        <w:rPr>
          <w:rFonts w:ascii="仿宋" w:hAnsi="仿宋" w:eastAsia="仿宋" w:cs="仿宋"/>
          <w:sz w:val="22"/>
          <w:szCs w:val="22"/>
        </w:rPr>
      </w:pPr>
      <w:r>
        <w:rPr>
          <w:rFonts w:ascii="仿宋" w:hAnsi="仿宋" w:eastAsia="仿宋" w:cs="仿宋"/>
          <w:spacing w:val="-5"/>
          <w:sz w:val="22"/>
          <w:szCs w:val="22"/>
        </w:rPr>
        <w:t>2.2乙方项目代表</w:t>
      </w:r>
    </w:p>
    <w:p>
      <w:pPr>
        <w:spacing w:before="163" w:line="358" w:lineRule="auto"/>
        <w:ind w:firstLine="435"/>
        <w:rPr>
          <w:rFonts w:ascii="仿宋" w:hAnsi="仿宋" w:eastAsia="仿宋" w:cs="仿宋"/>
          <w:sz w:val="22"/>
          <w:szCs w:val="22"/>
        </w:rPr>
      </w:pPr>
      <w:r>
        <w:rPr>
          <w:rFonts w:ascii="仿宋" w:hAnsi="仿宋" w:eastAsia="仿宋" w:cs="仿宋"/>
          <w:spacing w:val="10"/>
          <w:sz w:val="22"/>
          <w:szCs w:val="22"/>
        </w:rPr>
        <w:t>2.2.1乙方委派的驻工地履行本合同的项目代表为（身份证号</w:t>
      </w:r>
      <w:r>
        <w:rPr>
          <w:rFonts w:ascii="仿宋" w:hAnsi="仿宋" w:eastAsia="仿宋" w:cs="仿宋"/>
          <w:spacing w:val="-2"/>
          <w:sz w:val="22"/>
          <w:szCs w:val="22"/>
        </w:rPr>
        <w:t>码</w:t>
      </w:r>
      <w:r>
        <w:rPr>
          <w:rFonts w:ascii="仿宋" w:hAnsi="仿宋" w:eastAsia="仿宋" w:cs="仿宋"/>
          <w:spacing w:val="-1"/>
          <w:sz w:val="22"/>
          <w:szCs w:val="22"/>
        </w:rPr>
        <w:t>：），</w:t>
      </w:r>
      <w:r>
        <w:rPr>
          <w:rFonts w:ascii="仿宋" w:hAnsi="仿宋" w:eastAsia="仿宋" w:cs="仿宋"/>
          <w:spacing w:val="-2"/>
          <w:sz w:val="22"/>
          <w:szCs w:val="22"/>
        </w:rPr>
        <w:t>委托权限：全权委托。联系电话：。工程</w:t>
      </w:r>
    </w:p>
    <w:p>
      <w:pPr>
        <w:spacing w:before="1" w:line="222" w:lineRule="auto"/>
        <w:rPr>
          <w:rFonts w:ascii="仿宋" w:hAnsi="仿宋" w:eastAsia="仿宋" w:cs="仿宋"/>
          <w:sz w:val="22"/>
          <w:szCs w:val="22"/>
        </w:rPr>
      </w:pPr>
      <w:r>
        <w:rPr>
          <w:rFonts w:ascii="仿宋" w:hAnsi="仿宋" w:eastAsia="仿宋" w:cs="仿宋"/>
          <w:spacing w:val="-2"/>
          <w:sz w:val="22"/>
          <w:szCs w:val="22"/>
        </w:rPr>
        <w:t>开工前7日乙方应当向甲方出具乙方委派的项</w:t>
      </w:r>
      <w:r>
        <w:rPr>
          <w:rFonts w:ascii="仿宋" w:hAnsi="仿宋" w:eastAsia="仿宋" w:cs="仿宋"/>
          <w:spacing w:val="-3"/>
          <w:sz w:val="22"/>
          <w:szCs w:val="22"/>
        </w:rPr>
        <w:t>目代表授权委托书原件。</w:t>
      </w:r>
    </w:p>
    <w:p>
      <w:pPr>
        <w:spacing w:before="165" w:line="359" w:lineRule="auto"/>
        <w:ind w:firstLine="435"/>
        <w:rPr>
          <w:rFonts w:ascii="仿宋" w:hAnsi="仿宋" w:eastAsia="仿宋" w:cs="仿宋"/>
          <w:sz w:val="22"/>
          <w:szCs w:val="22"/>
        </w:rPr>
      </w:pPr>
      <w:r>
        <w:rPr>
          <w:rFonts w:ascii="仿宋" w:hAnsi="仿宋" w:eastAsia="仿宋" w:cs="仿宋"/>
          <w:spacing w:val="3"/>
          <w:sz w:val="22"/>
          <w:szCs w:val="22"/>
        </w:rPr>
        <w:t>2.2.2未经甲方书面同意，乙方项目代表不得变更。乙方擅自更换项目代表的，需向甲方支</w:t>
      </w:r>
      <w:r>
        <w:rPr>
          <w:rFonts w:ascii="仿宋" w:hAnsi="仿宋" w:eastAsia="仿宋" w:cs="仿宋"/>
          <w:spacing w:val="1"/>
          <w:sz w:val="22"/>
          <w:szCs w:val="22"/>
        </w:rPr>
        <w:t>付元的违约金；若造成甲方损失的，应当赔偿甲方损失。</w:t>
      </w:r>
      <w:r>
        <w:rPr>
          <w:rFonts w:ascii="仿宋" w:hAnsi="仿宋" w:eastAsia="仿宋" w:cs="仿宋"/>
          <w:sz w:val="22"/>
          <w:szCs w:val="22"/>
        </w:rPr>
        <w:t>在此种情形下，甲方有权解除</w:t>
      </w:r>
      <w:r>
        <w:rPr>
          <w:rFonts w:ascii="仿宋" w:hAnsi="仿宋" w:eastAsia="仿宋" w:cs="仿宋"/>
          <w:spacing w:val="35"/>
          <w:sz w:val="22"/>
          <w:szCs w:val="22"/>
        </w:rPr>
        <w:t>合同。乙方擅自或无正当理由更换乙方项目代表或其他主要项目管理人员的违约责</w:t>
      </w:r>
    </w:p>
    <w:p>
      <w:pPr>
        <w:spacing w:before="1" w:line="223" w:lineRule="auto"/>
        <w:rPr>
          <w:rFonts w:ascii="仿宋" w:hAnsi="仿宋" w:eastAsia="仿宋" w:cs="仿宋"/>
          <w:sz w:val="22"/>
          <w:szCs w:val="22"/>
        </w:rPr>
      </w:pPr>
      <w:r>
        <w:rPr>
          <w:rFonts w:ascii="仿宋" w:hAnsi="仿宋" w:eastAsia="仿宋" w:cs="仿宋"/>
          <w:spacing w:val="-6"/>
          <w:sz w:val="22"/>
          <w:szCs w:val="22"/>
        </w:rPr>
        <w:t>任：。</w:t>
      </w:r>
    </w:p>
    <w:p>
      <w:pPr>
        <w:spacing w:before="162" w:line="359" w:lineRule="auto"/>
        <w:ind w:left="1" w:firstLine="434"/>
        <w:rPr>
          <w:rFonts w:ascii="仿宋" w:hAnsi="仿宋" w:eastAsia="仿宋" w:cs="仿宋"/>
          <w:sz w:val="22"/>
          <w:szCs w:val="22"/>
        </w:rPr>
      </w:pPr>
      <w:r>
        <w:rPr>
          <w:rFonts w:ascii="仿宋" w:hAnsi="仿宋" w:eastAsia="仿宋" w:cs="仿宋"/>
          <w:spacing w:val="-1"/>
          <w:sz w:val="22"/>
          <w:szCs w:val="22"/>
        </w:rPr>
        <w:t>2.2.3乙方如确因工作需要更换乙方项目代表，应当至少提前7日以书面形式通知甲方，并</w:t>
      </w:r>
      <w:r>
        <w:rPr>
          <w:rFonts w:ascii="仿宋" w:hAnsi="仿宋" w:eastAsia="仿宋" w:cs="仿宋"/>
          <w:spacing w:val="1"/>
          <w:sz w:val="22"/>
          <w:szCs w:val="22"/>
        </w:rPr>
        <w:t>征得甲方同意，同时将更换后人员的授权委托书提交甲方项目部。甲方有权要求乙方更换甲方认</w:t>
      </w:r>
    </w:p>
    <w:p>
      <w:pPr>
        <w:spacing w:before="1" w:line="221" w:lineRule="auto"/>
        <w:ind w:left="8"/>
        <w:rPr>
          <w:rFonts w:ascii="仿宋" w:hAnsi="仿宋" w:eastAsia="仿宋" w:cs="仿宋"/>
          <w:sz w:val="22"/>
          <w:szCs w:val="22"/>
        </w:rPr>
      </w:pPr>
      <w:r>
        <w:rPr>
          <w:rFonts w:ascii="仿宋" w:hAnsi="仿宋" w:eastAsia="仿宋" w:cs="仿宋"/>
          <w:spacing w:val="-2"/>
          <w:sz w:val="22"/>
          <w:szCs w:val="22"/>
        </w:rPr>
        <w:t>为不称职的乙方项目代表。</w:t>
      </w:r>
    </w:p>
    <w:p>
      <w:pPr>
        <w:spacing w:before="163" w:line="427" w:lineRule="exact"/>
        <w:jc w:val="right"/>
        <w:rPr>
          <w:rFonts w:ascii="仿宋" w:hAnsi="仿宋" w:eastAsia="仿宋" w:cs="仿宋"/>
          <w:sz w:val="22"/>
          <w:szCs w:val="22"/>
        </w:rPr>
      </w:pPr>
      <w:r>
        <w:rPr>
          <w:rFonts w:ascii="仿宋" w:hAnsi="仿宋" w:eastAsia="仿宋" w:cs="仿宋"/>
          <w:spacing w:val="3"/>
          <w:position w:val="15"/>
          <w:sz w:val="22"/>
          <w:szCs w:val="22"/>
        </w:rPr>
        <w:t>2.2.4未经甲方书面同意，乙方项目代表不得擅自离开施工现场。乙方项目代表擅自离开施</w:t>
      </w:r>
    </w:p>
    <w:p>
      <w:pPr>
        <w:spacing w:line="221" w:lineRule="auto"/>
        <w:ind w:left="5"/>
        <w:rPr>
          <w:rFonts w:ascii="仿宋" w:hAnsi="仿宋" w:eastAsia="仿宋" w:cs="仿宋"/>
          <w:sz w:val="22"/>
          <w:szCs w:val="22"/>
        </w:rPr>
      </w:pPr>
      <w:r>
        <w:rPr>
          <w:rFonts w:ascii="仿宋" w:hAnsi="仿宋" w:eastAsia="仿宋" w:cs="仿宋"/>
          <w:spacing w:val="-1"/>
          <w:sz w:val="22"/>
          <w:szCs w:val="22"/>
        </w:rPr>
        <w:t>工现场的，乙方应当承担元/日的违约金，并赔偿给甲方造成的一切损失。</w:t>
      </w:r>
    </w:p>
    <w:p>
      <w:pPr>
        <w:spacing w:before="166" w:line="223" w:lineRule="auto"/>
        <w:ind w:left="435"/>
        <w:rPr>
          <w:rFonts w:ascii="仿宋" w:hAnsi="仿宋" w:eastAsia="仿宋" w:cs="仿宋"/>
          <w:sz w:val="22"/>
          <w:szCs w:val="22"/>
        </w:rPr>
      </w:pPr>
      <w:r>
        <w:rPr>
          <w:rFonts w:ascii="仿宋" w:hAnsi="仿宋" w:eastAsia="仿宋" w:cs="仿宋"/>
          <w:spacing w:val="-2"/>
          <w:sz w:val="22"/>
          <w:szCs w:val="22"/>
        </w:rPr>
        <w:t>2.2.5乙方项目代表的驻场记录以甲方的考勤为准。</w:t>
      </w:r>
    </w:p>
    <w:p>
      <w:pPr>
        <w:spacing w:before="162" w:line="427" w:lineRule="exact"/>
        <w:ind w:right="2"/>
        <w:jc w:val="right"/>
        <w:rPr>
          <w:rFonts w:ascii="仿宋" w:hAnsi="仿宋" w:eastAsia="仿宋" w:cs="仿宋"/>
          <w:sz w:val="22"/>
          <w:szCs w:val="22"/>
        </w:rPr>
      </w:pPr>
      <w:r>
        <w:rPr>
          <w:rFonts w:ascii="仿宋" w:hAnsi="仿宋" w:eastAsia="仿宋" w:cs="仿宋"/>
          <w:spacing w:val="1"/>
          <w:position w:val="15"/>
          <w:sz w:val="22"/>
          <w:szCs w:val="22"/>
        </w:rPr>
        <w:t>2.2.6乙方的其他人员进场或退场均应当提前1日向甲方提出书面报告，否则乙方应</w:t>
      </w:r>
      <w:r>
        <w:rPr>
          <w:rFonts w:ascii="仿宋" w:hAnsi="仿宋" w:eastAsia="仿宋" w:cs="仿宋"/>
          <w:position w:val="15"/>
          <w:sz w:val="22"/>
          <w:szCs w:val="22"/>
        </w:rPr>
        <w:t>当承担</w:t>
      </w:r>
    </w:p>
    <w:p>
      <w:pPr>
        <w:spacing w:before="1" w:line="223" w:lineRule="auto"/>
        <w:ind w:left="4"/>
        <w:rPr>
          <w:rFonts w:ascii="仿宋" w:hAnsi="仿宋" w:eastAsia="仿宋" w:cs="仿宋"/>
          <w:sz w:val="22"/>
          <w:szCs w:val="22"/>
        </w:rPr>
      </w:pPr>
      <w:r>
        <w:rPr>
          <w:rFonts w:ascii="仿宋" w:hAnsi="仿宋" w:eastAsia="仿宋" w:cs="仿宋"/>
          <w:spacing w:val="-1"/>
          <w:sz w:val="22"/>
          <w:szCs w:val="22"/>
        </w:rPr>
        <w:t>元/人次</w:t>
      </w:r>
      <w:r>
        <w:rPr>
          <w:rFonts w:ascii="仿宋" w:hAnsi="仿宋" w:eastAsia="仿宋" w:cs="仿宋"/>
          <w:spacing w:val="-1"/>
          <w:sz w:val="19"/>
          <w:szCs w:val="19"/>
        </w:rPr>
        <w:t>的</w:t>
      </w:r>
      <w:r>
        <w:rPr>
          <w:rFonts w:ascii="仿宋" w:hAnsi="仿宋" w:eastAsia="仿宋" w:cs="仿宋"/>
          <w:spacing w:val="-1"/>
          <w:sz w:val="22"/>
          <w:szCs w:val="22"/>
        </w:rPr>
        <w:t>违约金。</w:t>
      </w:r>
    </w:p>
    <w:p>
      <w:pPr>
        <w:spacing w:before="163" w:line="221" w:lineRule="auto"/>
        <w:ind w:left="478"/>
        <w:rPr>
          <w:rFonts w:ascii="仿宋" w:hAnsi="仿宋" w:eastAsia="仿宋" w:cs="仿宋"/>
          <w:sz w:val="22"/>
          <w:szCs w:val="22"/>
        </w:rPr>
      </w:pPr>
      <w:r>
        <w:rPr>
          <w:rFonts w:ascii="仿宋" w:hAnsi="仿宋" w:eastAsia="仿宋" w:cs="仿宋"/>
          <w:spacing w:val="-1"/>
          <w:sz w:val="22"/>
          <w:szCs w:val="22"/>
        </w:rPr>
        <w:t>2.2.7乙方项目代表是否可兼任其他项目的现场经理：</w:t>
      </w:r>
      <w:r>
        <w:rPr>
          <w:rFonts w:ascii="仿宋" w:hAnsi="仿宋" w:eastAsia="仿宋" w:cs="仿宋"/>
          <w:spacing w:val="-2"/>
          <w:sz w:val="22"/>
          <w:szCs w:val="22"/>
        </w:rPr>
        <w:t>。</w:t>
      </w:r>
    </w:p>
    <w:p>
      <w:pPr>
        <w:spacing w:before="163" w:line="221" w:lineRule="auto"/>
        <w:ind w:left="478"/>
        <w:rPr>
          <w:rFonts w:ascii="仿宋" w:hAnsi="仿宋" w:eastAsia="仿宋" w:cs="仿宋"/>
          <w:sz w:val="22"/>
          <w:szCs w:val="22"/>
        </w:rPr>
      </w:pPr>
      <w:r>
        <w:rPr>
          <w:rFonts w:ascii="仿宋" w:hAnsi="仿宋" w:eastAsia="仿宋" w:cs="仿宋"/>
          <w:spacing w:val="-1"/>
          <w:sz w:val="22"/>
          <w:szCs w:val="22"/>
        </w:rPr>
        <w:t>2.2.8乙方项目代表兼任其他项目的现场经理的违约责任：。</w:t>
      </w:r>
    </w:p>
    <w:p>
      <w:pPr>
        <w:spacing w:before="164" w:line="221" w:lineRule="auto"/>
        <w:ind w:left="478"/>
        <w:rPr>
          <w:rFonts w:ascii="仿宋" w:hAnsi="仿宋" w:eastAsia="仿宋" w:cs="仿宋"/>
          <w:sz w:val="22"/>
          <w:szCs w:val="22"/>
        </w:rPr>
      </w:pPr>
      <w:r>
        <w:rPr>
          <w:rFonts w:ascii="仿宋" w:hAnsi="仿宋" w:eastAsia="仿宋" w:cs="仿宋"/>
          <w:spacing w:val="-1"/>
          <w:sz w:val="22"/>
          <w:szCs w:val="22"/>
        </w:rPr>
        <w:t>2.2.9乙方特殊工种作业人员无证上岗的违约责任：</w:t>
      </w:r>
      <w:r>
        <w:rPr>
          <w:rFonts w:ascii="仿宋" w:hAnsi="仿宋" w:eastAsia="仿宋" w:cs="仿宋"/>
          <w:spacing w:val="-2"/>
          <w:sz w:val="22"/>
          <w:szCs w:val="22"/>
        </w:rPr>
        <w:t>。</w:t>
      </w:r>
    </w:p>
    <w:p>
      <w:pPr>
        <w:spacing w:before="167" w:line="222" w:lineRule="auto"/>
        <w:jc w:val="right"/>
        <w:rPr>
          <w:rFonts w:ascii="仿宋" w:hAnsi="仿宋" w:eastAsia="仿宋" w:cs="仿宋"/>
          <w:sz w:val="22"/>
          <w:szCs w:val="22"/>
        </w:rPr>
      </w:pPr>
      <w:r>
        <w:rPr>
          <w:rFonts w:ascii="仿宋" w:hAnsi="仿宋" w:eastAsia="仿宋" w:cs="仿宋"/>
          <w:sz w:val="22"/>
          <w:szCs w:val="22"/>
        </w:rPr>
        <w:t>2.2.10施工现场上各分部分项工程乙方应配备至少1名施工员，每50位工人配备1名有资</w:t>
      </w:r>
    </w:p>
    <w:p>
      <w:pPr>
        <w:spacing w:before="162" w:line="220" w:lineRule="auto"/>
        <w:jc w:val="right"/>
        <w:rPr>
          <w:rFonts w:ascii="仿宋" w:hAnsi="仿宋" w:eastAsia="仿宋" w:cs="仿宋"/>
          <w:sz w:val="22"/>
          <w:szCs w:val="22"/>
        </w:rPr>
      </w:pPr>
      <w:r>
        <w:rPr>
          <w:rFonts w:ascii="仿宋" w:hAnsi="仿宋" w:eastAsia="仿宋" w:cs="仿宋"/>
          <w:sz w:val="22"/>
          <w:szCs w:val="22"/>
        </w:rPr>
        <w:t>质证书的专职安全员，每100位职工配备1名有资质证书的专职质量员，或根据甲方在总包合同</w:t>
      </w:r>
    </w:p>
    <w:p>
      <w:pPr>
        <w:spacing w:line="220" w:lineRule="auto"/>
        <w:rPr>
          <w:rFonts w:ascii="仿宋" w:hAnsi="仿宋" w:eastAsia="仿宋" w:cs="仿宋"/>
          <w:sz w:val="22"/>
          <w:szCs w:val="22"/>
        </w:rPr>
        <w:sectPr>
          <w:footerReference r:id="rId18" w:type="default"/>
          <w:pgSz w:w="11907" w:h="16840"/>
          <w:pgMar w:top="400" w:right="1133" w:bottom="1069" w:left="1432" w:header="0" w:footer="907" w:gutter="0"/>
          <w:cols w:space="720" w:num="1"/>
        </w:sectPr>
      </w:pPr>
    </w:p>
    <w:p>
      <w:pPr>
        <w:spacing w:before="71" w:line="223" w:lineRule="auto"/>
        <w:ind w:left="30"/>
        <w:rPr>
          <w:rFonts w:ascii="仿宋" w:hAnsi="仿宋" w:eastAsia="仿宋" w:cs="仿宋"/>
          <w:sz w:val="22"/>
          <w:szCs w:val="22"/>
        </w:rPr>
      </w:pPr>
      <w:r>
        <w:rPr>
          <w:rFonts w:ascii="仿宋" w:hAnsi="仿宋" w:eastAsia="仿宋" w:cs="仿宋"/>
          <w:spacing w:val="-7"/>
          <w:sz w:val="22"/>
          <w:szCs w:val="22"/>
        </w:rPr>
        <w:t>中的要求配备。</w:t>
      </w:r>
    </w:p>
    <w:p>
      <w:pPr>
        <w:spacing w:before="160" w:line="359" w:lineRule="auto"/>
        <w:ind w:left="2" w:firstLine="435"/>
        <w:jc w:val="both"/>
        <w:rPr>
          <w:rFonts w:ascii="仿宋" w:hAnsi="仿宋" w:eastAsia="仿宋" w:cs="仿宋"/>
          <w:sz w:val="22"/>
          <w:szCs w:val="22"/>
        </w:rPr>
      </w:pPr>
      <w:r>
        <w:rPr>
          <w:rFonts w:ascii="仿宋" w:hAnsi="仿宋" w:eastAsia="仿宋" w:cs="仿宋"/>
          <w:spacing w:val="-1"/>
          <w:sz w:val="22"/>
          <w:szCs w:val="22"/>
        </w:rPr>
        <w:t>2.2.11乙方不得使用未满18周岁或55周岁以上人员参与本工程工</w:t>
      </w:r>
      <w:r>
        <w:rPr>
          <w:rFonts w:ascii="仿宋" w:hAnsi="仿宋" w:eastAsia="仿宋" w:cs="仿宋"/>
          <w:spacing w:val="-2"/>
          <w:sz w:val="22"/>
          <w:szCs w:val="22"/>
        </w:rPr>
        <w:t>作，否则由此引起的任何</w:t>
      </w:r>
      <w:r>
        <w:rPr>
          <w:rFonts w:ascii="仿宋" w:hAnsi="仿宋" w:eastAsia="仿宋" w:cs="仿宋"/>
          <w:spacing w:val="-1"/>
          <w:sz w:val="22"/>
          <w:szCs w:val="22"/>
        </w:rPr>
        <w:t>责任均由乙方承担。女性和年龄超过50周岁的人员不得参与与其体能不相适应的工作。乙方应当</w:t>
      </w:r>
      <w:r>
        <w:rPr>
          <w:rFonts w:ascii="仿宋" w:hAnsi="仿宋" w:eastAsia="仿宋" w:cs="仿宋"/>
          <w:spacing w:val="2"/>
          <w:sz w:val="22"/>
          <w:szCs w:val="22"/>
        </w:rPr>
        <w:t>做好其所有入场人员的资格审查工作，除向甲方提供必要的证明文件（身份证、特殊工种资格证明书等）外，还要对其所有人员的身体状况进行检查，任何具有传染性疾病和基础性疾病（如传染病、心脏病、脑血管病等）的人员不得进场，否则因此发生的任何意外及处置费用均由乙方承</w:t>
      </w:r>
    </w:p>
    <w:p>
      <w:pPr>
        <w:spacing w:line="223" w:lineRule="auto"/>
        <w:ind w:left="4"/>
        <w:rPr>
          <w:rFonts w:ascii="仿宋" w:hAnsi="仿宋" w:eastAsia="仿宋" w:cs="仿宋"/>
          <w:sz w:val="22"/>
          <w:szCs w:val="22"/>
        </w:rPr>
      </w:pPr>
      <w:r>
        <w:rPr>
          <w:rFonts w:ascii="仿宋" w:hAnsi="仿宋" w:eastAsia="仿宋" w:cs="仿宋"/>
          <w:spacing w:val="-1"/>
          <w:sz w:val="22"/>
          <w:szCs w:val="22"/>
        </w:rPr>
        <w:t>担，由此给第三方造成的损失亦均由乙方承担。</w:t>
      </w:r>
    </w:p>
    <w:p>
      <w:pPr>
        <w:spacing w:before="163" w:line="222" w:lineRule="auto"/>
        <w:ind w:left="448"/>
        <w:rPr>
          <w:rFonts w:ascii="仿宋" w:hAnsi="仿宋" w:eastAsia="仿宋" w:cs="仿宋"/>
          <w:sz w:val="22"/>
          <w:szCs w:val="22"/>
        </w:rPr>
      </w:pPr>
      <w:r>
        <w:rPr>
          <w:rFonts w:hint="eastAsia" w:ascii="仿宋" w:hAnsi="仿宋" w:eastAsia="仿宋" w:cs="仿宋"/>
          <w:sz w:val="22"/>
          <w:szCs w:val="22"/>
          <w:lang w:val="en-US" w:eastAsia="zh-CN"/>
          <w14:textOutline w14:w="4013" w14:cap="sq" w14:cmpd="sng">
            <w14:solidFill>
              <w14:srgbClr w14:val="000000"/>
            </w14:solidFill>
            <w14:prstDash w14:val="solid"/>
            <w14:bevel/>
          </w14:textOutline>
        </w:rPr>
        <w:t>3</w:t>
      </w:r>
      <w:r>
        <w:rPr>
          <w:rFonts w:ascii="仿宋" w:hAnsi="仿宋" w:eastAsia="仿宋" w:cs="仿宋"/>
          <w:sz w:val="22"/>
          <w:szCs w:val="22"/>
          <w14:textOutline w14:w="4013" w14:cap="sq" w14:cmpd="sng">
            <w14:solidFill>
              <w14:srgbClr w14:val="000000"/>
            </w14:solidFill>
            <w14:prstDash w14:val="solid"/>
            <w14:bevel/>
          </w14:textOutline>
        </w:rPr>
        <w:t>.合同价款结算及支付方式</w:t>
      </w:r>
    </w:p>
    <w:p>
      <w:pPr>
        <w:spacing w:before="161" w:line="361" w:lineRule="auto"/>
        <w:ind w:left="433"/>
        <w:rPr>
          <w:rFonts w:ascii="仿宋" w:hAnsi="仿宋" w:eastAsia="仿宋" w:cs="仿宋"/>
          <w:sz w:val="22"/>
          <w:szCs w:val="22"/>
        </w:rPr>
      </w:pPr>
      <w:r>
        <w:rPr>
          <w:rFonts w:hint="eastAsia" w:ascii="仿宋" w:hAnsi="仿宋" w:eastAsia="仿宋" w:cs="仿宋"/>
          <w:spacing w:val="-1"/>
          <w:sz w:val="22"/>
          <w:szCs w:val="22"/>
          <w:lang w:val="en-US" w:eastAsia="zh-CN"/>
        </w:rPr>
        <w:t>3</w:t>
      </w:r>
      <w:r>
        <w:rPr>
          <w:rFonts w:ascii="仿宋" w:hAnsi="仿宋" w:eastAsia="仿宋" w:cs="仿宋"/>
          <w:spacing w:val="-1"/>
          <w:sz w:val="22"/>
          <w:szCs w:val="22"/>
        </w:rPr>
        <w:t>.1本合同价款形式为以下的：</w:t>
      </w:r>
      <w:r>
        <w:rPr>
          <w:rFonts w:ascii="仿宋" w:hAnsi="仿宋" w:eastAsia="仿宋" w:cs="仿宋"/>
          <w:spacing w:val="-1"/>
          <w:sz w:val="22"/>
          <w:szCs w:val="22"/>
          <w:u w:val="single" w:color="auto"/>
        </w:rPr>
        <w:t>A</w:t>
      </w:r>
      <w:r>
        <w:rPr>
          <w:rFonts w:ascii="仿宋" w:hAnsi="仿宋" w:eastAsia="仿宋" w:cs="仿宋"/>
          <w:spacing w:val="-1"/>
          <w:sz w:val="22"/>
          <w:szCs w:val="22"/>
        </w:rPr>
        <w:t>。</w:t>
      </w:r>
    </w:p>
    <w:p>
      <w:pPr>
        <w:spacing w:before="1" w:line="223" w:lineRule="auto"/>
        <w:ind w:left="427"/>
        <w:rPr>
          <w:rFonts w:ascii="仿宋" w:hAnsi="仿宋" w:eastAsia="仿宋" w:cs="仿宋"/>
          <w:sz w:val="22"/>
          <w:szCs w:val="22"/>
        </w:rPr>
      </w:pPr>
      <w:r>
        <w:rPr>
          <w:rFonts w:ascii="仿宋" w:hAnsi="仿宋" w:eastAsia="仿宋" w:cs="仿宋"/>
          <w:sz w:val="22"/>
          <w:szCs w:val="22"/>
        </w:rPr>
        <w:t>A.固定包干总价合同</w:t>
      </w:r>
    </w:p>
    <w:p>
      <w:pPr>
        <w:tabs>
          <w:tab w:val="left" w:pos="9342"/>
        </w:tabs>
        <w:spacing w:before="162" w:line="359" w:lineRule="auto"/>
        <w:ind w:firstLine="427"/>
        <w:jc w:val="both"/>
        <w:rPr>
          <w:rFonts w:ascii="仿宋" w:hAnsi="仿宋" w:eastAsia="仿宋" w:cs="仿宋"/>
          <w:sz w:val="22"/>
          <w:szCs w:val="22"/>
        </w:rPr>
      </w:pPr>
      <w:r>
        <w:rPr>
          <w:rFonts w:ascii="仿宋" w:hAnsi="仿宋" w:eastAsia="仿宋" w:cs="仿宋"/>
          <w:spacing w:val="4"/>
          <w:sz w:val="22"/>
          <w:szCs w:val="22"/>
          <w14:textOutline w14:w="4013" w14:cap="sq" w14:cmpd="sng">
            <w14:solidFill>
              <w14:srgbClr w14:val="000000"/>
            </w14:solidFill>
            <w14:prstDash w14:val="solid"/>
            <w14:bevel/>
          </w14:textOutline>
        </w:rPr>
        <w:t>A.1</w:t>
      </w:r>
      <w:r>
        <w:rPr>
          <w:rFonts w:ascii="仿宋" w:hAnsi="仿宋" w:eastAsia="仿宋" w:cs="仿宋"/>
          <w:spacing w:val="4"/>
          <w:sz w:val="22"/>
          <w:szCs w:val="22"/>
          <w:u w:val="single" w:color="000000"/>
          <w14:textOutline w14:w="4013" w14:cap="sq" w14:cmpd="sng">
            <w14:solidFill>
              <w14:srgbClr w14:val="000000"/>
            </w14:solidFill>
            <w14:prstDash w14:val="solid"/>
            <w14:bevel/>
          </w14:textOutline>
        </w:rPr>
        <w:t>合同价款包括但不限于设备、材料、机械、</w:t>
      </w:r>
      <w:r>
        <w:rPr>
          <w:rFonts w:ascii="仿宋" w:hAnsi="仿宋" w:eastAsia="仿宋" w:cs="仿宋"/>
          <w:spacing w:val="3"/>
          <w:sz w:val="22"/>
          <w:szCs w:val="22"/>
          <w:u w:val="single" w:color="000000"/>
          <w14:textOutline w14:w="4013" w14:cap="sq" w14:cmpd="sng">
            <w14:solidFill>
              <w14:srgbClr w14:val="000000"/>
            </w14:solidFill>
            <w14:prstDash w14:val="solid"/>
            <w14:bevel/>
          </w14:textOutline>
        </w:rPr>
        <w:t>人工、管理费用、利润、税金、规费、乙方</w:t>
      </w: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为其施工管理及作业人员购买商业保险的费用、可能发生的总包配合费、总包管理费、风险等所有完成该工作所需的全部费用在内的含税价。投标综合单价不因人工、物价、费率、税率、汇率的升降而调整，所有综合单价应包括运送材料设备到工地、卸货、储存、起吊、放下、定位、安</w:t>
      </w: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装、切割、损耗、退回、包装等费、材料设备费、人工费、</w:t>
      </w: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使用机械和工具费、管理费、利润；</w:t>
      </w:r>
      <w:r>
        <w:rPr>
          <w:rFonts w:ascii="仿宋" w:hAnsi="仿宋" w:eastAsia="仿宋" w:cs="仿宋"/>
          <w:sz w:val="22"/>
          <w:szCs w:val="22"/>
          <w:u w:val="single" w:color="auto"/>
        </w:rPr>
        <w:tab/>
      </w: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措施项目费用（包括环境保护费、工程保险费、施工企业现场安全文明措施费、脚手架费、垂直</w:t>
      </w: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运输费、夜间施工增加费、赶工措施费、二次搬运费、已完成工程及设备保护费、大型机械设备</w:t>
      </w: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进出场及安拆费、其它措施费等）为包干费用项，计取承包人投标时已经充分考虑，结算时不因</w:t>
      </w:r>
      <w:r>
        <w:rPr>
          <w:rFonts w:ascii="仿宋" w:hAnsi="仿宋" w:eastAsia="仿宋" w:cs="仿宋"/>
          <w:spacing w:val="8"/>
          <w:sz w:val="22"/>
          <w:szCs w:val="22"/>
          <w:u w:val="single" w:color="000000"/>
          <w14:textOutline w14:w="4013" w14:cap="sq" w14:cmpd="sng">
            <w14:solidFill>
              <w14:srgbClr w14:val="000000"/>
            </w14:solidFill>
            <w14:prstDash w14:val="solid"/>
            <w14:bevel/>
          </w14:textOutline>
        </w:rPr>
        <w:t>任何原因做任何调整，包括不因发包人安全、质量、进度等要求而产生的相关措</w:t>
      </w:r>
      <w:r>
        <w:rPr>
          <w:rFonts w:ascii="仿宋" w:hAnsi="仿宋" w:eastAsia="仿宋" w:cs="仿宋"/>
          <w:spacing w:val="7"/>
          <w:sz w:val="22"/>
          <w:szCs w:val="22"/>
          <w:u w:val="single" w:color="000000"/>
          <w14:textOutline w14:w="4013" w14:cap="sq" w14:cmpd="sng">
            <w14:solidFill>
              <w14:srgbClr w14:val="000000"/>
            </w14:solidFill>
            <w14:prstDash w14:val="solid"/>
            <w14:bevel/>
          </w14:textOutline>
        </w:rPr>
        <w:t>施或费用而调</w:t>
      </w: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整，但工程量清单内已单独列项但实际未发生的措施项不予计取。如果确因现场实际情况变更，</w:t>
      </w:r>
    </w:p>
    <w:p>
      <w:pPr>
        <w:spacing w:line="222" w:lineRule="auto"/>
        <w:ind w:left="2"/>
        <w:rPr>
          <w:rFonts w:ascii="仿宋" w:hAnsi="仿宋" w:eastAsia="仿宋" w:cs="仿宋"/>
          <w:sz w:val="22"/>
          <w:szCs w:val="22"/>
        </w:rPr>
      </w:pP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经发包人书面同意后可以增加相关费用。</w:t>
      </w:r>
    </w:p>
    <w:p>
      <w:pPr>
        <w:spacing w:before="165" w:line="359" w:lineRule="auto"/>
        <w:ind w:left="1" w:firstLine="426"/>
        <w:jc w:val="both"/>
        <w:rPr>
          <w:rFonts w:ascii="仿宋" w:hAnsi="仿宋" w:eastAsia="仿宋" w:cs="仿宋"/>
          <w:sz w:val="22"/>
          <w:szCs w:val="22"/>
        </w:rPr>
      </w:pP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A.2工程变更结算单价（变更、签证等）的确定方法：①合同单价（中标单价）中有同类或</w:t>
      </w: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适用于变更工程的项目单价，参照其执行，除非合同另有约定；②合同单价（中标单价）中无同</w:t>
      </w: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类或适用于变更工程的项目单价，参照国家现行规范、</w:t>
      </w:r>
      <w:r>
        <w:rPr>
          <w:rFonts w:hint="eastAsia" w:ascii="仿宋" w:hAnsi="仿宋" w:eastAsia="仿宋" w:cs="仿宋"/>
          <w:spacing w:val="2"/>
          <w:sz w:val="22"/>
          <w:szCs w:val="22"/>
          <w:u w:val="single" w:color="000000"/>
          <w:lang w:val="en-US" w:eastAsia="zh-CN"/>
          <w14:textOutline w14:w="4013" w14:cap="sq" w14:cmpd="sng">
            <w14:solidFill>
              <w14:srgbClr w14:val="000000"/>
            </w14:solidFill>
            <w14:prstDash w14:val="solid"/>
            <w14:bevel/>
          </w14:textOutline>
        </w:rPr>
        <w:t>安徽省</w:t>
      </w: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现行定额、施工同期人工价</w:t>
      </w:r>
      <w:r>
        <w:rPr>
          <w:rFonts w:ascii="仿宋" w:hAnsi="仿宋" w:eastAsia="仿宋" w:cs="仿宋"/>
          <w:spacing w:val="3"/>
          <w:sz w:val="22"/>
          <w:szCs w:val="22"/>
          <w:u w:val="single" w:color="000000"/>
          <w14:textOutline w14:w="4013" w14:cap="sq" w14:cmpd="sng">
            <w14:solidFill>
              <w14:srgbClr w14:val="000000"/>
            </w14:solidFill>
            <w14:prstDash w14:val="solid"/>
            <w14:bevel/>
          </w14:textOutline>
        </w:rPr>
        <w:t>等组成综合单价后下浮10%或按照中标价与招标控制价相比的下浮</w:t>
      </w:r>
    </w:p>
    <w:p>
      <w:pPr>
        <w:spacing w:line="222" w:lineRule="auto"/>
        <w:ind w:left="27"/>
        <w:rPr>
          <w:rFonts w:ascii="仿宋" w:hAnsi="仿宋" w:eastAsia="仿宋" w:cs="仿宋"/>
          <w:sz w:val="22"/>
          <w:szCs w:val="22"/>
        </w:rPr>
      </w:pPr>
      <w:r>
        <w:rPr>
          <w:rFonts w:ascii="仿宋" w:hAnsi="仿宋" w:eastAsia="仿宋" w:cs="仿宋"/>
          <w:sz w:val="22"/>
          <w:szCs w:val="22"/>
          <w:u w:val="single" w:color="000000"/>
          <w14:textOutline w14:w="4013" w14:cap="sq" w14:cmpd="sng">
            <w14:solidFill>
              <w14:srgbClr w14:val="000000"/>
            </w14:solidFill>
            <w14:prstDash w14:val="solid"/>
            <w14:bevel/>
          </w14:textOutline>
        </w:rPr>
        <w:t>比例同比例下浮，取两者比例高者结算。</w:t>
      </w:r>
    </w:p>
    <w:p>
      <w:pPr>
        <w:spacing w:line="222" w:lineRule="auto"/>
        <w:rPr>
          <w:rFonts w:ascii="仿宋" w:hAnsi="仿宋" w:eastAsia="仿宋" w:cs="仿宋"/>
          <w:sz w:val="22"/>
          <w:szCs w:val="22"/>
        </w:rPr>
        <w:sectPr>
          <w:footerReference r:id="rId19" w:type="default"/>
          <w:pgSz w:w="11907" w:h="16840"/>
          <w:pgMar w:top="400" w:right="1133" w:bottom="1069" w:left="1430" w:header="0" w:footer="907" w:gutter="0"/>
          <w:cols w:space="720" w:num="1"/>
        </w:sectPr>
      </w:pPr>
    </w:p>
    <w:p>
      <w:pPr>
        <w:spacing w:before="72" w:line="427" w:lineRule="exact"/>
        <w:ind w:left="445"/>
        <w:rPr>
          <w:rFonts w:ascii="仿宋" w:hAnsi="仿宋" w:eastAsia="仿宋" w:cs="仿宋"/>
          <w:sz w:val="22"/>
          <w:szCs w:val="22"/>
        </w:rPr>
      </w:pPr>
      <w:r>
        <w:rPr>
          <w:rFonts w:ascii="仿宋" w:hAnsi="仿宋" w:eastAsia="仿宋" w:cs="仿宋"/>
          <w:spacing w:val="-1"/>
          <w:position w:val="15"/>
          <w:sz w:val="22"/>
          <w:szCs w:val="22"/>
        </w:rPr>
        <w:t>合同价款除甲乙双方共同确认的变更外，不再调整。</w:t>
      </w:r>
    </w:p>
    <w:p>
      <w:pPr>
        <w:spacing w:line="221" w:lineRule="auto"/>
        <w:ind w:left="427"/>
        <w:rPr>
          <w:rFonts w:ascii="仿宋" w:hAnsi="仿宋" w:eastAsia="仿宋" w:cs="仿宋"/>
          <w:sz w:val="22"/>
          <w:szCs w:val="22"/>
        </w:rPr>
      </w:pPr>
      <w:r>
        <w:rPr>
          <w:rFonts w:ascii="仿宋" w:hAnsi="仿宋" w:eastAsia="仿宋" w:cs="仿宋"/>
          <w:spacing w:val="-1"/>
          <w:sz w:val="22"/>
          <w:szCs w:val="22"/>
        </w:rPr>
        <w:t>B.固定综合单价合同</w:t>
      </w:r>
    </w:p>
    <w:p>
      <w:pPr>
        <w:spacing w:before="164" w:line="359" w:lineRule="auto"/>
        <w:ind w:left="3" w:firstLine="440"/>
        <w:jc w:val="both"/>
        <w:rPr>
          <w:rFonts w:ascii="仿宋" w:hAnsi="仿宋" w:eastAsia="仿宋" w:cs="仿宋"/>
          <w:sz w:val="22"/>
          <w:szCs w:val="22"/>
        </w:rPr>
      </w:pPr>
      <w:r>
        <w:rPr>
          <w:rFonts w:ascii="仿宋" w:hAnsi="仿宋" w:eastAsia="仿宋" w:cs="仿宋"/>
          <w:spacing w:val="2"/>
          <w:sz w:val="22"/>
          <w:szCs w:val="22"/>
        </w:rPr>
        <w:t>工程的综合单价除经甲乙双方书面另行确认外，不再调整。综合单价为含税价，其中已包含可能发生的配合费，配合费不再另行计取。综合单价中已包含乙方为其施工管理、作业人员购买</w:t>
      </w:r>
    </w:p>
    <w:p>
      <w:pPr>
        <w:spacing w:line="221" w:lineRule="auto"/>
        <w:ind w:left="7"/>
        <w:rPr>
          <w:rFonts w:ascii="仿宋" w:hAnsi="仿宋" w:eastAsia="仿宋" w:cs="仿宋"/>
          <w:sz w:val="22"/>
          <w:szCs w:val="22"/>
        </w:rPr>
      </w:pPr>
      <w:r>
        <w:rPr>
          <w:rFonts w:ascii="仿宋" w:hAnsi="仿宋" w:eastAsia="仿宋" w:cs="仿宋"/>
          <w:spacing w:val="-3"/>
          <w:sz w:val="22"/>
          <w:szCs w:val="22"/>
        </w:rPr>
        <w:t>商业保险的费用。</w:t>
      </w:r>
    </w:p>
    <w:p>
      <w:pPr>
        <w:spacing w:before="163" w:line="222" w:lineRule="auto"/>
        <w:ind w:left="458"/>
        <w:rPr>
          <w:rFonts w:ascii="仿宋" w:hAnsi="仿宋" w:eastAsia="仿宋" w:cs="仿宋"/>
          <w:sz w:val="22"/>
          <w:szCs w:val="22"/>
        </w:rPr>
      </w:pPr>
      <w:r>
        <w:rPr>
          <w:rFonts w:ascii="仿宋" w:hAnsi="仿宋" w:eastAsia="仿宋" w:cs="仿宋"/>
          <w:spacing w:val="-2"/>
          <w:sz w:val="22"/>
          <w:szCs w:val="22"/>
        </w:rPr>
        <w:t>∑结算总价=∑合同综合单价*实际结算工程量+工程变更-应扣款(含违约金)。</w:t>
      </w:r>
    </w:p>
    <w:p>
      <w:pPr>
        <w:spacing w:before="72" w:line="222" w:lineRule="auto"/>
        <w:ind w:left="431"/>
        <w:rPr>
          <w:rFonts w:ascii="仿宋" w:hAnsi="仿宋" w:eastAsia="仿宋" w:cs="仿宋"/>
          <w:sz w:val="22"/>
          <w:szCs w:val="22"/>
        </w:rPr>
      </w:pPr>
      <w:r>
        <w:rPr>
          <w:rFonts w:hint="eastAsia" w:ascii="仿宋" w:hAnsi="仿宋" w:eastAsia="仿宋" w:cs="仿宋"/>
          <w:spacing w:val="-3"/>
          <w:sz w:val="22"/>
          <w:szCs w:val="22"/>
          <w:lang w:val="en-US" w:eastAsia="zh-CN"/>
        </w:rPr>
        <w:t>3</w:t>
      </w:r>
      <w:r>
        <w:rPr>
          <w:rFonts w:ascii="仿宋" w:hAnsi="仿宋" w:eastAsia="仿宋" w:cs="仿宋"/>
          <w:spacing w:val="-3"/>
          <w:sz w:val="22"/>
          <w:szCs w:val="22"/>
        </w:rPr>
        <w:t>.2合同价款结算按以下：</w:t>
      </w:r>
      <w:r>
        <w:rPr>
          <w:rFonts w:ascii="仿宋" w:hAnsi="仿宋" w:eastAsia="仿宋" w:cs="仿宋"/>
          <w:spacing w:val="-3"/>
          <w:sz w:val="22"/>
          <w:szCs w:val="22"/>
          <w:u w:val="single" w:color="auto"/>
        </w:rPr>
        <w:t>B</w:t>
      </w:r>
      <w:r>
        <w:rPr>
          <w:rFonts w:ascii="仿宋" w:hAnsi="仿宋" w:eastAsia="仿宋" w:cs="仿宋"/>
          <w:spacing w:val="-3"/>
          <w:sz w:val="22"/>
          <w:szCs w:val="22"/>
        </w:rPr>
        <w:t>方式。</w:t>
      </w:r>
    </w:p>
    <w:p>
      <w:pPr>
        <w:spacing w:before="163" w:line="359" w:lineRule="auto"/>
        <w:ind w:left="29" w:firstLine="396"/>
        <w:rPr>
          <w:rFonts w:ascii="仿宋" w:hAnsi="仿宋" w:eastAsia="仿宋" w:cs="仿宋"/>
          <w:sz w:val="22"/>
          <w:szCs w:val="22"/>
        </w:rPr>
      </w:pPr>
      <w:r>
        <w:rPr>
          <w:rFonts w:ascii="仿宋" w:hAnsi="仿宋" w:eastAsia="仿宋" w:cs="仿宋"/>
          <w:spacing w:val="-2"/>
          <w:sz w:val="22"/>
          <w:szCs w:val="22"/>
        </w:rPr>
        <w:t>A.施工过程中，甲乙双方在每月10日前对上月完成工作量及相应当分包价款予以书面确认。</w:t>
      </w:r>
      <w:r>
        <w:rPr>
          <w:rFonts w:ascii="仿宋" w:hAnsi="仿宋" w:eastAsia="仿宋" w:cs="仿宋"/>
          <w:spacing w:val="8"/>
          <w:sz w:val="22"/>
          <w:szCs w:val="22"/>
        </w:rPr>
        <w:t>甲方在书面确认后日内支付至已确认分包价</w:t>
      </w:r>
      <w:r>
        <w:rPr>
          <w:rFonts w:ascii="仿宋" w:hAnsi="仿宋" w:eastAsia="仿宋" w:cs="仿宋"/>
          <w:spacing w:val="7"/>
          <w:sz w:val="22"/>
          <w:szCs w:val="22"/>
        </w:rPr>
        <w:t>款的%，验收合格完成决算后7日内付</w:t>
      </w:r>
    </w:p>
    <w:p>
      <w:pPr>
        <w:spacing w:line="221" w:lineRule="auto"/>
        <w:ind w:left="7"/>
        <w:rPr>
          <w:rFonts w:ascii="仿宋" w:hAnsi="仿宋" w:eastAsia="仿宋" w:cs="仿宋"/>
          <w:sz w:val="22"/>
          <w:szCs w:val="22"/>
        </w:rPr>
      </w:pPr>
      <w:r>
        <w:rPr>
          <w:rFonts w:ascii="仿宋" w:hAnsi="仿宋" w:eastAsia="仿宋" w:cs="仿宋"/>
          <w:spacing w:val="-2"/>
          <w:sz w:val="22"/>
          <w:szCs w:val="22"/>
        </w:rPr>
        <w:t>至%，剩余%作为质保金，于缺陷责任期满后日内无息支付。</w:t>
      </w:r>
    </w:p>
    <w:p>
      <w:pPr>
        <w:spacing w:before="163" w:line="222" w:lineRule="auto"/>
        <w:ind w:left="427"/>
        <w:rPr>
          <w:rFonts w:ascii="仿宋" w:hAnsi="仿宋" w:eastAsia="仿宋" w:cs="仿宋"/>
          <w:sz w:val="22"/>
          <w:szCs w:val="22"/>
        </w:rPr>
      </w:pPr>
      <w:r>
        <w:rPr>
          <w:rFonts w:ascii="仿宋" w:hAnsi="仿宋" w:eastAsia="仿宋" w:cs="仿宋"/>
          <w:spacing w:val="-1"/>
          <w:sz w:val="22"/>
          <w:szCs w:val="22"/>
        </w:rPr>
        <w:t>B.根据工程进度按节点支付工程款：</w:t>
      </w:r>
    </w:p>
    <w:p>
      <w:pPr>
        <w:spacing w:before="164" w:line="360" w:lineRule="auto"/>
        <w:jc w:val="right"/>
        <w:rPr>
          <w:rFonts w:ascii="仿宋" w:hAnsi="仿宋" w:eastAsia="仿宋" w:cs="仿宋"/>
          <w:sz w:val="22"/>
          <w:szCs w:val="22"/>
        </w:rPr>
      </w:pPr>
      <w:r>
        <w:rPr>
          <w:rFonts w:ascii="仿宋" w:hAnsi="仿宋" w:eastAsia="仿宋" w:cs="仿宋"/>
          <w:spacing w:val="3"/>
          <w:sz w:val="22"/>
          <w:szCs w:val="22"/>
          <w:u w:val="single" w:color="000000"/>
          <w14:textOutline w14:w="4013" w14:cap="sq" w14:cmpd="sng">
            <w14:solidFill>
              <w14:srgbClr w14:val="000000"/>
            </w14:solidFill>
            <w14:prstDash w14:val="solid"/>
            <w14:bevel/>
          </w14:textOutline>
        </w:rPr>
        <w:t>第一期：双方签订合同后乙方做好人员机械进场的</w:t>
      </w: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准备工作，甲方于15个工作日内预付合</w:t>
      </w:r>
    </w:p>
    <w:p>
      <w:pPr>
        <w:spacing w:before="1" w:line="223" w:lineRule="auto"/>
        <w:ind w:left="26"/>
        <w:rPr>
          <w:rFonts w:ascii="仿宋" w:hAnsi="仿宋" w:eastAsia="仿宋" w:cs="仿宋"/>
          <w:sz w:val="22"/>
          <w:szCs w:val="22"/>
        </w:rPr>
      </w:pPr>
      <w:r>
        <w:rPr>
          <w:rFonts w:ascii="仿宋" w:hAnsi="仿宋" w:eastAsia="仿宋" w:cs="仿宋"/>
          <w:spacing w:val="-3"/>
          <w:sz w:val="22"/>
          <w:szCs w:val="22"/>
          <w:u w:val="single" w:color="000000"/>
          <w14:textOutline w14:w="4013" w14:cap="sq" w14:cmpd="sng">
            <w14:solidFill>
              <w14:srgbClr w14:val="000000"/>
            </w14:solidFill>
            <w14:prstDash w14:val="solid"/>
            <w14:bevel/>
          </w14:textOutline>
        </w:rPr>
        <w:t>同金额20%。</w:t>
      </w:r>
    </w:p>
    <w:p>
      <w:pPr>
        <w:spacing w:before="160" w:line="232" w:lineRule="auto"/>
        <w:ind w:left="26" w:right="189" w:firstLine="425"/>
        <w:rPr>
          <w:rFonts w:ascii="仿宋" w:hAnsi="仿宋" w:eastAsia="仿宋" w:cs="仿宋"/>
          <w:sz w:val="22"/>
          <w:szCs w:val="22"/>
        </w:rPr>
      </w:pP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第二期：</w:t>
      </w:r>
      <w:r>
        <w:rPr>
          <w:rFonts w:hint="eastAsia" w:ascii="仿宋" w:hAnsi="仿宋" w:eastAsia="仿宋" w:cs="仿宋"/>
          <w:spacing w:val="-1"/>
          <w:sz w:val="22"/>
          <w:szCs w:val="22"/>
          <w:u w:val="single" w:color="000000"/>
          <w:lang w:val="en-US" w:eastAsia="zh-CN"/>
          <w14:textOutline w14:w="4013" w14:cap="sq" w14:cmpd="sng">
            <w14:solidFill>
              <w14:srgbClr w14:val="000000"/>
            </w14:solidFill>
            <w14:prstDash w14:val="solid"/>
            <w14:bevel/>
          </w14:textOutline>
        </w:rPr>
        <w:t>所有合同清单主要电缆材料</w:t>
      </w: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全部到场且验收合格后15个工作日内支付到合</w:t>
      </w:r>
      <w:r>
        <w:rPr>
          <w:rFonts w:ascii="仿宋" w:hAnsi="仿宋" w:eastAsia="仿宋" w:cs="仿宋"/>
          <w:spacing w:val="-3"/>
          <w:sz w:val="22"/>
          <w:szCs w:val="22"/>
          <w:u w:val="single" w:color="000000"/>
          <w14:textOutline w14:w="4013" w14:cap="sq" w14:cmpd="sng">
            <w14:solidFill>
              <w14:srgbClr w14:val="000000"/>
            </w14:solidFill>
            <w14:prstDash w14:val="solid"/>
            <w14:bevel/>
          </w14:textOutline>
        </w:rPr>
        <w:t>同金额50%。</w:t>
      </w:r>
    </w:p>
    <w:p>
      <w:pPr>
        <w:spacing w:before="166" w:line="221" w:lineRule="auto"/>
        <w:ind w:left="448"/>
        <w:rPr>
          <w:rFonts w:ascii="仿宋" w:hAnsi="仿宋" w:eastAsia="仿宋" w:cs="仿宋"/>
          <w:sz w:val="22"/>
          <w:szCs w:val="22"/>
        </w:rPr>
      </w:pP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第</w:t>
      </w:r>
      <w:r>
        <w:rPr>
          <w:rFonts w:hint="eastAsia" w:ascii="仿宋" w:hAnsi="仿宋" w:eastAsia="仿宋" w:cs="仿宋"/>
          <w:spacing w:val="-1"/>
          <w:sz w:val="22"/>
          <w:szCs w:val="22"/>
          <w:u w:val="single" w:color="000000"/>
          <w:lang w:val="en-US" w:eastAsia="zh-CN"/>
          <w14:textOutline w14:w="4013" w14:cap="sq" w14:cmpd="sng">
            <w14:solidFill>
              <w14:srgbClr w14:val="000000"/>
            </w14:solidFill>
            <w14:prstDash w14:val="solid"/>
            <w14:bevel/>
          </w14:textOutline>
        </w:rPr>
        <w:t>三</w:t>
      </w: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期：整体项目竣工验收后15个工作日内支付到结算金额的9</w:t>
      </w:r>
      <w:r>
        <w:rPr>
          <w:rFonts w:hint="eastAsia" w:ascii="仿宋" w:hAnsi="仿宋" w:eastAsia="仿宋" w:cs="仿宋"/>
          <w:spacing w:val="-1"/>
          <w:sz w:val="22"/>
          <w:szCs w:val="22"/>
          <w:u w:val="single" w:color="000000"/>
          <w:lang w:val="en-US" w:eastAsia="zh-CN"/>
          <w14:textOutline w14:w="4013" w14:cap="sq" w14:cmpd="sng">
            <w14:solidFill>
              <w14:srgbClr w14:val="000000"/>
            </w14:solidFill>
            <w14:prstDash w14:val="solid"/>
            <w14:bevel/>
          </w14:textOutline>
        </w:rPr>
        <w:t>5</w:t>
      </w: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w:t>
      </w:r>
    </w:p>
    <w:p>
      <w:pPr>
        <w:spacing w:before="165" w:line="358" w:lineRule="auto"/>
        <w:ind w:firstLine="452" w:firstLineChars="200"/>
        <w:jc w:val="both"/>
        <w:rPr>
          <w:rFonts w:ascii="仿宋" w:hAnsi="仿宋" w:eastAsia="仿宋" w:cs="仿宋"/>
          <w:sz w:val="22"/>
          <w:szCs w:val="22"/>
        </w:rPr>
      </w:pPr>
      <w:r>
        <w:rPr>
          <w:rFonts w:ascii="仿宋" w:hAnsi="仿宋" w:eastAsia="仿宋" w:cs="仿宋"/>
          <w:spacing w:val="3"/>
          <w:sz w:val="22"/>
          <w:szCs w:val="22"/>
          <w:u w:val="single" w:color="000000"/>
          <w14:textOutline w14:w="4013" w14:cap="sq" w14:cmpd="sng">
            <w14:solidFill>
              <w14:srgbClr w14:val="000000"/>
            </w14:solidFill>
            <w14:prstDash w14:val="solid"/>
            <w14:bevel/>
          </w14:textOutline>
        </w:rPr>
        <w:t>第</w:t>
      </w:r>
      <w:r>
        <w:rPr>
          <w:rFonts w:hint="eastAsia" w:ascii="仿宋" w:hAnsi="仿宋" w:eastAsia="仿宋" w:cs="仿宋"/>
          <w:spacing w:val="3"/>
          <w:sz w:val="22"/>
          <w:szCs w:val="22"/>
          <w:u w:val="single" w:color="000000"/>
          <w:lang w:val="en-US" w:eastAsia="zh-CN"/>
          <w14:textOutline w14:w="4013" w14:cap="sq" w14:cmpd="sng">
            <w14:solidFill>
              <w14:srgbClr w14:val="000000"/>
            </w14:solidFill>
            <w14:prstDash w14:val="solid"/>
            <w14:bevel/>
          </w14:textOutline>
        </w:rPr>
        <w:t>四</w:t>
      </w:r>
      <w:r>
        <w:rPr>
          <w:rFonts w:ascii="仿宋" w:hAnsi="仿宋" w:eastAsia="仿宋" w:cs="仿宋"/>
          <w:spacing w:val="3"/>
          <w:sz w:val="22"/>
          <w:szCs w:val="22"/>
          <w:u w:val="single" w:color="000000"/>
          <w14:textOutline w14:w="4013" w14:cap="sq" w14:cmpd="sng">
            <w14:solidFill>
              <w14:srgbClr w14:val="000000"/>
            </w14:solidFill>
            <w14:prstDash w14:val="solid"/>
            <w14:bevel/>
          </w14:textOutline>
        </w:rPr>
        <w:t>期：剩余</w:t>
      </w:r>
      <w:r>
        <w:rPr>
          <w:rFonts w:hint="eastAsia" w:ascii="仿宋" w:hAnsi="仿宋" w:eastAsia="仿宋" w:cs="仿宋"/>
          <w:b/>
          <w:bCs/>
          <w:spacing w:val="38"/>
          <w:sz w:val="22"/>
          <w:szCs w:val="22"/>
          <w:u w:val="single" w:color="auto"/>
          <w:lang w:val="en-US" w:eastAsia="zh-CN"/>
        </w:rPr>
        <w:t>5</w:t>
      </w:r>
      <w:r>
        <w:rPr>
          <w:rFonts w:ascii="仿宋" w:hAnsi="仿宋" w:eastAsia="仿宋" w:cs="仿宋"/>
          <w:spacing w:val="3"/>
          <w:sz w:val="22"/>
          <w:szCs w:val="22"/>
          <w:u w:val="single" w:color="000000"/>
          <w14:textOutline w14:w="4013" w14:cap="sq" w14:cmpd="sng">
            <w14:solidFill>
              <w14:srgbClr w14:val="000000"/>
            </w14:solidFill>
            <w14:prstDash w14:val="solid"/>
            <w14:bevel/>
          </w14:textOutline>
        </w:rPr>
        <w:t>%作为质保金，缺陷责任期2年，于缺陷责任期满后且经甲方确认乙方完</w:t>
      </w:r>
    </w:p>
    <w:p>
      <w:pPr>
        <w:spacing w:line="221" w:lineRule="auto"/>
        <w:ind w:left="3"/>
        <w:rPr>
          <w:rFonts w:ascii="仿宋" w:hAnsi="仿宋" w:eastAsia="仿宋" w:cs="仿宋"/>
          <w:sz w:val="22"/>
          <w:szCs w:val="22"/>
        </w:rPr>
      </w:pP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成保修工作后30日内一次性无息支付。</w:t>
      </w:r>
    </w:p>
    <w:p>
      <w:pPr>
        <w:spacing w:before="166" w:line="223" w:lineRule="auto"/>
        <w:ind w:left="416"/>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C.合同价格调整：</w:t>
      </w:r>
    </w:p>
    <w:p>
      <w:pPr>
        <w:spacing w:before="162" w:line="427" w:lineRule="exact"/>
        <w:ind w:left="445"/>
        <w:rPr>
          <w:rFonts w:ascii="仿宋" w:hAnsi="仿宋" w:eastAsia="仿宋" w:cs="仿宋"/>
          <w:sz w:val="22"/>
          <w:szCs w:val="22"/>
        </w:rPr>
      </w:pPr>
      <w:r>
        <w:rPr>
          <w:rFonts w:ascii="仿宋" w:hAnsi="仿宋" w:eastAsia="仿宋" w:cs="仿宋"/>
          <w:spacing w:val="-1"/>
          <w:position w:val="15"/>
          <w:sz w:val="22"/>
          <w:szCs w:val="22"/>
          <w14:textOutline w14:w="4013" w14:cap="sq" w14:cmpd="sng">
            <w14:solidFill>
              <w14:srgbClr w14:val="000000"/>
            </w14:solidFill>
            <w14:prstDash w14:val="solid"/>
            <w14:bevel/>
          </w14:textOutline>
        </w:rPr>
        <w:t>合同价格调整因素仅包括市场价格波动引起的调整。</w:t>
      </w:r>
    </w:p>
    <w:p>
      <w:pPr>
        <w:spacing w:line="223" w:lineRule="auto"/>
        <w:ind w:left="6"/>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市场价格波动调整合同价格的约定：</w:t>
      </w:r>
      <w:r>
        <w:rPr>
          <w:rFonts w:ascii="仿宋" w:hAnsi="仿宋" w:eastAsia="仿宋" w:cs="仿宋"/>
          <w:spacing w:val="1"/>
          <w:sz w:val="22"/>
          <w:szCs w:val="22"/>
          <w:u w:val="single" w:color="000000"/>
          <w:shd w:val="clear"/>
          <w14:textOutline w14:w="4013" w14:cap="sq" w14:cmpd="sng">
            <w14:solidFill>
              <w14:srgbClr w14:val="000000"/>
            </w14:solidFill>
            <w14:prstDash w14:val="solid"/>
            <w14:bevel/>
          </w14:textOutline>
        </w:rPr>
        <w:t>不调整。</w:t>
      </w:r>
    </w:p>
    <w:p>
      <w:pPr>
        <w:spacing w:before="72" w:line="232" w:lineRule="auto"/>
        <w:ind w:firstLine="1"/>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其他材料、人工价均不受市场价、政府造价主管部门或其它主管部门政策性文件等因素的变动而</w:t>
      </w:r>
      <w:r>
        <w:rPr>
          <w:rFonts w:ascii="仿宋" w:hAnsi="仿宋" w:eastAsia="仿宋" w:cs="仿宋"/>
          <w:spacing w:val="-5"/>
          <w:sz w:val="22"/>
          <w:szCs w:val="22"/>
          <w14:textOutline w14:w="4013" w14:cap="sq" w14:cmpd="sng">
            <w14:solidFill>
              <w14:srgbClr w14:val="000000"/>
            </w14:solidFill>
            <w14:prstDash w14:val="solid"/>
            <w14:bevel/>
          </w14:textOutline>
        </w:rPr>
        <w:t>调整。</w:t>
      </w:r>
    </w:p>
    <w:p>
      <w:pPr>
        <w:spacing w:before="72" w:line="223" w:lineRule="auto"/>
        <w:ind w:left="441"/>
        <w:rPr>
          <w:rFonts w:ascii="仿宋" w:hAnsi="仿宋" w:eastAsia="仿宋" w:cs="仿宋"/>
          <w:sz w:val="22"/>
          <w:szCs w:val="22"/>
        </w:rPr>
      </w:pP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差价的计取：/。</w:t>
      </w:r>
    </w:p>
    <w:p>
      <w:pPr>
        <w:spacing w:before="162" w:line="222" w:lineRule="auto"/>
        <w:ind w:left="439"/>
        <w:rPr>
          <w:rFonts w:ascii="仿宋" w:hAnsi="仿宋" w:eastAsia="仿宋" w:cs="仿宋"/>
          <w:sz w:val="22"/>
          <w:szCs w:val="22"/>
        </w:rPr>
      </w:pPr>
      <w:r>
        <w:rPr>
          <w:rFonts w:ascii="仿宋" w:hAnsi="仿宋" w:eastAsia="仿宋" w:cs="仿宋"/>
          <w:spacing w:val="2"/>
          <w:sz w:val="22"/>
          <w:szCs w:val="22"/>
          <w:u w:val="single" w:color="000000"/>
          <w14:textOutline w14:w="4013" w14:cap="sq" w14:cmpd="sng">
            <w14:solidFill>
              <w14:srgbClr w14:val="000000"/>
            </w14:solidFill>
            <w14:prstDash w14:val="solid"/>
            <w14:bevel/>
          </w14:textOutline>
        </w:rPr>
        <w:t>调差计算公式：/。</w:t>
      </w:r>
    </w:p>
    <w:p>
      <w:pPr>
        <w:spacing w:before="162" w:line="222" w:lineRule="auto"/>
        <w:ind w:left="431"/>
        <w:rPr>
          <w:rFonts w:ascii="仿宋" w:hAnsi="仿宋" w:eastAsia="仿宋" w:cs="仿宋"/>
          <w:sz w:val="22"/>
          <w:szCs w:val="22"/>
        </w:rPr>
      </w:pPr>
      <w:r>
        <w:rPr>
          <w:rFonts w:hint="eastAsia" w:ascii="仿宋" w:hAnsi="仿宋" w:eastAsia="仿宋" w:cs="仿宋"/>
          <w:spacing w:val="-4"/>
          <w:sz w:val="22"/>
          <w:szCs w:val="22"/>
          <w:lang w:val="en-US" w:eastAsia="zh-CN"/>
        </w:rPr>
        <w:t>3</w:t>
      </w:r>
      <w:r>
        <w:rPr>
          <w:rFonts w:ascii="仿宋" w:hAnsi="仿宋" w:eastAsia="仿宋" w:cs="仿宋"/>
          <w:spacing w:val="-4"/>
          <w:sz w:val="22"/>
          <w:szCs w:val="22"/>
        </w:rPr>
        <w:t>.3结算审核</w:t>
      </w:r>
    </w:p>
    <w:p>
      <w:pPr>
        <w:spacing w:before="166" w:line="358" w:lineRule="auto"/>
        <w:ind w:left="6" w:firstLine="425"/>
        <w:jc w:val="both"/>
        <w:rPr>
          <w:rFonts w:ascii="仿宋" w:hAnsi="仿宋" w:eastAsia="仿宋" w:cs="仿宋"/>
          <w:sz w:val="22"/>
          <w:szCs w:val="22"/>
        </w:rPr>
      </w:pPr>
      <w:r>
        <w:rPr>
          <w:rFonts w:hint="eastAsia" w:ascii="仿宋" w:hAnsi="仿宋" w:eastAsia="仿宋" w:cs="仿宋"/>
          <w:spacing w:val="4"/>
          <w:sz w:val="22"/>
          <w:szCs w:val="22"/>
          <w:lang w:val="en-US" w:eastAsia="zh-CN"/>
        </w:rPr>
        <w:t>3</w:t>
      </w:r>
      <w:r>
        <w:rPr>
          <w:rFonts w:ascii="仿宋" w:hAnsi="仿宋" w:eastAsia="仿宋" w:cs="仿宋"/>
          <w:spacing w:val="4"/>
          <w:sz w:val="22"/>
          <w:szCs w:val="22"/>
        </w:rPr>
        <w:t>.3.1本分包工程完工后，乙方应当向</w:t>
      </w:r>
      <w:r>
        <w:rPr>
          <w:rFonts w:ascii="仿宋" w:hAnsi="仿宋" w:eastAsia="仿宋" w:cs="仿宋"/>
          <w:spacing w:val="3"/>
          <w:sz w:val="22"/>
          <w:szCs w:val="22"/>
        </w:rPr>
        <w:t>甲方提交完工结算报告和完整的结算资料。乙方提交</w:t>
      </w:r>
      <w:r>
        <w:rPr>
          <w:rFonts w:ascii="仿宋" w:hAnsi="仿宋" w:eastAsia="仿宋" w:cs="仿宋"/>
          <w:spacing w:val="-2"/>
          <w:sz w:val="22"/>
          <w:szCs w:val="22"/>
        </w:rPr>
        <w:t>最终结清申请单的期限：乙方应当在分包工程完工后30日内提交结算资料给甲方，否则甲方可单</w:t>
      </w:r>
    </w:p>
    <w:p>
      <w:pPr>
        <w:spacing w:before="1" w:line="222" w:lineRule="auto"/>
        <w:ind w:left="5"/>
        <w:rPr>
          <w:rFonts w:ascii="仿宋" w:hAnsi="仿宋" w:eastAsia="仿宋" w:cs="仿宋"/>
          <w:sz w:val="22"/>
          <w:szCs w:val="22"/>
        </w:rPr>
      </w:pPr>
      <w:r>
        <w:rPr>
          <w:rFonts w:ascii="仿宋" w:hAnsi="仿宋" w:eastAsia="仿宋" w:cs="仿宋"/>
          <w:spacing w:val="-1"/>
          <w:sz w:val="22"/>
          <w:szCs w:val="22"/>
        </w:rPr>
        <w:t>方面办理结算，乙方承诺不对甲方做出的结算有任何异议。</w:t>
      </w:r>
    </w:p>
    <w:p>
      <w:pPr>
        <w:spacing w:before="164" w:line="221" w:lineRule="auto"/>
        <w:jc w:val="right"/>
        <w:rPr>
          <w:rFonts w:ascii="仿宋" w:hAnsi="仿宋" w:eastAsia="仿宋" w:cs="仿宋"/>
          <w:sz w:val="22"/>
          <w:szCs w:val="22"/>
        </w:rPr>
      </w:pPr>
      <w:r>
        <w:rPr>
          <w:rFonts w:hint="eastAsia" w:ascii="仿宋" w:hAnsi="仿宋" w:eastAsia="仿宋" w:cs="仿宋"/>
          <w:spacing w:val="8"/>
          <w:sz w:val="22"/>
          <w:szCs w:val="22"/>
          <w:lang w:val="en-US" w:eastAsia="zh-CN"/>
        </w:rPr>
        <w:t>3</w:t>
      </w:r>
      <w:r>
        <w:rPr>
          <w:rFonts w:ascii="仿宋" w:hAnsi="仿宋" w:eastAsia="仿宋" w:cs="仿宋"/>
          <w:spacing w:val="8"/>
          <w:sz w:val="22"/>
          <w:szCs w:val="22"/>
        </w:rPr>
        <w:t>.3.2乙方提交最终结清申请单的份数</w:t>
      </w:r>
      <w:r>
        <w:rPr>
          <w:rFonts w:ascii="仿宋" w:hAnsi="仿宋" w:eastAsia="仿宋" w:cs="仿宋"/>
          <w:spacing w:val="6"/>
          <w:sz w:val="22"/>
          <w:szCs w:val="22"/>
        </w:rPr>
        <w:t>：，</w:t>
      </w:r>
      <w:r>
        <w:rPr>
          <w:rFonts w:ascii="仿宋" w:hAnsi="仿宋" w:eastAsia="仿宋" w:cs="仿宋"/>
          <w:spacing w:val="8"/>
          <w:sz w:val="22"/>
          <w:szCs w:val="22"/>
        </w:rPr>
        <w:t>关于最终结清申请单内容的特殊约</w:t>
      </w:r>
    </w:p>
    <w:p>
      <w:pPr>
        <w:spacing w:line="221" w:lineRule="auto"/>
        <w:rPr>
          <w:rFonts w:ascii="仿宋" w:hAnsi="仿宋" w:eastAsia="仿宋" w:cs="仿宋"/>
          <w:sz w:val="22"/>
          <w:szCs w:val="22"/>
        </w:rPr>
        <w:sectPr>
          <w:footerReference r:id="rId20" w:type="default"/>
          <w:pgSz w:w="11907" w:h="16840"/>
          <w:pgMar w:top="400" w:right="1133" w:bottom="1069" w:left="1432" w:header="0" w:footer="907" w:gutter="0"/>
          <w:cols w:space="720" w:num="1"/>
        </w:sectPr>
      </w:pPr>
    </w:p>
    <w:p>
      <w:pPr>
        <w:spacing w:before="72" w:line="232" w:lineRule="auto"/>
        <w:ind w:left="6"/>
        <w:rPr>
          <w:rFonts w:ascii="仿宋" w:hAnsi="仿宋" w:eastAsia="仿宋" w:cs="仿宋"/>
          <w:sz w:val="22"/>
          <w:szCs w:val="22"/>
        </w:rPr>
      </w:pPr>
      <w:r>
        <w:rPr>
          <w:rFonts w:ascii="仿宋" w:hAnsi="仿宋" w:eastAsia="仿宋" w:cs="仿宋"/>
          <w:spacing w:val="-7"/>
          <w:sz w:val="22"/>
          <w:szCs w:val="22"/>
        </w:rPr>
        <w:t>定：。</w:t>
      </w:r>
    </w:p>
    <w:p>
      <w:pPr>
        <w:spacing w:before="152" w:line="358" w:lineRule="auto"/>
        <w:ind w:left="2" w:firstLine="431"/>
        <w:rPr>
          <w:rFonts w:ascii="仿宋" w:hAnsi="仿宋" w:eastAsia="仿宋" w:cs="仿宋"/>
          <w:sz w:val="22"/>
          <w:szCs w:val="22"/>
        </w:rPr>
      </w:pPr>
      <w:r>
        <w:rPr>
          <w:rFonts w:hint="eastAsia" w:ascii="仿宋" w:hAnsi="仿宋" w:eastAsia="仿宋" w:cs="仿宋"/>
          <w:sz w:val="22"/>
          <w:szCs w:val="22"/>
          <w:lang w:val="en-US" w:eastAsia="zh-CN"/>
        </w:rPr>
        <w:t>3</w:t>
      </w:r>
      <w:r>
        <w:rPr>
          <w:rFonts w:ascii="仿宋" w:hAnsi="仿宋" w:eastAsia="仿宋" w:cs="仿宋"/>
          <w:sz w:val="22"/>
          <w:szCs w:val="22"/>
        </w:rPr>
        <w:t>.4乙方指定专门的财务人员负责办理该项目的现金、支票</w:t>
      </w:r>
      <w:r>
        <w:rPr>
          <w:rFonts w:ascii="仿宋" w:hAnsi="仿宋" w:eastAsia="仿宋" w:cs="仿宋"/>
          <w:spacing w:val="-1"/>
          <w:sz w:val="22"/>
          <w:szCs w:val="22"/>
        </w:rPr>
        <w:t>、付款等相关事宜，所有付款凭证均需有甲方指定人员和乙方指定人员的签字后方可到甲方财务部</w:t>
      </w:r>
      <w:r>
        <w:rPr>
          <w:rFonts w:ascii="仿宋" w:hAnsi="仿宋" w:eastAsia="仿宋" w:cs="仿宋"/>
          <w:spacing w:val="-2"/>
          <w:sz w:val="22"/>
          <w:szCs w:val="22"/>
        </w:rPr>
        <w:t>门办</w:t>
      </w:r>
    </w:p>
    <w:p>
      <w:pPr>
        <w:spacing w:line="222" w:lineRule="auto"/>
        <w:ind w:left="4"/>
        <w:rPr>
          <w:rFonts w:ascii="仿宋" w:hAnsi="仿宋" w:eastAsia="仿宋" w:cs="仿宋"/>
          <w:sz w:val="22"/>
          <w:szCs w:val="22"/>
        </w:rPr>
      </w:pPr>
      <w:r>
        <w:rPr>
          <w:rFonts w:ascii="仿宋" w:hAnsi="仿宋" w:eastAsia="仿宋" w:cs="仿宋"/>
          <w:spacing w:val="-1"/>
          <w:sz w:val="22"/>
          <w:szCs w:val="22"/>
        </w:rPr>
        <w:t>理付款手续，但甲方财务部门的认可不代表甲方对应付款金额的认可。</w:t>
      </w:r>
    </w:p>
    <w:p>
      <w:pPr>
        <w:spacing w:before="165" w:line="358" w:lineRule="auto"/>
        <w:jc w:val="right"/>
        <w:rPr>
          <w:rFonts w:ascii="仿宋" w:hAnsi="仿宋" w:eastAsia="仿宋" w:cs="仿宋"/>
          <w:sz w:val="22"/>
          <w:szCs w:val="22"/>
        </w:rPr>
      </w:pPr>
      <w:r>
        <w:rPr>
          <w:rFonts w:hint="eastAsia" w:ascii="仿宋" w:hAnsi="仿宋" w:eastAsia="仿宋" w:cs="仿宋"/>
          <w:sz w:val="22"/>
          <w:szCs w:val="22"/>
          <w:lang w:val="en-US" w:eastAsia="zh-CN"/>
        </w:rPr>
        <w:t>3</w:t>
      </w:r>
      <w:r>
        <w:rPr>
          <w:rFonts w:ascii="仿宋" w:hAnsi="仿宋" w:eastAsia="仿宋" w:cs="仿宋"/>
          <w:sz w:val="22"/>
          <w:szCs w:val="22"/>
        </w:rPr>
        <w:t>.</w:t>
      </w:r>
      <w:r>
        <w:rPr>
          <w:rFonts w:hint="eastAsia" w:ascii="仿宋" w:hAnsi="仿宋" w:eastAsia="仿宋" w:cs="仿宋"/>
          <w:sz w:val="22"/>
          <w:szCs w:val="22"/>
          <w:lang w:val="en-US" w:eastAsia="zh-CN"/>
        </w:rPr>
        <w:t>5</w:t>
      </w:r>
      <w:r>
        <w:rPr>
          <w:rFonts w:ascii="仿宋" w:hAnsi="仿宋" w:eastAsia="仿宋" w:cs="仿宋"/>
          <w:sz w:val="22"/>
          <w:szCs w:val="22"/>
        </w:rPr>
        <w:t>乙方在申请单项工程最终验收款（</w:t>
      </w:r>
      <w:r>
        <w:rPr>
          <w:rFonts w:ascii="仿宋" w:hAnsi="仿宋" w:eastAsia="仿宋" w:cs="仿宋"/>
          <w:sz w:val="22"/>
          <w:szCs w:val="22"/>
          <w:u w:val="single" w:color="auto"/>
        </w:rPr>
        <w:t>90</w:t>
      </w:r>
      <w:r>
        <w:rPr>
          <w:rFonts w:ascii="仿宋" w:hAnsi="仿宋" w:eastAsia="仿宋" w:cs="仿宋"/>
          <w:sz w:val="22"/>
          <w:szCs w:val="22"/>
        </w:rPr>
        <w:t>%）前，应当提</w:t>
      </w:r>
      <w:r>
        <w:rPr>
          <w:rFonts w:ascii="仿宋" w:hAnsi="仿宋" w:eastAsia="仿宋" w:cs="仿宋"/>
          <w:spacing w:val="-1"/>
          <w:sz w:val="22"/>
          <w:szCs w:val="22"/>
        </w:rPr>
        <w:t>供已全部付清农民工工资和材料</w:t>
      </w:r>
    </w:p>
    <w:p>
      <w:pPr>
        <w:spacing w:line="221" w:lineRule="auto"/>
        <w:ind w:left="3"/>
        <w:rPr>
          <w:rFonts w:ascii="仿宋" w:hAnsi="仿宋" w:eastAsia="仿宋" w:cs="仿宋"/>
          <w:sz w:val="22"/>
          <w:szCs w:val="22"/>
        </w:rPr>
      </w:pPr>
      <w:r>
        <w:rPr>
          <w:rFonts w:ascii="仿宋" w:hAnsi="仿宋" w:eastAsia="仿宋" w:cs="仿宋"/>
          <w:spacing w:val="-2"/>
          <w:sz w:val="22"/>
          <w:szCs w:val="22"/>
        </w:rPr>
        <w:t>供应商材料款的证明。</w:t>
      </w:r>
    </w:p>
    <w:p>
      <w:pPr>
        <w:spacing w:before="165" w:line="359" w:lineRule="auto"/>
        <w:ind w:firstLine="433"/>
        <w:rPr>
          <w:rFonts w:ascii="仿宋" w:hAnsi="仿宋" w:eastAsia="仿宋" w:cs="仿宋"/>
          <w:sz w:val="22"/>
          <w:szCs w:val="22"/>
        </w:rPr>
      </w:pPr>
      <w:r>
        <w:rPr>
          <w:rFonts w:hint="eastAsia" w:ascii="仿宋" w:hAnsi="仿宋" w:eastAsia="仿宋" w:cs="仿宋"/>
          <w:spacing w:val="-19"/>
          <w:sz w:val="22"/>
          <w:szCs w:val="22"/>
          <w:lang w:val="en-US" w:eastAsia="zh-CN"/>
        </w:rPr>
        <w:t>3.6</w:t>
      </w:r>
      <w:r>
        <w:rPr>
          <w:rFonts w:ascii="仿宋" w:hAnsi="仿宋" w:eastAsia="仿宋" w:cs="仿宋"/>
          <w:spacing w:val="4"/>
          <w:sz w:val="22"/>
          <w:szCs w:val="22"/>
        </w:rPr>
        <w:t>合同中所有价款均为含税价，乙方应当提供税率为9%的增值税专用发票(发票联及抵扣</w:t>
      </w:r>
      <w:r>
        <w:rPr>
          <w:rFonts w:ascii="仿宋" w:hAnsi="仿宋" w:eastAsia="仿宋" w:cs="仿宋"/>
          <w:sz w:val="22"/>
          <w:szCs w:val="22"/>
        </w:rPr>
        <w:t>联)，并提供税务机关核发的增值税专用发票领购簿供甲方查验，以证明发票真</w:t>
      </w:r>
      <w:r>
        <w:rPr>
          <w:rFonts w:ascii="仿宋" w:hAnsi="仿宋" w:eastAsia="仿宋" w:cs="仿宋"/>
          <w:spacing w:val="-1"/>
          <w:sz w:val="22"/>
          <w:szCs w:val="22"/>
        </w:rPr>
        <w:t>伪，否则甲方有权</w:t>
      </w:r>
    </w:p>
    <w:p>
      <w:pPr>
        <w:spacing w:line="221" w:lineRule="auto"/>
        <w:ind w:left="7"/>
        <w:rPr>
          <w:rFonts w:ascii="仿宋" w:hAnsi="仿宋" w:eastAsia="仿宋" w:cs="仿宋"/>
          <w:sz w:val="22"/>
          <w:szCs w:val="22"/>
        </w:rPr>
      </w:pPr>
      <w:r>
        <w:rPr>
          <w:rFonts w:ascii="仿宋" w:hAnsi="仿宋" w:eastAsia="仿宋" w:cs="仿宋"/>
          <w:spacing w:val="-2"/>
          <w:sz w:val="22"/>
          <w:szCs w:val="22"/>
        </w:rPr>
        <w:t>暂停支付直至乙方提供符合要求的发票。</w:t>
      </w:r>
    </w:p>
    <w:p>
      <w:pPr>
        <w:spacing w:before="162" w:line="430" w:lineRule="exact"/>
        <w:jc w:val="right"/>
        <w:rPr>
          <w:rFonts w:ascii="仿宋" w:hAnsi="仿宋" w:eastAsia="仿宋" w:cs="仿宋"/>
          <w:sz w:val="22"/>
          <w:szCs w:val="22"/>
        </w:rPr>
      </w:pPr>
      <w:r>
        <w:rPr>
          <w:rFonts w:hint="eastAsia" w:ascii="仿宋" w:hAnsi="仿宋" w:eastAsia="仿宋" w:cs="仿宋"/>
          <w:spacing w:val="-1"/>
          <w:position w:val="15"/>
          <w:sz w:val="22"/>
          <w:szCs w:val="22"/>
          <w:lang w:val="en-US" w:eastAsia="zh-CN"/>
        </w:rPr>
        <w:t>3.7</w:t>
      </w:r>
      <w:r>
        <w:rPr>
          <w:rFonts w:ascii="仿宋" w:hAnsi="仿宋" w:eastAsia="仿宋" w:cs="仿宋"/>
          <w:spacing w:val="-1"/>
          <w:position w:val="15"/>
          <w:sz w:val="22"/>
          <w:szCs w:val="22"/>
        </w:rPr>
        <w:t>乙方应当在备注栏填写本工程名称、工程地点。(具体开票的工程名称等开票信息需甲方</w:t>
      </w:r>
    </w:p>
    <w:p>
      <w:pPr>
        <w:spacing w:before="1" w:line="223" w:lineRule="auto"/>
        <w:ind w:left="5"/>
        <w:rPr>
          <w:rFonts w:ascii="仿宋" w:hAnsi="仿宋" w:eastAsia="仿宋" w:cs="仿宋"/>
          <w:sz w:val="22"/>
          <w:szCs w:val="22"/>
        </w:rPr>
      </w:pPr>
      <w:r>
        <w:rPr>
          <w:rFonts w:ascii="仿宋" w:hAnsi="仿宋" w:eastAsia="仿宋" w:cs="仿宋"/>
          <w:spacing w:val="-3"/>
          <w:sz w:val="22"/>
          <w:szCs w:val="22"/>
        </w:rPr>
        <w:t>财务人员确认)。</w:t>
      </w:r>
    </w:p>
    <w:p>
      <w:pPr>
        <w:spacing w:before="160" w:line="428" w:lineRule="exact"/>
        <w:jc w:val="right"/>
        <w:rPr>
          <w:rFonts w:ascii="仿宋" w:hAnsi="仿宋" w:eastAsia="仿宋" w:cs="仿宋"/>
          <w:sz w:val="22"/>
          <w:szCs w:val="22"/>
        </w:rPr>
      </w:pPr>
      <w:r>
        <w:rPr>
          <w:rFonts w:hint="eastAsia" w:ascii="仿宋" w:hAnsi="仿宋" w:eastAsia="仿宋" w:cs="仿宋"/>
          <w:spacing w:val="3"/>
          <w:position w:val="15"/>
          <w:sz w:val="22"/>
          <w:szCs w:val="22"/>
          <w:lang w:val="en-US" w:eastAsia="zh-CN"/>
        </w:rPr>
        <w:t>3.8</w:t>
      </w:r>
      <w:r>
        <w:rPr>
          <w:rFonts w:ascii="仿宋" w:hAnsi="仿宋" w:eastAsia="仿宋" w:cs="仿宋"/>
          <w:spacing w:val="3"/>
          <w:position w:val="15"/>
          <w:sz w:val="22"/>
          <w:szCs w:val="22"/>
        </w:rPr>
        <w:t>因乙方开具的发票不规范、不合法或涉嫌虚开</w:t>
      </w:r>
      <w:r>
        <w:rPr>
          <w:rFonts w:ascii="仿宋" w:hAnsi="仿宋" w:eastAsia="仿宋" w:cs="仿宋"/>
          <w:spacing w:val="2"/>
          <w:position w:val="15"/>
          <w:sz w:val="22"/>
          <w:szCs w:val="22"/>
        </w:rPr>
        <w:t>发票引起税务问题的，乙方需依法向甲方</w:t>
      </w:r>
    </w:p>
    <w:p>
      <w:pPr>
        <w:spacing w:line="221" w:lineRule="auto"/>
        <w:ind w:left="9"/>
        <w:rPr>
          <w:rFonts w:ascii="仿宋" w:hAnsi="仿宋" w:eastAsia="仿宋" w:cs="仿宋"/>
          <w:sz w:val="22"/>
          <w:szCs w:val="22"/>
        </w:rPr>
      </w:pPr>
      <w:r>
        <w:rPr>
          <w:rFonts w:ascii="仿宋" w:hAnsi="仿宋" w:eastAsia="仿宋" w:cs="仿宋"/>
          <w:spacing w:val="-1"/>
          <w:sz w:val="22"/>
          <w:szCs w:val="22"/>
        </w:rPr>
        <w:t>重新开具发票，并向甲方承担赔偿责任，包括但不限于税款、滞纳金、罚款及相关损失等。</w:t>
      </w:r>
    </w:p>
    <w:p>
      <w:pPr>
        <w:spacing w:before="166" w:line="359" w:lineRule="auto"/>
        <w:ind w:left="1" w:firstLine="432"/>
        <w:rPr>
          <w:rFonts w:ascii="仿宋" w:hAnsi="仿宋" w:eastAsia="仿宋" w:cs="仿宋"/>
          <w:sz w:val="22"/>
          <w:szCs w:val="22"/>
        </w:rPr>
      </w:pPr>
      <w:r>
        <w:rPr>
          <w:rFonts w:hint="eastAsia" w:ascii="仿宋" w:hAnsi="仿宋" w:eastAsia="仿宋" w:cs="仿宋"/>
          <w:spacing w:val="-24"/>
          <w:sz w:val="22"/>
          <w:szCs w:val="22"/>
          <w:lang w:val="en-US" w:eastAsia="zh-CN"/>
        </w:rPr>
        <w:t>3.9</w:t>
      </w:r>
      <w:r>
        <w:rPr>
          <w:rFonts w:ascii="仿宋" w:hAnsi="仿宋" w:eastAsia="仿宋" w:cs="仿宋"/>
          <w:spacing w:val="1"/>
          <w:sz w:val="22"/>
          <w:szCs w:val="22"/>
        </w:rPr>
        <w:t>乙方应当按照甲方要求，及时向甲方开具</w:t>
      </w:r>
      <w:r>
        <w:rPr>
          <w:rFonts w:ascii="仿宋" w:hAnsi="仿宋" w:eastAsia="仿宋" w:cs="仿宋"/>
          <w:sz w:val="22"/>
          <w:szCs w:val="22"/>
        </w:rPr>
        <w:t>增值税发票。因乙方开具发票不及时给甲方造</w:t>
      </w:r>
      <w:r>
        <w:rPr>
          <w:rFonts w:ascii="仿宋" w:hAnsi="仿宋" w:eastAsia="仿宋" w:cs="仿宋"/>
          <w:spacing w:val="1"/>
          <w:sz w:val="22"/>
          <w:szCs w:val="22"/>
        </w:rPr>
        <w:t>成无法及时认证、抵扣发票等情形的，相关税金亦由乙方承担，甲方可在支付乙方的任一期工程</w:t>
      </w:r>
      <w:r>
        <w:rPr>
          <w:rFonts w:ascii="仿宋" w:hAnsi="仿宋" w:eastAsia="仿宋" w:cs="仿宋"/>
          <w:spacing w:val="2"/>
          <w:sz w:val="22"/>
          <w:szCs w:val="22"/>
        </w:rPr>
        <w:t>款中予以扣留；因乙方提供的发票而被税务机关调查，乙方有协助配合甲方做好调查、解释、说</w:t>
      </w:r>
    </w:p>
    <w:p>
      <w:pPr>
        <w:spacing w:line="221" w:lineRule="auto"/>
        <w:ind w:left="16"/>
        <w:rPr>
          <w:rFonts w:ascii="仿宋" w:hAnsi="仿宋" w:eastAsia="仿宋" w:cs="仿宋"/>
          <w:sz w:val="22"/>
          <w:szCs w:val="22"/>
        </w:rPr>
      </w:pPr>
      <w:r>
        <w:rPr>
          <w:rFonts w:ascii="仿宋" w:hAnsi="仿宋" w:eastAsia="仿宋" w:cs="仿宋"/>
          <w:spacing w:val="-4"/>
          <w:sz w:val="22"/>
          <w:szCs w:val="22"/>
        </w:rPr>
        <w:t>明等工作的义务。</w:t>
      </w:r>
    </w:p>
    <w:p>
      <w:pPr>
        <w:spacing w:before="165" w:line="359" w:lineRule="auto"/>
        <w:ind w:left="29" w:firstLine="404"/>
        <w:rPr>
          <w:rFonts w:ascii="仿宋" w:hAnsi="仿宋" w:eastAsia="仿宋" w:cs="仿宋"/>
          <w:sz w:val="22"/>
          <w:szCs w:val="22"/>
        </w:rPr>
      </w:pPr>
      <w:r>
        <w:rPr>
          <w:rFonts w:hint="eastAsia" w:ascii="仿宋" w:hAnsi="仿宋" w:eastAsia="仿宋" w:cs="仿宋"/>
          <w:spacing w:val="-24"/>
          <w:sz w:val="22"/>
          <w:szCs w:val="22"/>
          <w:lang w:val="en-US" w:eastAsia="zh-CN"/>
        </w:rPr>
        <w:t>3.10</w:t>
      </w:r>
      <w:r>
        <w:rPr>
          <w:rFonts w:ascii="仿宋" w:hAnsi="仿宋" w:eastAsia="仿宋" w:cs="仿宋"/>
          <w:spacing w:val="1"/>
          <w:sz w:val="22"/>
          <w:szCs w:val="22"/>
        </w:rPr>
        <w:t>乙方向甲方开具的增值税专用发票，乙方</w:t>
      </w:r>
      <w:r>
        <w:rPr>
          <w:rFonts w:ascii="仿宋" w:hAnsi="仿宋" w:eastAsia="仿宋" w:cs="仿宋"/>
          <w:sz w:val="22"/>
          <w:szCs w:val="22"/>
        </w:rPr>
        <w:t>应当确保发票票面信息全部真实，相关价款等</w:t>
      </w:r>
      <w:r>
        <w:rPr>
          <w:rFonts w:ascii="仿宋" w:hAnsi="仿宋" w:eastAsia="仿宋" w:cs="仿宋"/>
          <w:spacing w:val="2"/>
          <w:sz w:val="22"/>
          <w:szCs w:val="22"/>
        </w:rPr>
        <w:t>内容与本合同相一致。因发票票面信息有误，导致发票不能抵扣税款</w:t>
      </w:r>
      <w:r>
        <w:rPr>
          <w:rFonts w:ascii="仿宋" w:hAnsi="仿宋" w:eastAsia="仿宋" w:cs="仿宋"/>
          <w:spacing w:val="1"/>
          <w:sz w:val="22"/>
          <w:szCs w:val="22"/>
        </w:rPr>
        <w:t>或者被认定为虚开的，乙方</w:t>
      </w:r>
    </w:p>
    <w:p>
      <w:pPr>
        <w:spacing w:before="1" w:line="222" w:lineRule="auto"/>
        <w:ind w:left="11"/>
        <w:rPr>
          <w:rFonts w:ascii="仿宋" w:hAnsi="仿宋" w:eastAsia="仿宋" w:cs="仿宋"/>
          <w:sz w:val="22"/>
          <w:szCs w:val="22"/>
        </w:rPr>
      </w:pPr>
      <w:r>
        <w:rPr>
          <w:rFonts w:ascii="仿宋" w:hAnsi="仿宋" w:eastAsia="仿宋" w:cs="仿宋"/>
          <w:spacing w:val="-1"/>
          <w:sz w:val="22"/>
          <w:szCs w:val="22"/>
        </w:rPr>
        <w:t>需向甲方承担赔偿责任，包括但不限于税款、滞纳金、罚款及相关损失等。</w:t>
      </w:r>
    </w:p>
    <w:p>
      <w:pPr>
        <w:spacing w:before="162" w:line="427" w:lineRule="exact"/>
        <w:jc w:val="right"/>
        <w:rPr>
          <w:rFonts w:ascii="仿宋" w:hAnsi="仿宋" w:eastAsia="仿宋" w:cs="仿宋"/>
          <w:sz w:val="22"/>
          <w:szCs w:val="22"/>
        </w:rPr>
      </w:pPr>
      <w:r>
        <w:rPr>
          <w:rFonts w:hint="eastAsia" w:ascii="仿宋" w:hAnsi="仿宋" w:eastAsia="仿宋" w:cs="仿宋"/>
          <w:spacing w:val="1"/>
          <w:position w:val="15"/>
          <w:sz w:val="22"/>
          <w:szCs w:val="22"/>
          <w:lang w:val="en-US" w:eastAsia="zh-CN"/>
        </w:rPr>
        <w:t>3.11</w:t>
      </w:r>
      <w:r>
        <w:rPr>
          <w:rFonts w:ascii="仿宋" w:hAnsi="仿宋" w:eastAsia="仿宋" w:cs="仿宋"/>
          <w:spacing w:val="1"/>
          <w:position w:val="15"/>
          <w:sz w:val="22"/>
          <w:szCs w:val="22"/>
        </w:rPr>
        <w:t>如果甲方丢失增值税专用发票联和抵扣联，则乙方应当向甲方提供专用发</w:t>
      </w:r>
      <w:r>
        <w:rPr>
          <w:rFonts w:ascii="仿宋" w:hAnsi="仿宋" w:eastAsia="仿宋" w:cs="仿宋"/>
          <w:position w:val="15"/>
          <w:sz w:val="22"/>
          <w:szCs w:val="22"/>
        </w:rPr>
        <w:t>票记账联复印</w:t>
      </w:r>
    </w:p>
    <w:p>
      <w:pPr>
        <w:spacing w:before="1" w:line="221" w:lineRule="auto"/>
        <w:ind w:left="2"/>
        <w:rPr>
          <w:rFonts w:ascii="仿宋" w:hAnsi="仿宋" w:eastAsia="仿宋" w:cs="仿宋"/>
          <w:sz w:val="22"/>
          <w:szCs w:val="22"/>
        </w:rPr>
      </w:pPr>
      <w:r>
        <w:rPr>
          <w:rFonts w:ascii="仿宋" w:hAnsi="仿宋" w:eastAsia="仿宋" w:cs="仿宋"/>
          <w:spacing w:val="-1"/>
          <w:sz w:val="22"/>
          <w:szCs w:val="22"/>
        </w:rPr>
        <w:t>件及乙方主管税务机关出具的《丢失增值税专用发票已报税证明单》。</w:t>
      </w:r>
    </w:p>
    <w:p>
      <w:pPr>
        <w:spacing w:before="165" w:line="359" w:lineRule="auto"/>
        <w:ind w:left="2" w:firstLine="431"/>
        <w:rPr>
          <w:rFonts w:ascii="仿宋" w:hAnsi="仿宋" w:eastAsia="仿宋" w:cs="仿宋"/>
          <w:sz w:val="22"/>
          <w:szCs w:val="22"/>
        </w:rPr>
      </w:pPr>
      <w:r>
        <w:rPr>
          <w:rFonts w:hint="eastAsia" w:ascii="仿宋" w:hAnsi="仿宋" w:eastAsia="仿宋" w:cs="仿宋"/>
          <w:spacing w:val="-24"/>
          <w:sz w:val="22"/>
          <w:szCs w:val="22"/>
          <w:lang w:val="en-US" w:eastAsia="zh-CN"/>
        </w:rPr>
        <w:t>3.12</w:t>
      </w:r>
      <w:r>
        <w:rPr>
          <w:rFonts w:ascii="仿宋" w:hAnsi="仿宋" w:eastAsia="仿宋" w:cs="仿宋"/>
          <w:spacing w:val="1"/>
          <w:sz w:val="22"/>
          <w:szCs w:val="22"/>
        </w:rPr>
        <w:t>乙方不得无故拖延其材料供应商或劳务施</w:t>
      </w:r>
      <w:r>
        <w:rPr>
          <w:rFonts w:ascii="仿宋" w:hAnsi="仿宋" w:eastAsia="仿宋" w:cs="仿宋"/>
          <w:sz w:val="22"/>
          <w:szCs w:val="22"/>
        </w:rPr>
        <w:t>工队伍等单位的工程款或材料款，如因乙方不</w:t>
      </w:r>
      <w:r>
        <w:rPr>
          <w:rFonts w:ascii="仿宋" w:hAnsi="仿宋" w:eastAsia="仿宋" w:cs="仿宋"/>
          <w:spacing w:val="2"/>
          <w:sz w:val="22"/>
          <w:szCs w:val="22"/>
        </w:rPr>
        <w:t>按双方约定及时支付上述单位的工程款或材料款且因此影响了本分包工程的整体进度计划或其它</w:t>
      </w:r>
      <w:r>
        <w:rPr>
          <w:rFonts w:ascii="仿宋" w:hAnsi="仿宋" w:eastAsia="仿宋" w:cs="仿宋"/>
          <w:spacing w:val="1"/>
          <w:sz w:val="22"/>
          <w:szCs w:val="22"/>
        </w:rPr>
        <w:t>不利事宜，甲方有权通过支票背书的形式（即乙方的材料供应商或劳务施工队伍在甲方开具给乙</w:t>
      </w:r>
      <w:r>
        <w:rPr>
          <w:rFonts w:ascii="仿宋" w:hAnsi="仿宋" w:eastAsia="仿宋" w:cs="仿宋"/>
          <w:spacing w:val="2"/>
          <w:sz w:val="22"/>
          <w:szCs w:val="22"/>
        </w:rPr>
        <w:t>方的支票反面第二背书栏上盖章）锁定乙方当期工程款或材料款（部分或全部）的支付方向，且</w:t>
      </w:r>
    </w:p>
    <w:p>
      <w:pPr>
        <w:spacing w:before="1" w:line="220" w:lineRule="auto"/>
        <w:ind w:left="4"/>
        <w:rPr>
          <w:rFonts w:ascii="仿宋" w:hAnsi="仿宋" w:eastAsia="仿宋" w:cs="仿宋"/>
          <w:sz w:val="22"/>
          <w:szCs w:val="22"/>
        </w:rPr>
      </w:pPr>
      <w:r>
        <w:rPr>
          <w:rFonts w:ascii="仿宋" w:hAnsi="仿宋" w:eastAsia="仿宋" w:cs="仿宋"/>
          <w:spacing w:val="-2"/>
          <w:sz w:val="22"/>
          <w:szCs w:val="22"/>
        </w:rPr>
        <w:t>在上述拖欠工程款或材料款未抵达相应账户前，甲方有权拒付乙方的下一次付款。</w:t>
      </w:r>
    </w:p>
    <w:p>
      <w:pPr>
        <w:spacing w:before="165" w:line="359" w:lineRule="auto"/>
        <w:ind w:left="1" w:firstLine="432"/>
        <w:rPr>
          <w:rFonts w:ascii="仿宋" w:hAnsi="仿宋" w:eastAsia="仿宋" w:cs="仿宋"/>
          <w:sz w:val="22"/>
          <w:szCs w:val="22"/>
        </w:rPr>
      </w:pPr>
      <w:r>
        <w:rPr>
          <w:rFonts w:hint="eastAsia" w:ascii="仿宋" w:hAnsi="仿宋" w:eastAsia="仿宋" w:cs="仿宋"/>
          <w:spacing w:val="-2"/>
          <w:sz w:val="22"/>
          <w:szCs w:val="22"/>
          <w:lang w:val="en-US" w:eastAsia="zh-CN"/>
        </w:rPr>
        <w:t>3.13</w:t>
      </w:r>
      <w:r>
        <w:rPr>
          <w:rFonts w:ascii="仿宋" w:hAnsi="仿宋" w:eastAsia="仿宋" w:cs="仿宋"/>
          <w:spacing w:val="-2"/>
          <w:sz w:val="22"/>
          <w:szCs w:val="22"/>
        </w:rPr>
        <w:t>甲方有可能会就某些主要材料与设备，采用“乙方确认金额，甲方直接付款并从结算金</w:t>
      </w:r>
      <w:r>
        <w:rPr>
          <w:rFonts w:ascii="仿宋" w:hAnsi="仿宋" w:eastAsia="仿宋" w:cs="仿宋"/>
          <w:spacing w:val="2"/>
          <w:sz w:val="22"/>
          <w:szCs w:val="22"/>
        </w:rPr>
        <w:t>额中扣除”的方式，以减少由于乙方付款不及时而对工程的推进</w:t>
      </w:r>
      <w:r>
        <w:rPr>
          <w:rFonts w:ascii="仿宋" w:hAnsi="仿宋" w:eastAsia="仿宋" w:cs="仿宋"/>
          <w:spacing w:val="1"/>
          <w:sz w:val="22"/>
          <w:szCs w:val="22"/>
        </w:rPr>
        <w:t>造成影响的风险。乙方同意由甲</w:t>
      </w:r>
      <w:r>
        <w:rPr>
          <w:rFonts w:ascii="仿宋" w:hAnsi="仿宋" w:eastAsia="仿宋" w:cs="仿宋"/>
          <w:spacing w:val="2"/>
          <w:sz w:val="22"/>
          <w:szCs w:val="22"/>
        </w:rPr>
        <w:t>方直接采购本分包合同中的任何材料和设备，并根据乙方投标时的相应报价将相应款项直接从乙</w:t>
      </w:r>
    </w:p>
    <w:p>
      <w:pPr>
        <w:spacing w:line="220" w:lineRule="auto"/>
        <w:ind w:left="7"/>
        <w:rPr>
          <w:rFonts w:ascii="仿宋" w:hAnsi="仿宋" w:eastAsia="仿宋" w:cs="仿宋"/>
          <w:sz w:val="22"/>
          <w:szCs w:val="22"/>
        </w:rPr>
      </w:pPr>
      <w:r>
        <w:rPr>
          <w:rFonts w:ascii="仿宋" w:hAnsi="仿宋" w:eastAsia="仿宋" w:cs="仿宋"/>
          <w:spacing w:val="-1"/>
          <w:sz w:val="22"/>
          <w:szCs w:val="22"/>
        </w:rPr>
        <w:t>方金额中扣除，并承诺不存在任何增加费用。</w:t>
      </w:r>
    </w:p>
    <w:p>
      <w:pPr>
        <w:spacing w:before="167" w:line="222" w:lineRule="auto"/>
        <w:ind w:left="439"/>
        <w:rPr>
          <w:rFonts w:ascii="仿宋" w:hAnsi="仿宋" w:eastAsia="仿宋" w:cs="仿宋"/>
          <w:sz w:val="22"/>
          <w:szCs w:val="22"/>
        </w:rPr>
      </w:pPr>
      <w:r>
        <w:rPr>
          <w:rFonts w:hint="eastAsia" w:ascii="仿宋" w:hAnsi="仿宋" w:eastAsia="仿宋" w:cs="仿宋"/>
          <w:spacing w:val="-1"/>
          <w:sz w:val="22"/>
          <w:szCs w:val="22"/>
          <w:lang w:val="en-US" w:eastAsia="zh-CN"/>
          <w14:textOutline w14:w="4013" w14:cap="sq" w14:cmpd="sng">
            <w14:solidFill>
              <w14:srgbClr w14:val="000000"/>
            </w14:solidFill>
            <w14:prstDash w14:val="solid"/>
            <w14:bevel/>
          </w14:textOutline>
        </w:rPr>
        <w:t>4</w:t>
      </w:r>
      <w:r>
        <w:rPr>
          <w:rFonts w:ascii="仿宋" w:hAnsi="仿宋" w:eastAsia="仿宋" w:cs="仿宋"/>
          <w:spacing w:val="-1"/>
          <w:sz w:val="22"/>
          <w:szCs w:val="22"/>
          <w14:textOutline w14:w="4013" w14:cap="sq" w14:cmpd="sng">
            <w14:solidFill>
              <w14:srgbClr w14:val="000000"/>
            </w14:solidFill>
            <w14:prstDash w14:val="solid"/>
            <w14:bevel/>
          </w14:textOutline>
        </w:rPr>
        <w:t>.保修期和质保金</w:t>
      </w:r>
    </w:p>
    <w:p>
      <w:pPr>
        <w:spacing w:before="163" w:line="221" w:lineRule="auto"/>
        <w:ind w:left="442"/>
        <w:rPr>
          <w:rFonts w:ascii="仿宋" w:hAnsi="仿宋" w:eastAsia="仿宋" w:cs="仿宋"/>
          <w:sz w:val="22"/>
          <w:szCs w:val="22"/>
        </w:rPr>
      </w:pPr>
      <w:r>
        <w:rPr>
          <w:rFonts w:ascii="仿宋" w:hAnsi="仿宋" w:eastAsia="仿宋" w:cs="仿宋"/>
          <w:spacing w:val="-1"/>
          <w:sz w:val="22"/>
          <w:szCs w:val="22"/>
        </w:rPr>
        <w:t>本工程保修期为</w:t>
      </w:r>
      <w:r>
        <w:rPr>
          <w:rFonts w:ascii="仿宋" w:hAnsi="仿宋" w:eastAsia="仿宋" w:cs="仿宋"/>
          <w:spacing w:val="-1"/>
          <w:sz w:val="22"/>
          <w:szCs w:val="22"/>
          <w:u w:val="single" w:color="auto"/>
        </w:rPr>
        <w:t>整体工程竣工验收合格并颁发竣工验收</w:t>
      </w:r>
      <w:r>
        <w:rPr>
          <w:rFonts w:ascii="仿宋" w:hAnsi="仿宋" w:eastAsia="仿宋" w:cs="仿宋"/>
          <w:spacing w:val="-2"/>
          <w:sz w:val="22"/>
          <w:szCs w:val="22"/>
          <w:u w:val="single" w:color="auto"/>
        </w:rPr>
        <w:t>证明满2年</w:t>
      </w:r>
      <w:r>
        <w:rPr>
          <w:rFonts w:ascii="仿宋" w:hAnsi="仿宋" w:eastAsia="仿宋" w:cs="仿宋"/>
          <w:spacing w:val="-2"/>
          <w:sz w:val="22"/>
          <w:szCs w:val="22"/>
        </w:rPr>
        <w:t>。</w:t>
      </w:r>
    </w:p>
    <w:p>
      <w:pPr>
        <w:spacing w:line="221" w:lineRule="auto"/>
        <w:rPr>
          <w:rFonts w:ascii="仿宋" w:hAnsi="仿宋" w:eastAsia="仿宋" w:cs="仿宋"/>
          <w:sz w:val="22"/>
          <w:szCs w:val="22"/>
        </w:rPr>
        <w:sectPr>
          <w:footerReference r:id="rId21" w:type="default"/>
          <w:pgSz w:w="11907" w:h="16840"/>
          <w:pgMar w:top="400" w:right="1133" w:bottom="1069" w:left="1430" w:header="0" w:footer="907" w:gutter="0"/>
          <w:cols w:space="720" w:num="1"/>
        </w:sectPr>
      </w:pPr>
    </w:p>
    <w:p>
      <w:pPr>
        <w:spacing w:before="71" w:line="359" w:lineRule="auto"/>
        <w:jc w:val="right"/>
        <w:rPr>
          <w:rFonts w:ascii="仿宋" w:hAnsi="仿宋" w:eastAsia="仿宋" w:cs="仿宋"/>
          <w:sz w:val="22"/>
          <w:szCs w:val="22"/>
        </w:rPr>
      </w:pPr>
      <w:r>
        <w:rPr>
          <w:rFonts w:ascii="仿宋" w:hAnsi="仿宋" w:eastAsia="仿宋" w:cs="仿宋"/>
          <w:spacing w:val="2"/>
          <w:sz w:val="22"/>
          <w:szCs w:val="22"/>
        </w:rPr>
        <w:t>质保金为分包结算价款(含税)的</w:t>
      </w:r>
      <w:r>
        <w:rPr>
          <w:rFonts w:ascii="仿宋" w:hAnsi="仿宋" w:eastAsia="仿宋" w:cs="仿宋"/>
          <w:spacing w:val="2"/>
          <w:sz w:val="22"/>
          <w:szCs w:val="22"/>
          <w:u w:val="single" w:color="auto"/>
        </w:rPr>
        <w:t>10</w:t>
      </w:r>
      <w:r>
        <w:rPr>
          <w:rFonts w:ascii="仿宋" w:hAnsi="仿宋" w:eastAsia="仿宋" w:cs="仿宋"/>
          <w:spacing w:val="2"/>
          <w:sz w:val="22"/>
          <w:szCs w:val="22"/>
        </w:rPr>
        <w:t>%</w:t>
      </w:r>
      <w:r>
        <w:rPr>
          <w:rFonts w:ascii="仿宋" w:hAnsi="仿宋" w:eastAsia="仿宋" w:cs="仿宋"/>
          <w:spacing w:val="1"/>
          <w:sz w:val="22"/>
          <w:szCs w:val="22"/>
        </w:rPr>
        <w:t>，在工程质量缺陷责任期满且乙方履行其保修义务的</w:t>
      </w:r>
    </w:p>
    <w:p>
      <w:pPr>
        <w:spacing w:line="223" w:lineRule="auto"/>
        <w:ind w:left="5"/>
        <w:rPr>
          <w:rFonts w:ascii="仿宋" w:hAnsi="仿宋" w:eastAsia="仿宋" w:cs="仿宋"/>
          <w:sz w:val="22"/>
          <w:szCs w:val="22"/>
        </w:rPr>
      </w:pPr>
      <w:r>
        <w:rPr>
          <w:rFonts w:ascii="仿宋" w:hAnsi="仿宋" w:eastAsia="仿宋" w:cs="仿宋"/>
          <w:spacing w:val="-3"/>
          <w:sz w:val="22"/>
          <w:szCs w:val="22"/>
        </w:rPr>
        <w:t>条件下无息返还。</w:t>
      </w:r>
    </w:p>
    <w:p>
      <w:pPr>
        <w:spacing w:before="160" w:line="225" w:lineRule="auto"/>
        <w:ind w:left="436"/>
        <w:rPr>
          <w:rFonts w:ascii="仿宋" w:hAnsi="仿宋" w:eastAsia="仿宋" w:cs="仿宋"/>
          <w:sz w:val="22"/>
          <w:szCs w:val="22"/>
        </w:rPr>
      </w:pPr>
      <w:r>
        <w:rPr>
          <w:rFonts w:hint="eastAsia" w:ascii="仿宋" w:hAnsi="仿宋" w:eastAsia="仿宋" w:cs="仿宋"/>
          <w:spacing w:val="-2"/>
          <w:sz w:val="22"/>
          <w:szCs w:val="22"/>
          <w:lang w:val="en-US" w:eastAsia="zh-CN"/>
          <w14:textOutline w14:w="4013" w14:cap="sq" w14:cmpd="sng">
            <w14:solidFill>
              <w14:srgbClr w14:val="000000"/>
            </w14:solidFill>
            <w14:prstDash w14:val="solid"/>
            <w14:bevel/>
          </w14:textOutline>
        </w:rPr>
        <w:t>5</w:t>
      </w:r>
      <w:r>
        <w:rPr>
          <w:rFonts w:ascii="仿宋" w:hAnsi="仿宋" w:eastAsia="仿宋" w:cs="仿宋"/>
          <w:spacing w:val="-2"/>
          <w:sz w:val="22"/>
          <w:szCs w:val="22"/>
          <w14:textOutline w14:w="4013" w14:cap="sq" w14:cmpd="sng">
            <w14:solidFill>
              <w14:srgbClr w14:val="000000"/>
            </w14:solidFill>
            <w14:prstDash w14:val="solid"/>
            <w14:bevel/>
          </w14:textOutline>
        </w:rPr>
        <w:t>.违约</w:t>
      </w:r>
    </w:p>
    <w:p>
      <w:pPr>
        <w:spacing w:before="159" w:line="223" w:lineRule="auto"/>
        <w:ind w:left="436"/>
        <w:rPr>
          <w:rFonts w:ascii="仿宋" w:hAnsi="仿宋" w:eastAsia="仿宋" w:cs="仿宋"/>
          <w:sz w:val="22"/>
          <w:szCs w:val="22"/>
        </w:rPr>
      </w:pPr>
      <w:r>
        <w:rPr>
          <w:rFonts w:hint="eastAsia" w:ascii="仿宋" w:hAnsi="仿宋" w:eastAsia="仿宋" w:cs="仿宋"/>
          <w:spacing w:val="-8"/>
          <w:sz w:val="22"/>
          <w:szCs w:val="22"/>
          <w:lang w:val="en-US" w:eastAsia="zh-CN"/>
        </w:rPr>
        <w:t>5</w:t>
      </w:r>
      <w:r>
        <w:rPr>
          <w:rFonts w:ascii="仿宋" w:hAnsi="仿宋" w:eastAsia="仿宋" w:cs="仿宋"/>
          <w:spacing w:val="-8"/>
          <w:sz w:val="22"/>
          <w:szCs w:val="22"/>
        </w:rPr>
        <w:t>.1甲方违约</w:t>
      </w:r>
    </w:p>
    <w:p>
      <w:pPr>
        <w:pStyle w:val="6"/>
        <w:spacing w:before="164" w:line="358" w:lineRule="auto"/>
        <w:ind w:left="446"/>
        <w:rPr>
          <w:sz w:val="22"/>
          <w:szCs w:val="22"/>
        </w:rPr>
      </w:pPr>
      <w:r>
        <w:rPr>
          <w:rFonts w:ascii="仿宋" w:hAnsi="仿宋" w:eastAsia="仿宋" w:cs="仿宋"/>
          <w:sz w:val="22"/>
          <w:szCs w:val="22"/>
        </w:rPr>
        <w:t>不按约定向乙方支付分包合同价款的，应按贷款市场报价</w:t>
      </w:r>
      <w:r>
        <w:rPr>
          <w:rFonts w:ascii="仿宋" w:hAnsi="仿宋" w:eastAsia="仿宋" w:cs="仿宋"/>
          <w:spacing w:val="-1"/>
          <w:sz w:val="22"/>
          <w:szCs w:val="22"/>
        </w:rPr>
        <w:t>利率（LPR）向乙方支付</w:t>
      </w:r>
      <w:r>
        <w:rPr>
          <w:spacing w:val="-1"/>
          <w:sz w:val="22"/>
          <w:szCs w:val="22"/>
          <w:u w:val="single" w:color="auto"/>
        </w:rPr>
        <w:t>/</w:t>
      </w:r>
    </w:p>
    <w:p>
      <w:pPr>
        <w:pStyle w:val="6"/>
        <w:spacing w:line="223" w:lineRule="auto"/>
        <w:ind w:left="4"/>
        <w:rPr>
          <w:rFonts w:ascii="仿宋" w:hAnsi="仿宋" w:eastAsia="仿宋" w:cs="仿宋"/>
          <w:sz w:val="22"/>
          <w:szCs w:val="22"/>
        </w:rPr>
      </w:pPr>
      <w:r>
        <w:rPr>
          <w:rFonts w:ascii="仿宋" w:hAnsi="仿宋" w:eastAsia="仿宋" w:cs="仿宋"/>
          <w:spacing w:val="-1"/>
          <w:sz w:val="22"/>
          <w:szCs w:val="22"/>
        </w:rPr>
        <w:t>违约金，违约金上限不超过未付合同价款</w:t>
      </w:r>
      <w:r>
        <w:rPr>
          <w:spacing w:val="-1"/>
          <w:sz w:val="22"/>
          <w:szCs w:val="22"/>
          <w:u w:val="single" w:color="auto"/>
        </w:rPr>
        <w:t>/</w:t>
      </w:r>
      <w:r>
        <w:rPr>
          <w:rFonts w:ascii="仿宋" w:hAnsi="仿宋" w:eastAsia="仿宋" w:cs="仿宋"/>
          <w:spacing w:val="-1"/>
          <w:sz w:val="22"/>
          <w:szCs w:val="22"/>
        </w:rPr>
        <w:t>%。</w:t>
      </w:r>
    </w:p>
    <w:p>
      <w:pPr>
        <w:spacing w:before="161" w:line="225" w:lineRule="auto"/>
        <w:ind w:left="436"/>
        <w:rPr>
          <w:rFonts w:ascii="仿宋" w:hAnsi="仿宋" w:eastAsia="仿宋" w:cs="仿宋"/>
          <w:sz w:val="22"/>
          <w:szCs w:val="22"/>
        </w:rPr>
      </w:pPr>
      <w:r>
        <w:rPr>
          <w:rFonts w:hint="eastAsia" w:ascii="仿宋" w:hAnsi="仿宋" w:eastAsia="仿宋" w:cs="仿宋"/>
          <w:spacing w:val="-6"/>
          <w:sz w:val="22"/>
          <w:szCs w:val="22"/>
          <w:lang w:val="en-US" w:eastAsia="zh-CN"/>
        </w:rPr>
        <w:t>5</w:t>
      </w:r>
      <w:r>
        <w:rPr>
          <w:rFonts w:ascii="仿宋" w:hAnsi="仿宋" w:eastAsia="仿宋" w:cs="仿宋"/>
          <w:spacing w:val="-6"/>
          <w:sz w:val="22"/>
          <w:szCs w:val="22"/>
        </w:rPr>
        <w:t>.2乙方违约</w:t>
      </w:r>
    </w:p>
    <w:p>
      <w:pPr>
        <w:spacing w:before="162" w:line="427" w:lineRule="exact"/>
        <w:jc w:val="right"/>
        <w:rPr>
          <w:rFonts w:ascii="仿宋" w:hAnsi="仿宋" w:eastAsia="仿宋" w:cs="仿宋"/>
          <w:sz w:val="22"/>
          <w:szCs w:val="22"/>
        </w:rPr>
      </w:pPr>
      <w:r>
        <w:rPr>
          <w:rFonts w:hint="eastAsia" w:ascii="仿宋" w:hAnsi="仿宋" w:eastAsia="仿宋" w:cs="仿宋"/>
          <w:spacing w:val="3"/>
          <w:position w:val="15"/>
          <w:sz w:val="22"/>
          <w:szCs w:val="22"/>
          <w:lang w:val="en-US" w:eastAsia="zh-CN"/>
        </w:rPr>
        <w:t>5</w:t>
      </w:r>
      <w:r>
        <w:rPr>
          <w:rFonts w:ascii="仿宋" w:hAnsi="仿宋" w:eastAsia="仿宋" w:cs="仿宋"/>
          <w:spacing w:val="3"/>
          <w:position w:val="15"/>
          <w:sz w:val="22"/>
          <w:szCs w:val="22"/>
        </w:rPr>
        <w:t>.2.1乙方与甲方聘请的管理公司（若有）发生直接工作联系的，每发生一次，乙方向甲方</w:t>
      </w:r>
    </w:p>
    <w:p>
      <w:pPr>
        <w:spacing w:before="1" w:line="224" w:lineRule="auto"/>
        <w:ind w:left="2"/>
        <w:rPr>
          <w:rFonts w:ascii="仿宋" w:hAnsi="仿宋" w:eastAsia="仿宋" w:cs="仿宋"/>
          <w:sz w:val="22"/>
          <w:szCs w:val="22"/>
        </w:rPr>
      </w:pPr>
      <w:r>
        <w:rPr>
          <w:rFonts w:ascii="仿宋" w:hAnsi="仿宋" w:eastAsia="仿宋" w:cs="仿宋"/>
          <w:spacing w:val="-3"/>
          <w:sz w:val="22"/>
          <w:szCs w:val="22"/>
        </w:rPr>
        <w:t>支付违约金</w:t>
      </w:r>
      <w:r>
        <w:rPr>
          <w:rFonts w:ascii="仿宋" w:hAnsi="仿宋" w:eastAsia="仿宋" w:cs="仿宋"/>
          <w:spacing w:val="-3"/>
          <w:sz w:val="22"/>
          <w:szCs w:val="22"/>
          <w:u w:val="single" w:color="auto"/>
        </w:rPr>
        <w:t>/</w:t>
      </w:r>
      <w:r>
        <w:rPr>
          <w:rFonts w:ascii="仿宋" w:hAnsi="仿宋" w:eastAsia="仿宋" w:cs="仿宋"/>
          <w:spacing w:val="-3"/>
          <w:sz w:val="22"/>
          <w:szCs w:val="22"/>
        </w:rPr>
        <w:t>元。</w:t>
      </w:r>
    </w:p>
    <w:p>
      <w:pPr>
        <w:spacing w:before="162" w:line="359" w:lineRule="auto"/>
        <w:ind w:left="1" w:firstLine="434"/>
        <w:rPr>
          <w:rFonts w:ascii="仿宋" w:hAnsi="仿宋" w:eastAsia="仿宋" w:cs="仿宋"/>
          <w:sz w:val="22"/>
          <w:szCs w:val="22"/>
        </w:rPr>
      </w:pPr>
      <w:r>
        <w:rPr>
          <w:rFonts w:hint="eastAsia" w:ascii="仿宋" w:hAnsi="仿宋" w:eastAsia="仿宋" w:cs="仿宋"/>
          <w:spacing w:val="-1"/>
          <w:sz w:val="22"/>
          <w:szCs w:val="22"/>
          <w:lang w:val="en-US" w:eastAsia="zh-CN"/>
        </w:rPr>
        <w:t>5</w:t>
      </w:r>
      <w:r>
        <w:rPr>
          <w:rFonts w:ascii="仿宋" w:hAnsi="仿宋" w:eastAsia="仿宋" w:cs="仿宋"/>
          <w:spacing w:val="-1"/>
          <w:sz w:val="22"/>
          <w:szCs w:val="22"/>
        </w:rPr>
        <w:t>.2.2节点工期每拖延超过1日，乙方向甲方支付违约金</w:t>
      </w:r>
      <w:r>
        <w:rPr>
          <w:rFonts w:ascii="仿宋" w:hAnsi="仿宋" w:eastAsia="仿宋" w:cs="仿宋"/>
          <w:spacing w:val="-2"/>
          <w:sz w:val="22"/>
          <w:szCs w:val="22"/>
          <w:u w:val="single" w:color="auto"/>
        </w:rPr>
        <w:t>5000</w:t>
      </w:r>
      <w:r>
        <w:rPr>
          <w:rFonts w:ascii="仿宋" w:hAnsi="仿宋" w:eastAsia="仿宋" w:cs="仿宋"/>
          <w:spacing w:val="-2"/>
          <w:sz w:val="22"/>
          <w:szCs w:val="22"/>
        </w:rPr>
        <w:t>元/天。如果完工前乙方将</w:t>
      </w:r>
      <w:r>
        <w:rPr>
          <w:rFonts w:ascii="仿宋" w:hAnsi="仿宋" w:eastAsia="仿宋" w:cs="仿宋"/>
          <w:spacing w:val="1"/>
          <w:sz w:val="22"/>
          <w:szCs w:val="22"/>
        </w:rPr>
        <w:t>拖延工期抢回，未导致总工期拖延，且未致使总包单位对甲方违约索赔，甲方可取消收取该项违</w:t>
      </w:r>
      <w:r>
        <w:rPr>
          <w:rFonts w:ascii="仿宋" w:hAnsi="仿宋" w:eastAsia="仿宋" w:cs="仿宋"/>
          <w:spacing w:val="-2"/>
          <w:sz w:val="22"/>
          <w:szCs w:val="22"/>
        </w:rPr>
        <w:t>约金，否则甲方对乙方每个节点工期延误进行累计，并在支付工程款时扣除该款项。如拖延10日</w:t>
      </w:r>
      <w:r>
        <w:rPr>
          <w:rFonts w:ascii="仿宋" w:hAnsi="仿宋" w:eastAsia="仿宋" w:cs="仿宋"/>
          <w:spacing w:val="1"/>
          <w:sz w:val="22"/>
          <w:szCs w:val="22"/>
        </w:rPr>
        <w:t>以上，甲方有权解除合同，另行委托第三方继续完成工程，乙方承担由此增加的费用和对甲方造</w:t>
      </w:r>
    </w:p>
    <w:p>
      <w:pPr>
        <w:spacing w:line="220" w:lineRule="auto"/>
        <w:ind w:left="5"/>
        <w:rPr>
          <w:rFonts w:ascii="仿宋" w:hAnsi="仿宋" w:eastAsia="仿宋" w:cs="仿宋"/>
          <w:sz w:val="22"/>
          <w:szCs w:val="22"/>
        </w:rPr>
      </w:pPr>
      <w:r>
        <w:rPr>
          <w:rFonts w:ascii="仿宋" w:hAnsi="仿宋" w:eastAsia="仿宋" w:cs="仿宋"/>
          <w:spacing w:val="-1"/>
          <w:sz w:val="22"/>
          <w:szCs w:val="22"/>
        </w:rPr>
        <w:t>成的一切损失。上述费用和损失在应付工程款项中直接扣除。</w:t>
      </w:r>
    </w:p>
    <w:p>
      <w:pPr>
        <w:spacing w:before="166" w:line="359" w:lineRule="auto"/>
        <w:ind w:left="9" w:firstLine="427"/>
        <w:rPr>
          <w:rFonts w:ascii="仿宋" w:hAnsi="仿宋" w:eastAsia="仿宋" w:cs="仿宋"/>
          <w:sz w:val="22"/>
          <w:szCs w:val="22"/>
        </w:rPr>
      </w:pPr>
      <w:r>
        <w:rPr>
          <w:rFonts w:hint="eastAsia" w:ascii="仿宋" w:hAnsi="仿宋" w:eastAsia="仿宋" w:cs="仿宋"/>
          <w:spacing w:val="1"/>
          <w:sz w:val="22"/>
          <w:szCs w:val="22"/>
          <w:lang w:val="en-US" w:eastAsia="zh-CN"/>
        </w:rPr>
        <w:t>5</w:t>
      </w:r>
      <w:r>
        <w:rPr>
          <w:rFonts w:ascii="仿宋" w:hAnsi="仿宋" w:eastAsia="仿宋" w:cs="仿宋"/>
          <w:spacing w:val="1"/>
          <w:sz w:val="22"/>
          <w:szCs w:val="22"/>
        </w:rPr>
        <w:t>.2.3乙方项目代表每天至少8小时，每周至少6天在本工程现场工作，且应当参加每周例</w:t>
      </w:r>
      <w:r>
        <w:rPr>
          <w:rFonts w:ascii="仿宋" w:hAnsi="仿宋" w:eastAsia="仿宋" w:cs="仿宋"/>
          <w:spacing w:val="-1"/>
          <w:sz w:val="22"/>
          <w:szCs w:val="22"/>
        </w:rPr>
        <w:t>会，未经批准擅自缺席的，每发生一次应当向甲方支付违约金</w:t>
      </w:r>
      <w:r>
        <w:rPr>
          <w:rFonts w:ascii="仿宋" w:hAnsi="仿宋" w:eastAsia="仿宋" w:cs="仿宋"/>
          <w:spacing w:val="-1"/>
          <w:sz w:val="22"/>
          <w:szCs w:val="22"/>
          <w:u w:val="single" w:color="auto"/>
        </w:rPr>
        <w:t>2000</w:t>
      </w:r>
      <w:r>
        <w:rPr>
          <w:rFonts w:ascii="仿宋" w:hAnsi="仿宋" w:eastAsia="仿宋" w:cs="仿宋"/>
          <w:spacing w:val="-1"/>
          <w:sz w:val="22"/>
          <w:szCs w:val="22"/>
        </w:rPr>
        <w:t>元。如在施工期间发现</w:t>
      </w:r>
      <w:r>
        <w:rPr>
          <w:rFonts w:ascii="仿宋" w:hAnsi="仿宋" w:eastAsia="仿宋" w:cs="仿宋"/>
          <w:spacing w:val="-2"/>
          <w:sz w:val="22"/>
          <w:szCs w:val="22"/>
        </w:rPr>
        <w:t>乙方项目代表连续三天不在施工现场，甲方有权要求乙方更换项目代表，并承担</w:t>
      </w:r>
      <w:r>
        <w:rPr>
          <w:rFonts w:ascii="仿宋" w:hAnsi="仿宋" w:eastAsia="仿宋" w:cs="仿宋"/>
          <w:spacing w:val="-2"/>
          <w:sz w:val="22"/>
          <w:szCs w:val="22"/>
          <w:u w:val="single" w:color="auto"/>
        </w:rPr>
        <w:t>50000</w:t>
      </w:r>
      <w:r>
        <w:rPr>
          <w:rFonts w:ascii="仿宋" w:hAnsi="仿宋" w:eastAsia="仿宋" w:cs="仿宋"/>
          <w:spacing w:val="-2"/>
          <w:sz w:val="22"/>
          <w:szCs w:val="22"/>
        </w:rPr>
        <w:t>元违约</w:t>
      </w:r>
    </w:p>
    <w:p>
      <w:pPr>
        <w:spacing w:before="1" w:line="228" w:lineRule="auto"/>
        <w:ind w:left="2"/>
        <w:rPr>
          <w:rFonts w:ascii="仿宋" w:hAnsi="仿宋" w:eastAsia="仿宋" w:cs="仿宋"/>
          <w:sz w:val="22"/>
          <w:szCs w:val="22"/>
        </w:rPr>
      </w:pPr>
      <w:r>
        <w:rPr>
          <w:rFonts w:ascii="仿宋" w:hAnsi="仿宋" w:eastAsia="仿宋" w:cs="仿宋"/>
          <w:spacing w:val="-7"/>
          <w:sz w:val="22"/>
          <w:szCs w:val="22"/>
        </w:rPr>
        <w:t>金。</w:t>
      </w:r>
    </w:p>
    <w:p>
      <w:pPr>
        <w:spacing w:before="155" w:line="359" w:lineRule="auto"/>
        <w:ind w:left="49" w:firstLine="387"/>
        <w:rPr>
          <w:rFonts w:ascii="仿宋" w:hAnsi="仿宋" w:eastAsia="仿宋" w:cs="仿宋"/>
          <w:sz w:val="22"/>
          <w:szCs w:val="22"/>
        </w:rPr>
      </w:pPr>
      <w:r>
        <w:rPr>
          <w:rFonts w:hint="eastAsia" w:ascii="仿宋" w:hAnsi="仿宋" w:eastAsia="仿宋" w:cs="仿宋"/>
          <w:spacing w:val="5"/>
          <w:sz w:val="22"/>
          <w:szCs w:val="22"/>
          <w:lang w:val="en-US" w:eastAsia="zh-CN"/>
        </w:rPr>
        <w:t>5</w:t>
      </w:r>
      <w:r>
        <w:rPr>
          <w:rFonts w:ascii="仿宋" w:hAnsi="仿宋" w:eastAsia="仿宋" w:cs="仿宋"/>
          <w:spacing w:val="5"/>
          <w:sz w:val="22"/>
          <w:szCs w:val="22"/>
        </w:rPr>
        <w:t>.2.4乙方因自身原因延期交工的，每延误一日，应当向甲方支付</w:t>
      </w:r>
      <w:r>
        <w:rPr>
          <w:rFonts w:ascii="仿宋" w:hAnsi="仿宋" w:eastAsia="仿宋" w:cs="仿宋"/>
          <w:spacing w:val="4"/>
          <w:sz w:val="22"/>
          <w:szCs w:val="22"/>
        </w:rPr>
        <w:t>违约金</w:t>
      </w:r>
      <w:r>
        <w:rPr>
          <w:rFonts w:ascii="仿宋" w:hAnsi="仿宋" w:eastAsia="仿宋" w:cs="仿宋"/>
          <w:spacing w:val="4"/>
          <w:sz w:val="22"/>
          <w:szCs w:val="22"/>
          <w:u w:val="single" w:color="auto"/>
        </w:rPr>
        <w:t>5000</w:t>
      </w:r>
      <w:r>
        <w:rPr>
          <w:rFonts w:ascii="仿宋" w:hAnsi="仿宋" w:eastAsia="仿宋" w:cs="仿宋"/>
          <w:spacing w:val="4"/>
          <w:sz w:val="22"/>
          <w:szCs w:val="22"/>
        </w:rPr>
        <w:t>元/</w:t>
      </w:r>
      <w:r>
        <w:rPr>
          <w:rFonts w:ascii="仿宋" w:hAnsi="仿宋" w:eastAsia="仿宋" w:cs="仿宋"/>
          <w:spacing w:val="1"/>
          <w:sz w:val="22"/>
          <w:szCs w:val="22"/>
        </w:rPr>
        <w:t>日。在合同履行过程中，如因乙方管理不善，造成工程进度明显滞后、质量不达标或存在安全隐</w:t>
      </w:r>
    </w:p>
    <w:p>
      <w:pPr>
        <w:spacing w:line="221" w:lineRule="auto"/>
        <w:ind w:left="15"/>
        <w:rPr>
          <w:rFonts w:ascii="仿宋" w:hAnsi="仿宋" w:eastAsia="仿宋" w:cs="仿宋"/>
          <w:sz w:val="22"/>
          <w:szCs w:val="22"/>
        </w:rPr>
      </w:pPr>
      <w:r>
        <w:rPr>
          <w:rFonts w:ascii="仿宋" w:hAnsi="仿宋" w:eastAsia="仿宋" w:cs="仿宋"/>
          <w:spacing w:val="-3"/>
          <w:sz w:val="22"/>
          <w:szCs w:val="22"/>
        </w:rPr>
        <w:t>患时，甲方有权勒令乙方退场并按已完合格工程量的80%进行结算。</w:t>
      </w:r>
    </w:p>
    <w:p>
      <w:pPr>
        <w:spacing w:before="165" w:line="360" w:lineRule="auto"/>
        <w:jc w:val="right"/>
        <w:rPr>
          <w:rFonts w:ascii="仿宋" w:hAnsi="仿宋" w:eastAsia="仿宋" w:cs="仿宋"/>
          <w:sz w:val="22"/>
          <w:szCs w:val="22"/>
        </w:rPr>
      </w:pPr>
      <w:r>
        <w:rPr>
          <w:rFonts w:hint="eastAsia" w:ascii="仿宋" w:hAnsi="仿宋" w:eastAsia="仿宋" w:cs="仿宋"/>
          <w:spacing w:val="-1"/>
          <w:sz w:val="22"/>
          <w:szCs w:val="22"/>
          <w:lang w:val="en-US" w:eastAsia="zh-CN"/>
        </w:rPr>
        <w:t>5</w:t>
      </w:r>
      <w:r>
        <w:rPr>
          <w:rFonts w:ascii="仿宋" w:hAnsi="仿宋" w:eastAsia="仿宋" w:cs="仿宋"/>
          <w:spacing w:val="-1"/>
          <w:sz w:val="22"/>
          <w:szCs w:val="22"/>
        </w:rPr>
        <w:t>.2.5乙方未在每月</w:t>
      </w:r>
      <w:r>
        <w:rPr>
          <w:rFonts w:ascii="仿宋" w:hAnsi="仿宋" w:eastAsia="仿宋" w:cs="仿宋"/>
          <w:spacing w:val="-1"/>
          <w:sz w:val="22"/>
          <w:szCs w:val="22"/>
          <w:u w:val="single" w:color="auto"/>
        </w:rPr>
        <w:t>10</w:t>
      </w:r>
      <w:r>
        <w:rPr>
          <w:rFonts w:ascii="仿宋" w:hAnsi="仿宋" w:eastAsia="仿宋" w:cs="仿宋"/>
          <w:spacing w:val="-1"/>
          <w:sz w:val="22"/>
          <w:szCs w:val="22"/>
        </w:rPr>
        <w:t>日前向甲方提供上月在本项目上所有工人的出勤情况及工资核算</w:t>
      </w:r>
    </w:p>
    <w:p>
      <w:pPr>
        <w:spacing w:line="223" w:lineRule="auto"/>
        <w:ind w:left="7"/>
        <w:rPr>
          <w:rFonts w:ascii="仿宋" w:hAnsi="仿宋" w:eastAsia="仿宋" w:cs="仿宋"/>
          <w:sz w:val="22"/>
          <w:szCs w:val="22"/>
        </w:rPr>
      </w:pPr>
      <w:r>
        <w:rPr>
          <w:rFonts w:ascii="仿宋" w:hAnsi="仿宋" w:eastAsia="仿宋" w:cs="仿宋"/>
          <w:spacing w:val="-1"/>
          <w:sz w:val="22"/>
          <w:szCs w:val="22"/>
        </w:rPr>
        <w:t>情况的书面盖章记录的，每发生一次，应当向甲方支付违约金</w:t>
      </w:r>
      <w:r>
        <w:rPr>
          <w:rFonts w:ascii="仿宋" w:hAnsi="仿宋" w:eastAsia="仿宋" w:cs="仿宋"/>
          <w:spacing w:val="-1"/>
          <w:sz w:val="22"/>
          <w:szCs w:val="22"/>
          <w:u w:val="single" w:color="auto"/>
        </w:rPr>
        <w:t>1000</w:t>
      </w:r>
      <w:r>
        <w:rPr>
          <w:rFonts w:ascii="仿宋" w:hAnsi="仿宋" w:eastAsia="仿宋" w:cs="仿宋"/>
          <w:spacing w:val="-1"/>
          <w:sz w:val="22"/>
          <w:szCs w:val="22"/>
        </w:rPr>
        <w:t>元/次。</w:t>
      </w:r>
    </w:p>
    <w:p>
      <w:pPr>
        <w:spacing w:before="161" w:line="427" w:lineRule="exact"/>
        <w:jc w:val="right"/>
        <w:rPr>
          <w:rFonts w:ascii="仿宋" w:hAnsi="仿宋" w:eastAsia="仿宋" w:cs="仿宋"/>
          <w:sz w:val="22"/>
          <w:szCs w:val="22"/>
        </w:rPr>
      </w:pPr>
      <w:r>
        <w:rPr>
          <w:rFonts w:hint="eastAsia" w:ascii="仿宋" w:hAnsi="仿宋" w:eastAsia="仿宋" w:cs="仿宋"/>
          <w:spacing w:val="7"/>
          <w:position w:val="15"/>
          <w:sz w:val="22"/>
          <w:szCs w:val="22"/>
          <w:lang w:val="en-US" w:eastAsia="zh-CN"/>
        </w:rPr>
        <w:t>5</w:t>
      </w:r>
      <w:r>
        <w:rPr>
          <w:rFonts w:ascii="仿宋" w:hAnsi="仿宋" w:eastAsia="仿宋" w:cs="仿宋"/>
          <w:spacing w:val="7"/>
          <w:position w:val="15"/>
          <w:sz w:val="22"/>
          <w:szCs w:val="22"/>
        </w:rPr>
        <w:t>.2.6乙方未能按甲方要求提供增值税专用发票的，应当按未提供增值税专用发票金额的</w:t>
      </w:r>
    </w:p>
    <w:p>
      <w:pPr>
        <w:spacing w:before="1" w:line="223" w:lineRule="auto"/>
        <w:ind w:left="261"/>
        <w:rPr>
          <w:rFonts w:ascii="仿宋" w:hAnsi="仿宋" w:eastAsia="仿宋" w:cs="仿宋"/>
          <w:sz w:val="22"/>
          <w:szCs w:val="22"/>
        </w:rPr>
      </w:pPr>
      <w:r>
        <w:rPr>
          <w:rFonts w:ascii="仿宋" w:hAnsi="仿宋" w:eastAsia="仿宋" w:cs="仿宋"/>
          <w:spacing w:val="-3"/>
          <w:sz w:val="22"/>
          <w:szCs w:val="22"/>
          <w:u w:val="single" w:color="auto"/>
        </w:rPr>
        <w:t>10</w:t>
      </w:r>
      <w:r>
        <w:rPr>
          <w:rFonts w:ascii="仿宋" w:hAnsi="仿宋" w:eastAsia="仿宋" w:cs="仿宋"/>
          <w:spacing w:val="-3"/>
          <w:sz w:val="22"/>
          <w:szCs w:val="22"/>
        </w:rPr>
        <w:t>%承担违约责任。</w:t>
      </w:r>
    </w:p>
    <w:p>
      <w:pPr>
        <w:spacing w:before="163" w:line="223" w:lineRule="auto"/>
        <w:ind w:left="436"/>
        <w:rPr>
          <w:rFonts w:ascii="仿宋" w:hAnsi="仿宋" w:eastAsia="仿宋" w:cs="仿宋"/>
          <w:sz w:val="22"/>
          <w:szCs w:val="22"/>
        </w:rPr>
      </w:pPr>
      <w:r>
        <w:rPr>
          <w:rFonts w:hint="eastAsia" w:ascii="仿宋" w:hAnsi="仿宋" w:eastAsia="仿宋" w:cs="仿宋"/>
          <w:spacing w:val="-1"/>
          <w:sz w:val="22"/>
          <w:szCs w:val="22"/>
          <w:lang w:val="en-US" w:eastAsia="zh-CN"/>
        </w:rPr>
        <w:t>5</w:t>
      </w:r>
      <w:r>
        <w:rPr>
          <w:rFonts w:ascii="仿宋" w:hAnsi="仿宋" w:eastAsia="仿宋" w:cs="仿宋"/>
          <w:spacing w:val="-1"/>
          <w:sz w:val="22"/>
          <w:szCs w:val="22"/>
        </w:rPr>
        <w:t>.2.7乙方未达到约定的安全文明施工标准，应当向甲方支付违约金</w:t>
      </w:r>
      <w:r>
        <w:rPr>
          <w:rFonts w:ascii="仿宋" w:hAnsi="仿宋" w:eastAsia="仿宋" w:cs="仿宋"/>
          <w:spacing w:val="-2"/>
          <w:sz w:val="22"/>
          <w:szCs w:val="22"/>
          <w:u w:val="single" w:color="auto"/>
        </w:rPr>
        <w:t>50000</w:t>
      </w:r>
      <w:r>
        <w:rPr>
          <w:rFonts w:ascii="仿宋" w:hAnsi="仿宋" w:eastAsia="仿宋" w:cs="仿宋"/>
          <w:spacing w:val="-2"/>
          <w:sz w:val="22"/>
          <w:szCs w:val="22"/>
        </w:rPr>
        <w:t>元。</w:t>
      </w:r>
    </w:p>
    <w:p>
      <w:pPr>
        <w:spacing w:before="162" w:line="359" w:lineRule="auto"/>
        <w:ind w:firstLine="436"/>
        <w:jc w:val="both"/>
        <w:rPr>
          <w:rFonts w:ascii="仿宋" w:hAnsi="仿宋" w:eastAsia="仿宋" w:cs="仿宋"/>
          <w:sz w:val="22"/>
          <w:szCs w:val="22"/>
        </w:rPr>
      </w:pPr>
      <w:r>
        <w:rPr>
          <w:rFonts w:hint="eastAsia" w:ascii="仿宋" w:hAnsi="仿宋" w:eastAsia="仿宋" w:cs="仿宋"/>
          <w:sz w:val="22"/>
          <w:szCs w:val="22"/>
          <w:lang w:val="en-US" w:eastAsia="zh-CN"/>
        </w:rPr>
        <w:t>5</w:t>
      </w:r>
      <w:r>
        <w:rPr>
          <w:rFonts w:ascii="仿宋" w:hAnsi="仿宋" w:eastAsia="仿宋" w:cs="仿宋"/>
          <w:sz w:val="22"/>
          <w:szCs w:val="22"/>
        </w:rPr>
        <w:t>.2.8乙方以任何方式（包括围堵、占据施工现场、甲方办公场所；以任何手段阻止施工现</w:t>
      </w:r>
      <w:r>
        <w:rPr>
          <w:rFonts w:ascii="仿宋" w:hAnsi="仿宋" w:eastAsia="仿宋" w:cs="仿宋"/>
          <w:spacing w:val="1"/>
          <w:sz w:val="22"/>
          <w:szCs w:val="22"/>
        </w:rPr>
        <w:t>场正常施工、甲方正常办公秩序；阻塞交通；攀爬塔吊、建筑物、广告牌等；以及《国务院信访</w:t>
      </w:r>
      <w:r>
        <w:rPr>
          <w:rFonts w:ascii="仿宋" w:hAnsi="仿宋" w:eastAsia="仿宋" w:cs="仿宋"/>
          <w:spacing w:val="5"/>
          <w:sz w:val="22"/>
          <w:szCs w:val="22"/>
        </w:rPr>
        <w:t>工作条例》〔国务院第431号令〕第二十条规定的行为）向甲方提出要求的，乙方支付违约金</w:t>
      </w:r>
      <w:r>
        <w:rPr>
          <w:rFonts w:ascii="仿宋" w:hAnsi="仿宋" w:eastAsia="仿宋" w:cs="仿宋"/>
          <w:sz w:val="22"/>
          <w:szCs w:val="22"/>
          <w:u w:val="single" w:color="auto"/>
        </w:rPr>
        <w:t>500000</w:t>
      </w:r>
      <w:r>
        <w:rPr>
          <w:rFonts w:ascii="仿宋" w:hAnsi="仿宋" w:eastAsia="仿宋" w:cs="仿宋"/>
          <w:sz w:val="22"/>
          <w:szCs w:val="22"/>
        </w:rPr>
        <w:t>元；如该违约金不足以弥补甲方的损失（工期延误、质量未达到约定标</w:t>
      </w:r>
      <w:r>
        <w:rPr>
          <w:rFonts w:ascii="仿宋" w:hAnsi="仿宋" w:eastAsia="仿宋" w:cs="仿宋"/>
          <w:spacing w:val="-1"/>
          <w:sz w:val="22"/>
          <w:szCs w:val="22"/>
        </w:rPr>
        <w:t>准、文明安全施工</w:t>
      </w:r>
    </w:p>
    <w:p>
      <w:pPr>
        <w:spacing w:line="223" w:lineRule="auto"/>
        <w:ind w:left="4"/>
        <w:rPr>
          <w:rFonts w:ascii="仿宋" w:hAnsi="仿宋" w:eastAsia="仿宋" w:cs="仿宋"/>
          <w:sz w:val="22"/>
          <w:szCs w:val="22"/>
        </w:rPr>
      </w:pPr>
      <w:r>
        <w:rPr>
          <w:rFonts w:ascii="仿宋" w:hAnsi="仿宋" w:eastAsia="仿宋" w:cs="仿宋"/>
          <w:spacing w:val="-3"/>
          <w:sz w:val="22"/>
          <w:szCs w:val="22"/>
        </w:rPr>
        <w:t>未达到约定标准等</w:t>
      </w:r>
      <w:r>
        <w:rPr>
          <w:rFonts w:ascii="仿宋" w:hAnsi="仿宋" w:eastAsia="仿宋" w:cs="仿宋"/>
          <w:spacing w:val="3"/>
          <w:sz w:val="22"/>
          <w:szCs w:val="22"/>
        </w:rPr>
        <w:t>），</w:t>
      </w:r>
      <w:r>
        <w:rPr>
          <w:rFonts w:ascii="仿宋" w:hAnsi="仿宋" w:eastAsia="仿宋" w:cs="仿宋"/>
          <w:spacing w:val="-3"/>
          <w:sz w:val="22"/>
          <w:szCs w:val="22"/>
        </w:rPr>
        <w:t>甲方可以要求乙方继续予以赔偿。</w:t>
      </w:r>
    </w:p>
    <w:p>
      <w:pPr>
        <w:spacing w:before="164" w:line="427" w:lineRule="exact"/>
        <w:jc w:val="right"/>
        <w:rPr>
          <w:rFonts w:ascii="仿宋" w:hAnsi="仿宋" w:eastAsia="仿宋" w:cs="仿宋"/>
          <w:sz w:val="22"/>
          <w:szCs w:val="22"/>
        </w:rPr>
      </w:pPr>
      <w:r>
        <w:rPr>
          <w:rFonts w:hint="eastAsia" w:ascii="仿宋" w:hAnsi="仿宋" w:eastAsia="仿宋" w:cs="仿宋"/>
          <w:spacing w:val="3"/>
          <w:position w:val="15"/>
          <w:sz w:val="22"/>
          <w:szCs w:val="22"/>
          <w:lang w:val="en-US" w:eastAsia="zh-CN"/>
        </w:rPr>
        <w:t>5</w:t>
      </w:r>
      <w:r>
        <w:rPr>
          <w:rFonts w:ascii="仿宋" w:hAnsi="仿宋" w:eastAsia="仿宋" w:cs="仿宋"/>
          <w:spacing w:val="3"/>
          <w:position w:val="15"/>
          <w:sz w:val="22"/>
          <w:szCs w:val="22"/>
        </w:rPr>
        <w:t>.2.9如因乙方拖欠农民工工资而发生农民工上访事件，乙方承担包括但不限于主管部门给</w:t>
      </w:r>
    </w:p>
    <w:p>
      <w:pPr>
        <w:spacing w:line="220" w:lineRule="auto"/>
        <w:ind w:left="10"/>
        <w:rPr>
          <w:rFonts w:ascii="仿宋" w:hAnsi="仿宋" w:eastAsia="仿宋" w:cs="仿宋"/>
          <w:sz w:val="22"/>
          <w:szCs w:val="22"/>
        </w:rPr>
      </w:pPr>
      <w:r>
        <w:rPr>
          <w:rFonts w:ascii="仿宋" w:hAnsi="仿宋" w:eastAsia="仿宋" w:cs="仿宋"/>
          <w:spacing w:val="-1"/>
          <w:sz w:val="22"/>
          <w:szCs w:val="22"/>
        </w:rPr>
        <w:t>予的相应当处罚在内的一切不利后果，并按如下约定向甲方支付违约金：</w:t>
      </w:r>
    </w:p>
    <w:p>
      <w:pPr>
        <w:spacing w:line="220" w:lineRule="auto"/>
        <w:rPr>
          <w:rFonts w:ascii="仿宋" w:hAnsi="仿宋" w:eastAsia="仿宋" w:cs="仿宋"/>
          <w:sz w:val="22"/>
          <w:szCs w:val="22"/>
        </w:rPr>
        <w:sectPr>
          <w:footerReference r:id="rId22" w:type="default"/>
          <w:pgSz w:w="11907" w:h="16840"/>
          <w:pgMar w:top="400" w:right="1133" w:bottom="1069" w:left="1430" w:header="0" w:footer="907" w:gutter="0"/>
          <w:cols w:space="720" w:num="1"/>
        </w:sectPr>
      </w:pPr>
    </w:p>
    <w:p>
      <w:pPr>
        <w:spacing w:before="72" w:line="358" w:lineRule="auto"/>
        <w:ind w:left="4" w:firstLine="432"/>
        <w:jc w:val="both"/>
        <w:rPr>
          <w:rFonts w:ascii="仿宋" w:hAnsi="仿宋" w:eastAsia="仿宋" w:cs="仿宋"/>
          <w:sz w:val="22"/>
          <w:szCs w:val="22"/>
        </w:rPr>
      </w:pPr>
      <w:r>
        <w:fldChar w:fldCharType="begin"/>
      </w:r>
      <w:r>
        <w:instrText xml:space="preserve">HYPERLINK"6.2.9.1"</w:instrText>
      </w:r>
      <w:r>
        <w:fldChar w:fldCharType="separate"/>
      </w:r>
      <w:r>
        <w:rPr>
          <w:rFonts w:hint="eastAsia" w:eastAsia="宋体"/>
          <w:lang w:val="en-US" w:eastAsia="zh-CN"/>
        </w:rPr>
        <w:t>5</w:t>
      </w:r>
      <w:r>
        <w:rPr>
          <w:rFonts w:ascii="仿宋" w:hAnsi="仿宋" w:eastAsia="仿宋" w:cs="仿宋"/>
          <w:spacing w:val="3"/>
          <w:sz w:val="22"/>
          <w:szCs w:val="22"/>
        </w:rPr>
        <w:t>.2.9.1</w:t>
      </w:r>
      <w:r>
        <w:rPr>
          <w:rFonts w:ascii="仿宋" w:hAnsi="仿宋" w:eastAsia="仿宋" w:cs="仿宋"/>
          <w:spacing w:val="3"/>
          <w:sz w:val="22"/>
          <w:szCs w:val="22"/>
        </w:rPr>
        <w:fldChar w:fldCharType="end"/>
      </w:r>
      <w:r>
        <w:rPr>
          <w:rFonts w:ascii="仿宋" w:hAnsi="仿宋" w:eastAsia="仿宋" w:cs="仿宋"/>
          <w:spacing w:val="3"/>
          <w:sz w:val="22"/>
          <w:szCs w:val="22"/>
        </w:rPr>
        <w:t>施工期间或结束后发生农民工到县级以上政府上访或扰乱社会秩序的，视为乙方违</w:t>
      </w:r>
      <w:r>
        <w:rPr>
          <w:rFonts w:ascii="仿宋" w:hAnsi="仿宋" w:eastAsia="仿宋" w:cs="仿宋"/>
          <w:spacing w:val="-2"/>
          <w:sz w:val="22"/>
          <w:szCs w:val="22"/>
        </w:rPr>
        <w:t>约，乙方应当向甲方支付违约金，民工人数3人以下的，每</w:t>
      </w:r>
      <w:r>
        <w:rPr>
          <w:rFonts w:ascii="仿宋" w:hAnsi="仿宋" w:eastAsia="仿宋" w:cs="仿宋"/>
          <w:spacing w:val="-3"/>
          <w:sz w:val="22"/>
          <w:szCs w:val="22"/>
        </w:rPr>
        <w:t>次违约金100000元；民工人数3人以</w:t>
      </w:r>
      <w:r>
        <w:rPr>
          <w:rFonts w:ascii="仿宋" w:hAnsi="仿宋" w:eastAsia="仿宋" w:cs="仿宋"/>
          <w:spacing w:val="-4"/>
          <w:sz w:val="22"/>
          <w:szCs w:val="22"/>
        </w:rPr>
        <w:t>上（含3人，下同）5人以下的，每次违约金150000元；民工人数5人以上10人以下的，每次</w:t>
      </w:r>
    </w:p>
    <w:p>
      <w:pPr>
        <w:spacing w:line="223" w:lineRule="auto"/>
        <w:ind w:left="4"/>
        <w:rPr>
          <w:rFonts w:ascii="仿宋" w:hAnsi="仿宋" w:eastAsia="仿宋" w:cs="仿宋"/>
          <w:sz w:val="22"/>
          <w:szCs w:val="22"/>
        </w:rPr>
      </w:pPr>
      <w:r>
        <w:rPr>
          <w:rFonts w:ascii="仿宋" w:hAnsi="仿宋" w:eastAsia="仿宋" w:cs="仿宋"/>
          <w:spacing w:val="-3"/>
          <w:sz w:val="22"/>
          <w:szCs w:val="22"/>
        </w:rPr>
        <w:t>违约金200000元；民工人数10人以上的，每次</w:t>
      </w:r>
      <w:r>
        <w:rPr>
          <w:rFonts w:ascii="仿宋" w:hAnsi="仿宋" w:eastAsia="仿宋" w:cs="仿宋"/>
          <w:spacing w:val="-4"/>
          <w:sz w:val="22"/>
          <w:szCs w:val="22"/>
        </w:rPr>
        <w:t>违约金300000元。</w:t>
      </w:r>
    </w:p>
    <w:p>
      <w:pPr>
        <w:spacing w:before="163" w:line="223" w:lineRule="auto"/>
        <w:ind w:left="436"/>
        <w:rPr>
          <w:rFonts w:ascii="仿宋" w:hAnsi="仿宋" w:eastAsia="仿宋" w:cs="仿宋"/>
          <w:sz w:val="22"/>
          <w:szCs w:val="22"/>
        </w:rPr>
      </w:pPr>
      <w:r>
        <w:fldChar w:fldCharType="begin"/>
      </w:r>
      <w:r>
        <w:instrText xml:space="preserve">HYPERLINK"6.2.9.2"</w:instrText>
      </w:r>
      <w:r>
        <w:fldChar w:fldCharType="separate"/>
      </w:r>
      <w:r>
        <w:rPr>
          <w:rFonts w:hint="eastAsia" w:eastAsia="宋体"/>
          <w:lang w:val="en-US" w:eastAsia="zh-CN"/>
        </w:rPr>
        <w:t>5</w:t>
      </w:r>
      <w:r>
        <w:rPr>
          <w:rFonts w:ascii="仿宋" w:hAnsi="仿宋" w:eastAsia="仿宋" w:cs="仿宋"/>
          <w:spacing w:val="-2"/>
          <w:sz w:val="22"/>
          <w:szCs w:val="22"/>
        </w:rPr>
        <w:t>.2.9.2</w:t>
      </w:r>
      <w:r>
        <w:rPr>
          <w:rFonts w:ascii="仿宋" w:hAnsi="仿宋" w:eastAsia="仿宋" w:cs="仿宋"/>
          <w:spacing w:val="-2"/>
          <w:sz w:val="22"/>
          <w:szCs w:val="22"/>
        </w:rPr>
        <w:fldChar w:fldCharType="end"/>
      </w:r>
      <w:r>
        <w:rPr>
          <w:rFonts w:ascii="仿宋" w:hAnsi="仿宋" w:eastAsia="仿宋" w:cs="仿宋"/>
          <w:spacing w:val="-2"/>
          <w:sz w:val="22"/>
          <w:szCs w:val="22"/>
        </w:rPr>
        <w:t>如乙方未及时处理，导致同一事件再次发生的，甲方可解除本分包合同。</w:t>
      </w:r>
    </w:p>
    <w:p>
      <w:pPr>
        <w:spacing w:before="161" w:line="427" w:lineRule="exact"/>
        <w:ind w:right="2"/>
        <w:jc w:val="right"/>
        <w:rPr>
          <w:rFonts w:ascii="仿宋" w:hAnsi="仿宋" w:eastAsia="仿宋" w:cs="仿宋"/>
          <w:sz w:val="22"/>
          <w:szCs w:val="22"/>
        </w:rPr>
      </w:pPr>
      <w:r>
        <w:rPr>
          <w:rFonts w:hint="eastAsia" w:ascii="仿宋" w:hAnsi="仿宋" w:eastAsia="仿宋" w:cs="仿宋"/>
          <w:position w:val="15"/>
          <w:sz w:val="22"/>
          <w:szCs w:val="22"/>
          <w:lang w:val="en-US" w:eastAsia="zh-CN"/>
        </w:rPr>
        <w:t>5</w:t>
      </w:r>
      <w:r>
        <w:rPr>
          <w:rFonts w:ascii="仿宋" w:hAnsi="仿宋" w:eastAsia="仿宋" w:cs="仿宋"/>
          <w:position w:val="15"/>
          <w:sz w:val="22"/>
          <w:szCs w:val="22"/>
        </w:rPr>
        <w:t>.2.10乙方在施工过程中存在以下妨碍工程质量行为的，每发生一次，应当向甲方支付违约</w:t>
      </w:r>
    </w:p>
    <w:p>
      <w:pPr>
        <w:spacing w:line="227" w:lineRule="auto"/>
        <w:ind w:left="2"/>
        <w:rPr>
          <w:rFonts w:ascii="仿宋" w:hAnsi="仿宋" w:eastAsia="仿宋" w:cs="仿宋"/>
          <w:sz w:val="22"/>
          <w:szCs w:val="22"/>
        </w:rPr>
      </w:pPr>
      <w:r>
        <w:rPr>
          <w:rFonts w:ascii="仿宋" w:hAnsi="仿宋" w:eastAsia="仿宋" w:cs="仿宋"/>
          <w:spacing w:val="-4"/>
          <w:sz w:val="22"/>
          <w:szCs w:val="22"/>
        </w:rPr>
        <w:t>金</w:t>
      </w:r>
      <w:r>
        <w:rPr>
          <w:rFonts w:ascii="仿宋" w:hAnsi="仿宋" w:eastAsia="仿宋" w:cs="仿宋"/>
          <w:spacing w:val="-4"/>
          <w:sz w:val="22"/>
          <w:szCs w:val="22"/>
          <w:u w:val="single" w:color="auto"/>
        </w:rPr>
        <w:t>50000</w:t>
      </w:r>
      <w:r>
        <w:rPr>
          <w:rFonts w:ascii="仿宋" w:hAnsi="仿宋" w:eastAsia="仿宋" w:cs="仿宋"/>
          <w:spacing w:val="-4"/>
          <w:sz w:val="22"/>
          <w:szCs w:val="22"/>
        </w:rPr>
        <w:t>元。</w:t>
      </w:r>
    </w:p>
    <w:p>
      <w:pPr>
        <w:spacing w:before="158" w:line="221" w:lineRule="auto"/>
        <w:ind w:left="436"/>
        <w:rPr>
          <w:rFonts w:ascii="仿宋" w:hAnsi="仿宋" w:eastAsia="仿宋" w:cs="仿宋"/>
          <w:sz w:val="22"/>
          <w:szCs w:val="22"/>
        </w:rPr>
      </w:pPr>
      <w:r>
        <w:fldChar w:fldCharType="begin"/>
      </w:r>
      <w:r>
        <w:instrText xml:space="preserve">HYPERLINK"6.2.10.1"</w:instrText>
      </w:r>
      <w:r>
        <w:fldChar w:fldCharType="separate"/>
      </w:r>
      <w:r>
        <w:rPr>
          <w:rFonts w:hint="eastAsia" w:eastAsia="宋体"/>
          <w:lang w:val="en-US" w:eastAsia="zh-CN"/>
        </w:rPr>
        <w:t>5</w:t>
      </w:r>
      <w:r>
        <w:rPr>
          <w:rFonts w:ascii="仿宋" w:hAnsi="仿宋" w:eastAsia="仿宋" w:cs="仿宋"/>
          <w:spacing w:val="-1"/>
          <w:sz w:val="22"/>
          <w:szCs w:val="22"/>
        </w:rPr>
        <w:t>.2.10.1</w:t>
      </w:r>
      <w:r>
        <w:rPr>
          <w:rFonts w:ascii="仿宋" w:hAnsi="仿宋" w:eastAsia="仿宋" w:cs="仿宋"/>
          <w:spacing w:val="-1"/>
          <w:sz w:val="22"/>
          <w:szCs w:val="22"/>
        </w:rPr>
        <w:fldChar w:fldCharType="end"/>
      </w:r>
      <w:r>
        <w:rPr>
          <w:rFonts w:ascii="仿宋" w:hAnsi="仿宋" w:eastAsia="仿宋" w:cs="仿宋"/>
          <w:spacing w:val="-1"/>
          <w:sz w:val="22"/>
          <w:szCs w:val="22"/>
        </w:rPr>
        <w:t>施工中偷工减料，使用不合格材料、构配件和设备的；</w:t>
      </w:r>
    </w:p>
    <w:p>
      <w:pPr>
        <w:spacing w:before="164" w:line="221" w:lineRule="auto"/>
        <w:ind w:left="479"/>
        <w:rPr>
          <w:rFonts w:ascii="仿宋" w:hAnsi="仿宋" w:eastAsia="仿宋" w:cs="仿宋"/>
          <w:sz w:val="22"/>
          <w:szCs w:val="22"/>
        </w:rPr>
      </w:pPr>
      <w:r>
        <w:fldChar w:fldCharType="begin"/>
      </w:r>
      <w:r>
        <w:instrText xml:space="preserve">HYPERLINK"6.2.10.2"</w:instrText>
      </w:r>
      <w:r>
        <w:fldChar w:fldCharType="separate"/>
      </w:r>
      <w:r>
        <w:rPr>
          <w:rFonts w:hint="eastAsia" w:eastAsia="宋体"/>
          <w:lang w:val="en-US" w:eastAsia="zh-CN"/>
        </w:rPr>
        <w:t>5</w:t>
      </w:r>
      <w:r>
        <w:rPr>
          <w:rFonts w:ascii="仿宋" w:hAnsi="仿宋" w:eastAsia="仿宋" w:cs="仿宋"/>
          <w:spacing w:val="-1"/>
          <w:sz w:val="22"/>
          <w:szCs w:val="22"/>
        </w:rPr>
        <w:t>.2.10.2</w:t>
      </w:r>
      <w:r>
        <w:rPr>
          <w:rFonts w:ascii="仿宋" w:hAnsi="仿宋" w:eastAsia="仿宋" w:cs="仿宋"/>
          <w:spacing w:val="-1"/>
          <w:sz w:val="22"/>
          <w:szCs w:val="22"/>
        </w:rPr>
        <w:fldChar w:fldCharType="end"/>
      </w:r>
      <w:r>
        <w:rPr>
          <w:rFonts w:ascii="仿宋" w:hAnsi="仿宋" w:eastAsia="仿宋" w:cs="仿宋"/>
          <w:spacing w:val="-1"/>
          <w:sz w:val="22"/>
          <w:szCs w:val="22"/>
        </w:rPr>
        <w:t>现场使用的材料与甲方的要求不一致的；</w:t>
      </w:r>
    </w:p>
    <w:p>
      <w:pPr>
        <w:spacing w:before="164" w:line="223" w:lineRule="auto"/>
        <w:ind w:left="479"/>
        <w:rPr>
          <w:rFonts w:ascii="仿宋" w:hAnsi="仿宋" w:eastAsia="仿宋" w:cs="仿宋"/>
          <w:sz w:val="22"/>
          <w:szCs w:val="22"/>
        </w:rPr>
      </w:pPr>
      <w:r>
        <w:fldChar w:fldCharType="begin"/>
      </w:r>
      <w:r>
        <w:instrText xml:space="preserve">HYPERLINK"6.2.10.3"</w:instrText>
      </w:r>
      <w:r>
        <w:fldChar w:fldCharType="separate"/>
      </w:r>
      <w:r>
        <w:rPr>
          <w:rFonts w:hint="eastAsia" w:eastAsia="宋体"/>
          <w:lang w:val="en-US" w:eastAsia="zh-CN"/>
        </w:rPr>
        <w:t>5</w:t>
      </w:r>
      <w:r>
        <w:rPr>
          <w:rFonts w:ascii="仿宋" w:hAnsi="仿宋" w:eastAsia="仿宋" w:cs="仿宋"/>
          <w:spacing w:val="-1"/>
          <w:sz w:val="22"/>
          <w:szCs w:val="22"/>
        </w:rPr>
        <w:t>.2.10.3</w:t>
      </w:r>
      <w:r>
        <w:rPr>
          <w:rFonts w:ascii="仿宋" w:hAnsi="仿宋" w:eastAsia="仿宋" w:cs="仿宋"/>
          <w:spacing w:val="-1"/>
          <w:sz w:val="22"/>
          <w:szCs w:val="22"/>
        </w:rPr>
        <w:fldChar w:fldCharType="end"/>
      </w:r>
      <w:r>
        <w:rPr>
          <w:rFonts w:ascii="仿宋" w:hAnsi="仿宋" w:eastAsia="仿宋" w:cs="仿宋"/>
          <w:spacing w:val="-1"/>
          <w:sz w:val="22"/>
          <w:szCs w:val="22"/>
        </w:rPr>
        <w:t>不接受甲方或监理人员管理而擅自施</w:t>
      </w:r>
      <w:r>
        <w:rPr>
          <w:rFonts w:ascii="仿宋" w:hAnsi="仿宋" w:eastAsia="仿宋" w:cs="仿宋"/>
          <w:spacing w:val="-2"/>
          <w:sz w:val="22"/>
          <w:szCs w:val="22"/>
        </w:rPr>
        <w:t>工的；</w:t>
      </w:r>
    </w:p>
    <w:p>
      <w:pPr>
        <w:spacing w:before="163" w:line="222" w:lineRule="auto"/>
        <w:ind w:left="479"/>
        <w:rPr>
          <w:rFonts w:ascii="仿宋" w:hAnsi="仿宋" w:eastAsia="仿宋" w:cs="仿宋"/>
          <w:sz w:val="22"/>
          <w:szCs w:val="22"/>
        </w:rPr>
      </w:pPr>
      <w:r>
        <w:fldChar w:fldCharType="begin"/>
      </w:r>
      <w:r>
        <w:instrText xml:space="preserve">HYPERLINK"6.2.10.4"</w:instrText>
      </w:r>
      <w:r>
        <w:fldChar w:fldCharType="separate"/>
      </w:r>
      <w:r>
        <w:rPr>
          <w:rFonts w:hint="eastAsia" w:eastAsia="宋体"/>
          <w:lang w:val="en-US" w:eastAsia="zh-CN"/>
        </w:rPr>
        <w:t>5</w:t>
      </w:r>
      <w:r>
        <w:rPr>
          <w:rFonts w:ascii="仿宋" w:hAnsi="仿宋" w:eastAsia="仿宋" w:cs="仿宋"/>
          <w:spacing w:val="-1"/>
          <w:sz w:val="22"/>
          <w:szCs w:val="22"/>
        </w:rPr>
        <w:t>.2.10.4</w:t>
      </w:r>
      <w:r>
        <w:rPr>
          <w:rFonts w:ascii="仿宋" w:hAnsi="仿宋" w:eastAsia="仿宋" w:cs="仿宋"/>
          <w:spacing w:val="-1"/>
          <w:sz w:val="22"/>
          <w:szCs w:val="22"/>
        </w:rPr>
        <w:fldChar w:fldCharType="end"/>
      </w:r>
      <w:r>
        <w:rPr>
          <w:rFonts w:ascii="仿宋" w:hAnsi="仿宋" w:eastAsia="仿宋" w:cs="仿宋"/>
          <w:spacing w:val="-1"/>
          <w:sz w:val="22"/>
          <w:szCs w:val="22"/>
        </w:rPr>
        <w:t>不执行省、市、县住宅通病防治标准或地方规定的；</w:t>
      </w:r>
    </w:p>
    <w:p>
      <w:pPr>
        <w:spacing w:before="164" w:line="220" w:lineRule="auto"/>
        <w:ind w:left="479"/>
        <w:rPr>
          <w:rFonts w:ascii="仿宋" w:hAnsi="仿宋" w:eastAsia="仿宋" w:cs="仿宋"/>
          <w:sz w:val="22"/>
          <w:szCs w:val="22"/>
        </w:rPr>
      </w:pPr>
      <w:r>
        <w:fldChar w:fldCharType="begin"/>
      </w:r>
      <w:r>
        <w:instrText xml:space="preserve">HYPERLINK"6.2.10.5"</w:instrText>
      </w:r>
      <w:r>
        <w:fldChar w:fldCharType="separate"/>
      </w:r>
      <w:r>
        <w:rPr>
          <w:rFonts w:hint="eastAsia" w:eastAsia="宋体"/>
          <w:lang w:val="en-US" w:eastAsia="zh-CN"/>
        </w:rPr>
        <w:t>5</w:t>
      </w:r>
      <w:r>
        <w:rPr>
          <w:rFonts w:ascii="仿宋" w:hAnsi="仿宋" w:eastAsia="仿宋" w:cs="仿宋"/>
          <w:spacing w:val="-1"/>
          <w:sz w:val="22"/>
          <w:szCs w:val="22"/>
        </w:rPr>
        <w:t>.2.10.5</w:t>
      </w:r>
      <w:r>
        <w:rPr>
          <w:rFonts w:ascii="仿宋" w:hAnsi="仿宋" w:eastAsia="仿宋" w:cs="仿宋"/>
          <w:spacing w:val="-1"/>
          <w:sz w:val="22"/>
          <w:szCs w:val="22"/>
        </w:rPr>
        <w:fldChar w:fldCharType="end"/>
      </w:r>
      <w:r>
        <w:rPr>
          <w:rFonts w:ascii="仿宋" w:hAnsi="仿宋" w:eastAsia="仿宋" w:cs="仿宋"/>
          <w:spacing w:val="-1"/>
          <w:sz w:val="22"/>
          <w:szCs w:val="22"/>
        </w:rPr>
        <w:t>在施工现场发现使用劣质材料及不合格材料超过两次（含两次）的；</w:t>
      </w:r>
    </w:p>
    <w:p>
      <w:pPr>
        <w:spacing w:before="165" w:line="223" w:lineRule="auto"/>
        <w:ind w:left="479"/>
        <w:rPr>
          <w:rFonts w:ascii="仿宋" w:hAnsi="仿宋" w:eastAsia="仿宋" w:cs="仿宋"/>
          <w:sz w:val="22"/>
          <w:szCs w:val="22"/>
        </w:rPr>
      </w:pPr>
      <w:r>
        <w:fldChar w:fldCharType="begin"/>
      </w:r>
      <w:r>
        <w:instrText xml:space="preserve">HYPERLINK"6.2.10.6"</w:instrText>
      </w:r>
      <w:r>
        <w:fldChar w:fldCharType="separate"/>
      </w:r>
      <w:r>
        <w:rPr>
          <w:rFonts w:hint="eastAsia" w:eastAsia="宋体"/>
          <w:lang w:val="en-US" w:eastAsia="zh-CN"/>
        </w:rPr>
        <w:t>5</w:t>
      </w:r>
      <w:r>
        <w:rPr>
          <w:rFonts w:ascii="仿宋" w:hAnsi="仿宋" w:eastAsia="仿宋" w:cs="仿宋"/>
          <w:spacing w:val="-1"/>
          <w:sz w:val="22"/>
          <w:szCs w:val="22"/>
        </w:rPr>
        <w:t>.2.10.6</w:t>
      </w:r>
      <w:r>
        <w:rPr>
          <w:rFonts w:ascii="仿宋" w:hAnsi="仿宋" w:eastAsia="仿宋" w:cs="仿宋"/>
          <w:spacing w:val="-1"/>
          <w:sz w:val="22"/>
          <w:szCs w:val="22"/>
        </w:rPr>
        <w:fldChar w:fldCharType="end"/>
      </w:r>
      <w:r>
        <w:rPr>
          <w:rFonts w:ascii="仿宋" w:hAnsi="仿宋" w:eastAsia="仿宋" w:cs="仿宋"/>
          <w:spacing w:val="-1"/>
          <w:sz w:val="22"/>
          <w:szCs w:val="22"/>
        </w:rPr>
        <w:t>上道工序未经验收而擅自进入下道工序施工的；</w:t>
      </w:r>
    </w:p>
    <w:p>
      <w:pPr>
        <w:spacing w:before="163" w:line="223" w:lineRule="auto"/>
        <w:ind w:left="479"/>
        <w:rPr>
          <w:rFonts w:ascii="仿宋" w:hAnsi="仿宋" w:eastAsia="仿宋" w:cs="仿宋"/>
          <w:sz w:val="22"/>
          <w:szCs w:val="22"/>
        </w:rPr>
      </w:pPr>
      <w:r>
        <w:fldChar w:fldCharType="begin"/>
      </w:r>
      <w:r>
        <w:instrText xml:space="preserve">HYPERLINK"6.2.10.7"</w:instrText>
      </w:r>
      <w:r>
        <w:fldChar w:fldCharType="separate"/>
      </w:r>
      <w:r>
        <w:rPr>
          <w:rFonts w:hint="eastAsia" w:eastAsia="宋体"/>
          <w:lang w:val="en-US" w:eastAsia="zh-CN"/>
        </w:rPr>
        <w:t>5</w:t>
      </w:r>
      <w:r>
        <w:rPr>
          <w:rFonts w:ascii="仿宋" w:hAnsi="仿宋" w:eastAsia="仿宋" w:cs="仿宋"/>
          <w:spacing w:val="-1"/>
          <w:sz w:val="22"/>
          <w:szCs w:val="22"/>
        </w:rPr>
        <w:t>.2.10.7</w:t>
      </w:r>
      <w:r>
        <w:rPr>
          <w:rFonts w:ascii="仿宋" w:hAnsi="仿宋" w:eastAsia="仿宋" w:cs="仿宋"/>
          <w:spacing w:val="-1"/>
          <w:sz w:val="22"/>
          <w:szCs w:val="22"/>
        </w:rPr>
        <w:fldChar w:fldCharType="end"/>
      </w:r>
      <w:r>
        <w:rPr>
          <w:rFonts w:ascii="仿宋" w:hAnsi="仿宋" w:eastAsia="仿宋" w:cs="仿宋"/>
          <w:spacing w:val="-1"/>
          <w:sz w:val="22"/>
          <w:szCs w:val="22"/>
        </w:rPr>
        <w:t>因施工质量问题未及时处理，同一质量问题引</w:t>
      </w:r>
      <w:r>
        <w:rPr>
          <w:rFonts w:ascii="仿宋" w:hAnsi="仿宋" w:eastAsia="仿宋" w:cs="仿宋"/>
          <w:spacing w:val="-2"/>
          <w:sz w:val="22"/>
          <w:szCs w:val="22"/>
        </w:rPr>
        <w:t>起两次以上投诉的；</w:t>
      </w:r>
    </w:p>
    <w:p>
      <w:pPr>
        <w:spacing w:before="162" w:line="220" w:lineRule="auto"/>
        <w:ind w:left="479"/>
        <w:rPr>
          <w:rFonts w:ascii="仿宋" w:hAnsi="仿宋" w:eastAsia="仿宋" w:cs="仿宋"/>
          <w:sz w:val="22"/>
          <w:szCs w:val="22"/>
        </w:rPr>
      </w:pPr>
      <w:r>
        <w:fldChar w:fldCharType="begin"/>
      </w:r>
      <w:r>
        <w:instrText xml:space="preserve">HYPERLINK"6.2.10.8"</w:instrText>
      </w:r>
      <w:r>
        <w:fldChar w:fldCharType="separate"/>
      </w:r>
      <w:r>
        <w:rPr>
          <w:rFonts w:hint="eastAsia" w:eastAsia="宋体"/>
          <w:lang w:val="en-US" w:eastAsia="zh-CN"/>
        </w:rPr>
        <w:t>5</w:t>
      </w:r>
      <w:r>
        <w:rPr>
          <w:rFonts w:ascii="仿宋" w:hAnsi="仿宋" w:eastAsia="仿宋" w:cs="仿宋"/>
          <w:spacing w:val="-1"/>
          <w:sz w:val="22"/>
          <w:szCs w:val="22"/>
        </w:rPr>
        <w:t>.2.10.8</w:t>
      </w:r>
      <w:r>
        <w:rPr>
          <w:rFonts w:ascii="仿宋" w:hAnsi="仿宋" w:eastAsia="仿宋" w:cs="仿宋"/>
          <w:spacing w:val="-1"/>
          <w:sz w:val="22"/>
          <w:szCs w:val="22"/>
        </w:rPr>
        <w:fldChar w:fldCharType="end"/>
      </w:r>
      <w:r>
        <w:rPr>
          <w:rFonts w:ascii="仿宋" w:hAnsi="仿宋" w:eastAsia="仿宋" w:cs="仿宋"/>
          <w:spacing w:val="-1"/>
          <w:sz w:val="22"/>
          <w:szCs w:val="22"/>
        </w:rPr>
        <w:t>在验收中弄虚作假，对存在的问题整改不及时，不符合要求的；</w:t>
      </w:r>
    </w:p>
    <w:p>
      <w:pPr>
        <w:spacing w:before="164" w:line="222" w:lineRule="auto"/>
        <w:ind w:left="479"/>
        <w:rPr>
          <w:rFonts w:ascii="仿宋" w:hAnsi="仿宋" w:eastAsia="仿宋" w:cs="仿宋"/>
          <w:sz w:val="22"/>
          <w:szCs w:val="22"/>
        </w:rPr>
      </w:pPr>
      <w:r>
        <w:fldChar w:fldCharType="begin"/>
      </w:r>
      <w:r>
        <w:instrText xml:space="preserve">HYPERLINK"6.2.10.9"</w:instrText>
      </w:r>
      <w:r>
        <w:fldChar w:fldCharType="separate"/>
      </w:r>
      <w:r>
        <w:rPr>
          <w:rFonts w:hint="eastAsia" w:eastAsia="宋体"/>
          <w:lang w:val="en-US" w:eastAsia="zh-CN"/>
        </w:rPr>
        <w:t>5</w:t>
      </w:r>
      <w:r>
        <w:rPr>
          <w:rFonts w:ascii="仿宋" w:hAnsi="仿宋" w:eastAsia="仿宋" w:cs="仿宋"/>
          <w:spacing w:val="-1"/>
          <w:sz w:val="22"/>
          <w:szCs w:val="22"/>
        </w:rPr>
        <w:t>.2.10.9</w:t>
      </w:r>
      <w:r>
        <w:rPr>
          <w:rFonts w:ascii="仿宋" w:hAnsi="仿宋" w:eastAsia="仿宋" w:cs="仿宋"/>
          <w:spacing w:val="-1"/>
          <w:sz w:val="22"/>
          <w:szCs w:val="22"/>
        </w:rPr>
        <w:fldChar w:fldCharType="end"/>
      </w:r>
      <w:r>
        <w:rPr>
          <w:rFonts w:ascii="仿宋" w:hAnsi="仿宋" w:eastAsia="仿宋" w:cs="仿宋"/>
          <w:spacing w:val="-1"/>
          <w:sz w:val="22"/>
          <w:szCs w:val="22"/>
        </w:rPr>
        <w:t>其它不按施工图或施工技术标准施工的行为；</w:t>
      </w:r>
    </w:p>
    <w:p>
      <w:pPr>
        <w:spacing w:before="166" w:line="222" w:lineRule="auto"/>
        <w:ind w:left="479"/>
        <w:rPr>
          <w:rFonts w:ascii="仿宋" w:hAnsi="仿宋" w:eastAsia="仿宋" w:cs="仿宋"/>
          <w:sz w:val="22"/>
          <w:szCs w:val="22"/>
        </w:rPr>
      </w:pPr>
      <w:r>
        <w:fldChar w:fldCharType="begin"/>
      </w:r>
      <w:r>
        <w:instrText xml:space="preserve">HYPERLINK"6.2.10.10"</w:instrText>
      </w:r>
      <w:r>
        <w:fldChar w:fldCharType="separate"/>
      </w:r>
      <w:r>
        <w:rPr>
          <w:rFonts w:hint="eastAsia" w:eastAsia="宋体"/>
          <w:lang w:val="en-US" w:eastAsia="zh-CN"/>
        </w:rPr>
        <w:t>5</w:t>
      </w:r>
      <w:r>
        <w:rPr>
          <w:rFonts w:ascii="仿宋" w:hAnsi="仿宋" w:eastAsia="仿宋" w:cs="仿宋"/>
          <w:spacing w:val="-1"/>
          <w:sz w:val="22"/>
          <w:szCs w:val="22"/>
        </w:rPr>
        <w:t>.2.10.10</w:t>
      </w:r>
      <w:r>
        <w:rPr>
          <w:rFonts w:ascii="仿宋" w:hAnsi="仿宋" w:eastAsia="仿宋" w:cs="仿宋"/>
          <w:spacing w:val="-1"/>
          <w:sz w:val="22"/>
          <w:szCs w:val="22"/>
        </w:rPr>
        <w:fldChar w:fldCharType="end"/>
      </w:r>
      <w:r>
        <w:rPr>
          <w:rFonts w:ascii="仿宋" w:hAnsi="仿宋" w:eastAsia="仿宋" w:cs="仿宋"/>
          <w:spacing w:val="-1"/>
          <w:sz w:val="22"/>
          <w:szCs w:val="22"/>
        </w:rPr>
        <w:t>不履行保修义务或拖延履行保修义务的。</w:t>
      </w:r>
    </w:p>
    <w:p>
      <w:pPr>
        <w:spacing w:before="163" w:line="220" w:lineRule="auto"/>
        <w:ind w:right="2"/>
        <w:jc w:val="right"/>
        <w:rPr>
          <w:rFonts w:ascii="仿宋" w:hAnsi="仿宋" w:eastAsia="仿宋" w:cs="仿宋"/>
          <w:sz w:val="22"/>
          <w:szCs w:val="22"/>
        </w:rPr>
      </w:pPr>
      <w:r>
        <w:rPr>
          <w:rFonts w:hint="eastAsia" w:ascii="仿宋" w:hAnsi="仿宋" w:eastAsia="仿宋" w:cs="仿宋"/>
          <w:sz w:val="22"/>
          <w:szCs w:val="22"/>
          <w:lang w:val="en-US" w:eastAsia="zh-CN"/>
        </w:rPr>
        <w:t>5</w:t>
      </w:r>
      <w:r>
        <w:rPr>
          <w:rFonts w:ascii="仿宋" w:hAnsi="仿宋" w:eastAsia="仿宋" w:cs="仿宋"/>
          <w:sz w:val="22"/>
          <w:szCs w:val="22"/>
        </w:rPr>
        <w:t>.2.11乙方在施工过程中存在以下妨碍安全生产及文明施工的行为的，每发生一次，分别按</w:t>
      </w:r>
    </w:p>
    <w:p>
      <w:pPr>
        <w:spacing w:before="165" w:line="223" w:lineRule="auto"/>
        <w:ind w:left="7"/>
        <w:rPr>
          <w:rFonts w:ascii="仿宋" w:hAnsi="仿宋" w:eastAsia="仿宋" w:cs="仿宋"/>
          <w:sz w:val="22"/>
          <w:szCs w:val="22"/>
        </w:rPr>
      </w:pPr>
      <w:r>
        <w:rPr>
          <w:rFonts w:ascii="仿宋" w:hAnsi="仿宋" w:eastAsia="仿宋" w:cs="仿宋"/>
          <w:spacing w:val="-2"/>
          <w:sz w:val="22"/>
          <w:szCs w:val="22"/>
        </w:rPr>
        <w:t>照如下规定向甲方支付违约金：</w:t>
      </w:r>
    </w:p>
    <w:p>
      <w:pPr>
        <w:numPr>
          <w:ilvl w:val="0"/>
          <w:numId w:val="0"/>
        </w:numPr>
        <w:spacing w:before="163" w:line="428" w:lineRule="exact"/>
        <w:ind w:leftChars="0" w:firstLine="276" w:firstLineChars="200"/>
        <w:jc w:val="both"/>
        <w:rPr>
          <w:rFonts w:ascii="仿宋" w:hAnsi="仿宋" w:eastAsia="仿宋" w:cs="仿宋"/>
          <w:sz w:val="22"/>
          <w:szCs w:val="22"/>
        </w:rPr>
      </w:pPr>
      <w:r>
        <w:rPr>
          <w:rFonts w:hint="eastAsia" w:ascii="仿宋" w:hAnsi="仿宋" w:eastAsia="仿宋" w:cs="仿宋"/>
          <w:spacing w:val="-41"/>
          <w:position w:val="15"/>
          <w:sz w:val="22"/>
          <w:szCs w:val="22"/>
          <w:lang w:val="en-US" w:eastAsia="zh-CN"/>
        </w:rPr>
        <w:t>5.2.11</w:t>
      </w:r>
      <w:r>
        <w:rPr>
          <w:rFonts w:ascii="仿宋" w:hAnsi="仿宋" w:eastAsia="仿宋" w:cs="仿宋"/>
          <w:spacing w:val="1"/>
          <w:position w:val="15"/>
          <w:sz w:val="22"/>
          <w:szCs w:val="22"/>
        </w:rPr>
        <w:t>施工现场未按规定配备专职安全员、专职电工等特殊工种的；未</w:t>
      </w:r>
      <w:r>
        <w:rPr>
          <w:rFonts w:ascii="仿宋" w:hAnsi="仿宋" w:eastAsia="仿宋" w:cs="仿宋"/>
          <w:position w:val="15"/>
          <w:sz w:val="22"/>
          <w:szCs w:val="22"/>
        </w:rPr>
        <w:t>按审批的临时用电</w:t>
      </w:r>
    </w:p>
    <w:p>
      <w:pPr>
        <w:spacing w:line="223" w:lineRule="auto"/>
        <w:ind w:left="7"/>
        <w:rPr>
          <w:rFonts w:ascii="仿宋" w:hAnsi="仿宋" w:eastAsia="仿宋" w:cs="仿宋"/>
          <w:sz w:val="22"/>
          <w:szCs w:val="22"/>
        </w:rPr>
      </w:pPr>
      <w:r>
        <w:rPr>
          <w:rFonts w:ascii="仿宋" w:hAnsi="仿宋" w:eastAsia="仿宋" w:cs="仿宋"/>
          <w:spacing w:val="-2"/>
          <w:sz w:val="22"/>
          <w:szCs w:val="22"/>
        </w:rPr>
        <w:t>方案施工的；除责令改正外，每发现一项支付2000元违约金；</w:t>
      </w:r>
    </w:p>
    <w:p>
      <w:pPr>
        <w:pStyle w:val="6"/>
        <w:bidi w:val="0"/>
        <w:rPr>
          <w:rFonts w:ascii="仿宋" w:hAnsi="仿宋" w:eastAsia="仿宋" w:cs="仿宋"/>
          <w:sz w:val="22"/>
          <w:szCs w:val="22"/>
        </w:rPr>
      </w:pPr>
      <w:r>
        <w:fldChar w:fldCharType="begin"/>
      </w:r>
      <w:r>
        <w:instrText xml:space="preserve">HYPERLINK"6.2.11.2"</w:instrText>
      </w:r>
      <w:r>
        <w:fldChar w:fldCharType="separate"/>
      </w:r>
      <w:r>
        <w:rPr>
          <w:rFonts w:ascii="仿宋" w:hAnsi="仿宋" w:eastAsia="仿宋" w:cs="仿宋"/>
          <w:spacing w:val="2"/>
          <w:position w:val="15"/>
          <w:sz w:val="22"/>
          <w:szCs w:val="22"/>
        </w:rPr>
        <w:t>.2.11.2</w:t>
      </w:r>
      <w:r>
        <w:rPr>
          <w:rFonts w:ascii="仿宋" w:hAnsi="仿宋" w:eastAsia="仿宋" w:cs="仿宋"/>
          <w:spacing w:val="2"/>
          <w:position w:val="15"/>
          <w:sz w:val="22"/>
          <w:szCs w:val="22"/>
        </w:rPr>
        <w:fldChar w:fldCharType="end"/>
      </w:r>
      <w:r>
        <w:rPr>
          <w:rFonts w:ascii="仿宋" w:hAnsi="仿宋" w:eastAsia="仿宋" w:cs="仿宋"/>
          <w:spacing w:val="2"/>
          <w:position w:val="15"/>
          <w:sz w:val="22"/>
          <w:szCs w:val="22"/>
        </w:rPr>
        <w:t>施工现场重要部位未设置安全警示标志牌，除责令改正外，每缺一项支付1000元</w:t>
      </w:r>
    </w:p>
    <w:p>
      <w:pPr>
        <w:spacing w:line="223" w:lineRule="auto"/>
        <w:ind w:left="15"/>
        <w:rPr>
          <w:rFonts w:ascii="仿宋" w:hAnsi="仿宋" w:eastAsia="仿宋" w:cs="仿宋"/>
          <w:sz w:val="22"/>
          <w:szCs w:val="22"/>
        </w:rPr>
      </w:pPr>
      <w:r>
        <w:rPr>
          <w:rFonts w:ascii="仿宋" w:hAnsi="仿宋" w:eastAsia="仿宋" w:cs="仿宋"/>
          <w:spacing w:val="-6"/>
          <w:sz w:val="22"/>
          <w:szCs w:val="22"/>
        </w:rPr>
        <w:t>的违约金；</w:t>
      </w:r>
    </w:p>
    <w:p>
      <w:pPr>
        <w:spacing w:before="161" w:line="427" w:lineRule="exact"/>
        <w:jc w:val="right"/>
        <w:rPr>
          <w:rFonts w:ascii="仿宋" w:hAnsi="仿宋" w:eastAsia="仿宋" w:cs="仿宋"/>
          <w:sz w:val="22"/>
          <w:szCs w:val="22"/>
        </w:rPr>
      </w:pPr>
      <w:r>
        <w:fldChar w:fldCharType="begin"/>
      </w:r>
      <w:r>
        <w:instrText xml:space="preserve">HYPERLINK"6.2.11.3"</w:instrText>
      </w:r>
      <w:r>
        <w:fldChar w:fldCharType="separate"/>
      </w:r>
      <w:r>
        <w:rPr>
          <w:rFonts w:hint="eastAsia" w:eastAsia="宋体"/>
          <w:lang w:val="en-US" w:eastAsia="zh-CN"/>
        </w:rPr>
        <w:t>5</w:t>
      </w:r>
      <w:r>
        <w:rPr>
          <w:rFonts w:ascii="仿宋" w:hAnsi="仿宋" w:eastAsia="仿宋" w:cs="仿宋"/>
          <w:spacing w:val="1"/>
          <w:position w:val="15"/>
          <w:sz w:val="22"/>
          <w:szCs w:val="22"/>
        </w:rPr>
        <w:t>.2.11.3</w:t>
      </w:r>
      <w:r>
        <w:rPr>
          <w:rFonts w:ascii="仿宋" w:hAnsi="仿宋" w:eastAsia="仿宋" w:cs="仿宋"/>
          <w:spacing w:val="1"/>
          <w:position w:val="15"/>
          <w:sz w:val="22"/>
          <w:szCs w:val="22"/>
        </w:rPr>
        <w:fldChar w:fldCharType="end"/>
      </w:r>
      <w:r>
        <w:rPr>
          <w:rFonts w:ascii="仿宋" w:hAnsi="仿宋" w:eastAsia="仿宋" w:cs="仿宋"/>
          <w:spacing w:val="1"/>
          <w:position w:val="15"/>
          <w:sz w:val="22"/>
          <w:szCs w:val="22"/>
        </w:rPr>
        <w:t>现场机械每周检查一次，检查结果由乙方项目代表上报甲方，出</w:t>
      </w:r>
      <w:r>
        <w:rPr>
          <w:rFonts w:ascii="仿宋" w:hAnsi="仿宋" w:eastAsia="仿宋" w:cs="仿宋"/>
          <w:position w:val="15"/>
          <w:sz w:val="22"/>
          <w:szCs w:val="22"/>
        </w:rPr>
        <w:t>现问题漏报或不报</w:t>
      </w:r>
    </w:p>
    <w:p>
      <w:pPr>
        <w:spacing w:before="1" w:line="223" w:lineRule="auto"/>
        <w:ind w:left="15"/>
        <w:rPr>
          <w:rFonts w:ascii="仿宋" w:hAnsi="仿宋" w:eastAsia="仿宋" w:cs="仿宋"/>
          <w:sz w:val="22"/>
          <w:szCs w:val="22"/>
        </w:rPr>
      </w:pPr>
      <w:r>
        <w:rPr>
          <w:rFonts w:ascii="仿宋" w:hAnsi="仿宋" w:eastAsia="仿宋" w:cs="仿宋"/>
          <w:spacing w:val="-5"/>
          <w:sz w:val="22"/>
          <w:szCs w:val="22"/>
        </w:rPr>
        <w:t>的，每次支付违约金1000元；</w:t>
      </w:r>
    </w:p>
    <w:p>
      <w:pPr>
        <w:spacing w:before="163" w:line="221" w:lineRule="auto"/>
        <w:ind w:left="436"/>
        <w:rPr>
          <w:rFonts w:ascii="仿宋" w:hAnsi="仿宋" w:eastAsia="仿宋" w:cs="仿宋"/>
          <w:sz w:val="22"/>
          <w:szCs w:val="22"/>
        </w:rPr>
      </w:pPr>
      <w:r>
        <w:fldChar w:fldCharType="begin"/>
      </w:r>
      <w:r>
        <w:instrText xml:space="preserve">HYPERLINK"6.2.11.4"</w:instrText>
      </w:r>
      <w:r>
        <w:fldChar w:fldCharType="separate"/>
      </w:r>
      <w:r>
        <w:rPr>
          <w:rFonts w:hint="eastAsia" w:eastAsia="宋体"/>
          <w:lang w:val="en-US" w:eastAsia="zh-CN"/>
        </w:rPr>
        <w:t>5</w:t>
      </w:r>
      <w:r>
        <w:rPr>
          <w:rFonts w:ascii="仿宋" w:hAnsi="仿宋" w:eastAsia="仿宋" w:cs="仿宋"/>
          <w:spacing w:val="-2"/>
          <w:sz w:val="22"/>
          <w:szCs w:val="22"/>
        </w:rPr>
        <w:t>.2.11.4</w:t>
      </w:r>
      <w:r>
        <w:rPr>
          <w:rFonts w:ascii="仿宋" w:hAnsi="仿宋" w:eastAsia="仿宋" w:cs="仿宋"/>
          <w:spacing w:val="-2"/>
          <w:sz w:val="22"/>
          <w:szCs w:val="22"/>
        </w:rPr>
        <w:fldChar w:fldCharType="end"/>
      </w:r>
      <w:r>
        <w:rPr>
          <w:rFonts w:ascii="仿宋" w:hAnsi="仿宋" w:eastAsia="仿宋" w:cs="仿宋"/>
          <w:spacing w:val="-2"/>
          <w:sz w:val="22"/>
          <w:szCs w:val="22"/>
        </w:rPr>
        <w:t>对现场材料堆放脏乱差现象不及时整改的，应当支付违约金1000元；</w:t>
      </w:r>
    </w:p>
    <w:p>
      <w:pPr>
        <w:spacing w:before="164" w:line="427" w:lineRule="exact"/>
        <w:jc w:val="right"/>
        <w:rPr>
          <w:rFonts w:ascii="仿宋" w:hAnsi="仿宋" w:eastAsia="仿宋" w:cs="仿宋"/>
          <w:sz w:val="22"/>
          <w:szCs w:val="22"/>
        </w:rPr>
      </w:pPr>
      <w:r>
        <w:fldChar w:fldCharType="begin"/>
      </w:r>
      <w:r>
        <w:instrText xml:space="preserve">HYPERLINK"6.2.11.5"</w:instrText>
      </w:r>
      <w:r>
        <w:fldChar w:fldCharType="separate"/>
      </w:r>
      <w:r>
        <w:rPr>
          <w:rFonts w:hint="eastAsia" w:eastAsia="宋体"/>
          <w:lang w:val="en-US" w:eastAsia="zh-CN"/>
        </w:rPr>
        <w:t>5</w:t>
      </w:r>
      <w:r>
        <w:rPr>
          <w:rFonts w:ascii="仿宋" w:hAnsi="仿宋" w:eastAsia="仿宋" w:cs="仿宋"/>
          <w:spacing w:val="6"/>
          <w:position w:val="15"/>
          <w:sz w:val="22"/>
          <w:szCs w:val="22"/>
        </w:rPr>
        <w:t>.2.11.5</w:t>
      </w:r>
      <w:r>
        <w:rPr>
          <w:rFonts w:ascii="仿宋" w:hAnsi="仿宋" w:eastAsia="仿宋" w:cs="仿宋"/>
          <w:spacing w:val="6"/>
          <w:position w:val="15"/>
          <w:sz w:val="22"/>
          <w:szCs w:val="22"/>
        </w:rPr>
        <w:fldChar w:fldCharType="end"/>
      </w:r>
      <w:r>
        <w:rPr>
          <w:rFonts w:ascii="仿宋" w:hAnsi="仿宋" w:eastAsia="仿宋" w:cs="仿宋"/>
          <w:spacing w:val="6"/>
          <w:position w:val="15"/>
          <w:sz w:val="22"/>
          <w:szCs w:val="22"/>
        </w:rPr>
        <w:t>现场不服从管理，且有打骂、威胁监理或甲方现场管理人员</w:t>
      </w:r>
      <w:r>
        <w:rPr>
          <w:rFonts w:ascii="仿宋" w:hAnsi="仿宋" w:eastAsia="仿宋" w:cs="仿宋"/>
          <w:spacing w:val="5"/>
          <w:position w:val="15"/>
          <w:sz w:val="22"/>
          <w:szCs w:val="22"/>
        </w:rPr>
        <w:t>的，每次支付违约金</w:t>
      </w:r>
    </w:p>
    <w:p>
      <w:pPr>
        <w:spacing w:line="223" w:lineRule="auto"/>
        <w:rPr>
          <w:rFonts w:ascii="仿宋" w:hAnsi="仿宋" w:eastAsia="仿宋" w:cs="仿宋"/>
          <w:sz w:val="22"/>
          <w:szCs w:val="22"/>
        </w:rPr>
      </w:pPr>
      <w:r>
        <w:rPr>
          <w:rFonts w:ascii="仿宋" w:hAnsi="仿宋" w:eastAsia="仿宋" w:cs="仿宋"/>
          <w:spacing w:val="-1"/>
          <w:sz w:val="22"/>
          <w:szCs w:val="22"/>
        </w:rPr>
        <w:t>5000元，肇事者立即清出施工现场；构成犯罪的，移交公安机关处理。</w:t>
      </w:r>
    </w:p>
    <w:p>
      <w:pPr>
        <w:spacing w:before="163" w:line="359" w:lineRule="auto"/>
        <w:jc w:val="right"/>
        <w:rPr>
          <w:rFonts w:ascii="仿宋" w:hAnsi="仿宋" w:eastAsia="仿宋" w:cs="仿宋"/>
          <w:sz w:val="22"/>
          <w:szCs w:val="22"/>
        </w:rPr>
      </w:pPr>
      <w:r>
        <w:rPr>
          <w:rFonts w:hint="eastAsia" w:ascii="仿宋" w:hAnsi="仿宋" w:eastAsia="仿宋" w:cs="仿宋"/>
          <w:spacing w:val="8"/>
          <w:sz w:val="22"/>
          <w:szCs w:val="22"/>
          <w:lang w:val="en-US" w:eastAsia="zh-CN"/>
        </w:rPr>
        <w:t>5</w:t>
      </w:r>
      <w:r>
        <w:rPr>
          <w:rFonts w:ascii="仿宋" w:hAnsi="仿宋" w:eastAsia="仿宋" w:cs="仿宋"/>
          <w:spacing w:val="8"/>
          <w:sz w:val="22"/>
          <w:szCs w:val="22"/>
        </w:rPr>
        <w:t>.2.12乙方不履行或不按约定履行合同约定的其他义务时，应当向甲方支付违约金</w:t>
      </w:r>
      <w:r>
        <w:rPr>
          <w:rFonts w:ascii="仿宋" w:hAnsi="仿宋" w:eastAsia="仿宋" w:cs="仿宋"/>
          <w:spacing w:val="8"/>
          <w:sz w:val="22"/>
          <w:szCs w:val="22"/>
          <w:u w:val="single" w:color="auto"/>
        </w:rPr>
        <w:t>2000</w:t>
      </w:r>
    </w:p>
    <w:p>
      <w:pPr>
        <w:spacing w:before="1" w:line="223" w:lineRule="auto"/>
        <w:ind w:left="5"/>
        <w:rPr>
          <w:rFonts w:ascii="仿宋" w:hAnsi="仿宋" w:eastAsia="仿宋" w:cs="仿宋"/>
          <w:sz w:val="22"/>
          <w:szCs w:val="22"/>
        </w:rPr>
      </w:pPr>
      <w:r>
        <w:rPr>
          <w:rFonts w:ascii="仿宋" w:hAnsi="仿宋" w:eastAsia="仿宋" w:cs="仿宋"/>
          <w:spacing w:val="-1"/>
          <w:sz w:val="22"/>
          <w:szCs w:val="22"/>
        </w:rPr>
        <w:t>元/次，最高不超过合同总金额的</w:t>
      </w:r>
      <w:r>
        <w:rPr>
          <w:rFonts w:ascii="仿宋" w:hAnsi="仿宋" w:eastAsia="仿宋" w:cs="仿宋"/>
          <w:spacing w:val="-1"/>
          <w:sz w:val="22"/>
          <w:szCs w:val="22"/>
          <w:u w:val="single" w:color="auto"/>
        </w:rPr>
        <w:t>10</w:t>
      </w:r>
      <w:r>
        <w:rPr>
          <w:rFonts w:ascii="仿宋" w:hAnsi="仿宋" w:eastAsia="仿宋" w:cs="仿宋"/>
          <w:spacing w:val="-1"/>
          <w:sz w:val="22"/>
          <w:szCs w:val="22"/>
        </w:rPr>
        <w:t>%，延误的工期不予顺延。</w:t>
      </w:r>
    </w:p>
    <w:p>
      <w:pPr>
        <w:spacing w:before="162" w:line="359" w:lineRule="auto"/>
        <w:ind w:left="3" w:firstLine="433"/>
        <w:rPr>
          <w:rFonts w:ascii="仿宋" w:hAnsi="仿宋" w:eastAsia="仿宋" w:cs="仿宋"/>
          <w:sz w:val="22"/>
          <w:szCs w:val="22"/>
        </w:rPr>
      </w:pPr>
      <w:r>
        <w:rPr>
          <w:rFonts w:hint="eastAsia" w:ascii="仿宋" w:hAnsi="仿宋" w:eastAsia="仿宋" w:cs="仿宋"/>
          <w:spacing w:val="1"/>
          <w:sz w:val="22"/>
          <w:szCs w:val="22"/>
          <w:lang w:val="en-US" w:eastAsia="zh-CN"/>
        </w:rPr>
        <w:t>5</w:t>
      </w:r>
      <w:r>
        <w:rPr>
          <w:rFonts w:ascii="仿宋" w:hAnsi="仿宋" w:eastAsia="仿宋" w:cs="仿宋"/>
          <w:spacing w:val="1"/>
          <w:sz w:val="22"/>
          <w:szCs w:val="22"/>
        </w:rPr>
        <w:t>.2.13一方违约后，另一方要求违约方继续履行合同时，违</w:t>
      </w:r>
      <w:r>
        <w:rPr>
          <w:rFonts w:ascii="仿宋" w:hAnsi="仿宋" w:eastAsia="仿宋" w:cs="仿宋"/>
          <w:sz w:val="22"/>
          <w:szCs w:val="22"/>
        </w:rPr>
        <w:t>约方承担上述违约责任后仍应当</w:t>
      </w:r>
      <w:r>
        <w:rPr>
          <w:rFonts w:ascii="仿宋" w:hAnsi="仿宋" w:eastAsia="仿宋" w:cs="仿宋"/>
          <w:spacing w:val="1"/>
          <w:sz w:val="22"/>
          <w:szCs w:val="22"/>
        </w:rPr>
        <w:t>继续履行合同。乙方应当承担的违约金，甲方可自乙方提交的任一期应付乙方工程款中、工程决</w:t>
      </w:r>
    </w:p>
    <w:p>
      <w:pPr>
        <w:spacing w:before="1" w:line="221" w:lineRule="auto"/>
        <w:ind w:left="2"/>
        <w:rPr>
          <w:rFonts w:ascii="仿宋" w:hAnsi="仿宋" w:eastAsia="仿宋" w:cs="仿宋"/>
          <w:sz w:val="22"/>
          <w:szCs w:val="22"/>
        </w:rPr>
      </w:pPr>
      <w:r>
        <w:rPr>
          <w:rFonts w:ascii="仿宋" w:hAnsi="仿宋" w:eastAsia="仿宋" w:cs="仿宋"/>
          <w:spacing w:val="-2"/>
          <w:sz w:val="22"/>
          <w:szCs w:val="22"/>
        </w:rPr>
        <w:t>算款中或质保金中扣除。</w:t>
      </w:r>
    </w:p>
    <w:p>
      <w:pPr>
        <w:spacing w:line="221" w:lineRule="auto"/>
        <w:rPr>
          <w:rFonts w:ascii="仿宋" w:hAnsi="仿宋" w:eastAsia="仿宋" w:cs="仿宋"/>
          <w:sz w:val="22"/>
          <w:szCs w:val="22"/>
        </w:rPr>
        <w:sectPr>
          <w:footerReference r:id="rId23" w:type="default"/>
          <w:pgSz w:w="11907" w:h="16840"/>
          <w:pgMar w:top="400" w:right="1133" w:bottom="1069" w:left="1430" w:header="0" w:footer="907" w:gutter="0"/>
          <w:cols w:space="720" w:num="1"/>
        </w:sectPr>
      </w:pPr>
    </w:p>
    <w:p>
      <w:pPr>
        <w:spacing w:before="71" w:line="358" w:lineRule="auto"/>
        <w:ind w:firstLine="434"/>
        <w:jc w:val="both"/>
        <w:rPr>
          <w:rFonts w:ascii="仿宋" w:hAnsi="仿宋" w:eastAsia="仿宋" w:cs="仿宋"/>
          <w:sz w:val="22"/>
          <w:szCs w:val="22"/>
        </w:rPr>
      </w:pPr>
      <w:r>
        <w:rPr>
          <w:rFonts w:hint="eastAsia" w:ascii="仿宋" w:hAnsi="仿宋" w:eastAsia="仿宋" w:cs="仿宋"/>
          <w:spacing w:val="-2"/>
          <w:sz w:val="22"/>
          <w:szCs w:val="22"/>
          <w:lang w:val="en-US" w:eastAsia="zh-CN"/>
        </w:rPr>
        <w:t>5</w:t>
      </w:r>
      <w:r>
        <w:rPr>
          <w:rFonts w:ascii="仿宋" w:hAnsi="仿宋" w:eastAsia="仿宋" w:cs="仿宋"/>
          <w:spacing w:val="-2"/>
          <w:sz w:val="22"/>
          <w:szCs w:val="22"/>
        </w:rPr>
        <w:t>.2.14乙方先有违约行为的，甲方自行为发生之日起</w:t>
      </w:r>
      <w:r>
        <w:rPr>
          <w:rFonts w:ascii="仿宋" w:hAnsi="仿宋" w:eastAsia="仿宋" w:cs="仿宋"/>
          <w:spacing w:val="-2"/>
          <w:sz w:val="22"/>
          <w:szCs w:val="22"/>
          <w:u w:val="single" w:color="auto"/>
        </w:rPr>
        <w:t>30</w:t>
      </w:r>
      <w:r>
        <w:rPr>
          <w:rFonts w:ascii="仿宋" w:hAnsi="仿宋" w:eastAsia="仿宋" w:cs="仿宋"/>
          <w:spacing w:val="-2"/>
          <w:sz w:val="22"/>
          <w:szCs w:val="22"/>
        </w:rPr>
        <w:t>日内不履行分包合同价款的结算</w:t>
      </w:r>
      <w:r>
        <w:rPr>
          <w:rFonts w:ascii="仿宋" w:hAnsi="仿宋" w:eastAsia="仿宋" w:cs="仿宋"/>
          <w:spacing w:val="6"/>
          <w:sz w:val="22"/>
          <w:szCs w:val="22"/>
        </w:rPr>
        <w:t>和支付手续的行为不构成违约。行为存在连续状态的，自连续状态终止之日起计算本款上述时</w:t>
      </w:r>
    </w:p>
    <w:p>
      <w:pPr>
        <w:spacing w:line="223" w:lineRule="auto"/>
        <w:ind w:left="14"/>
        <w:rPr>
          <w:rFonts w:ascii="仿宋" w:hAnsi="仿宋" w:eastAsia="仿宋" w:cs="仿宋"/>
          <w:sz w:val="22"/>
          <w:szCs w:val="22"/>
        </w:rPr>
      </w:pPr>
      <w:r>
        <w:rPr>
          <w:rFonts w:ascii="仿宋" w:hAnsi="仿宋" w:eastAsia="仿宋" w:cs="仿宋"/>
          <w:spacing w:val="-14"/>
          <w:sz w:val="22"/>
          <w:szCs w:val="22"/>
        </w:rPr>
        <w:t>限。</w:t>
      </w:r>
    </w:p>
    <w:p>
      <w:pPr>
        <w:spacing w:before="161" w:line="223" w:lineRule="auto"/>
        <w:ind w:left="452"/>
        <w:rPr>
          <w:rFonts w:ascii="仿宋" w:hAnsi="仿宋" w:eastAsia="仿宋" w:cs="仿宋"/>
          <w:sz w:val="22"/>
          <w:szCs w:val="22"/>
        </w:rPr>
      </w:pPr>
      <w:r>
        <w:rPr>
          <w:rFonts w:hint="eastAsia" w:ascii="仿宋" w:hAnsi="仿宋" w:eastAsia="仿宋" w:cs="仿宋"/>
          <w:spacing w:val="-2"/>
          <w:sz w:val="22"/>
          <w:szCs w:val="22"/>
          <w:lang w:val="en-US" w:eastAsia="zh-CN"/>
          <w14:textOutline w14:w="4013" w14:cap="sq" w14:cmpd="sng">
            <w14:solidFill>
              <w14:srgbClr w14:val="000000"/>
            </w14:solidFill>
            <w14:prstDash w14:val="solid"/>
            <w14:bevel/>
          </w14:textOutline>
        </w:rPr>
        <w:t>6</w:t>
      </w:r>
      <w:r>
        <w:rPr>
          <w:rFonts w:ascii="仿宋" w:hAnsi="仿宋" w:eastAsia="仿宋" w:cs="仿宋"/>
          <w:spacing w:val="-2"/>
          <w:sz w:val="22"/>
          <w:szCs w:val="22"/>
          <w14:textOutline w14:w="4013" w14:cap="sq" w14:cmpd="sng">
            <w14:solidFill>
              <w14:srgbClr w14:val="000000"/>
            </w14:solidFill>
            <w14:prstDash w14:val="solid"/>
            <w14:bevel/>
          </w14:textOutline>
        </w:rPr>
        <w:t>.争议解决</w:t>
      </w:r>
    </w:p>
    <w:p>
      <w:pPr>
        <w:spacing w:before="163" w:line="427" w:lineRule="exact"/>
        <w:jc w:val="right"/>
        <w:rPr>
          <w:rFonts w:ascii="仿宋" w:hAnsi="仿宋" w:eastAsia="仿宋" w:cs="仿宋"/>
          <w:sz w:val="22"/>
          <w:szCs w:val="22"/>
        </w:rPr>
      </w:pPr>
      <w:r>
        <w:rPr>
          <w:rFonts w:hint="eastAsia" w:ascii="仿宋" w:hAnsi="仿宋" w:eastAsia="仿宋" w:cs="仿宋"/>
          <w:spacing w:val="2"/>
          <w:position w:val="15"/>
          <w:sz w:val="22"/>
          <w:szCs w:val="22"/>
          <w:lang w:val="en-US" w:eastAsia="zh-CN"/>
        </w:rPr>
        <w:t>6</w:t>
      </w:r>
      <w:r>
        <w:rPr>
          <w:rFonts w:ascii="仿宋" w:hAnsi="仿宋" w:eastAsia="仿宋" w:cs="仿宋"/>
          <w:spacing w:val="2"/>
          <w:position w:val="15"/>
          <w:sz w:val="22"/>
          <w:szCs w:val="22"/>
        </w:rPr>
        <w:t>.1甲方和乙方在履行合同时发生争议，可以自行和解或要求有关主管部门调解。任何一方</w:t>
      </w:r>
    </w:p>
    <w:p>
      <w:pPr>
        <w:spacing w:line="221" w:lineRule="auto"/>
        <w:ind w:left="5"/>
        <w:rPr>
          <w:rFonts w:ascii="仿宋" w:hAnsi="仿宋" w:eastAsia="仿宋" w:cs="仿宋"/>
          <w:sz w:val="22"/>
          <w:szCs w:val="22"/>
        </w:rPr>
      </w:pPr>
      <w:r>
        <w:rPr>
          <w:rFonts w:ascii="仿宋" w:hAnsi="仿宋" w:eastAsia="仿宋" w:cs="仿宋"/>
          <w:spacing w:val="-1"/>
          <w:sz w:val="22"/>
          <w:szCs w:val="22"/>
        </w:rPr>
        <w:t>不愿和解、调解或和解、调解不成的，双方约定采用下列第</w:t>
      </w:r>
      <w:r>
        <w:rPr>
          <w:rFonts w:ascii="仿宋" w:hAnsi="仿宋" w:eastAsia="仿宋" w:cs="仿宋"/>
          <w:spacing w:val="-1"/>
          <w:sz w:val="22"/>
          <w:szCs w:val="22"/>
          <w:u w:val="single" w:color="auto"/>
        </w:rPr>
        <w:t>（2）</w:t>
      </w:r>
      <w:r>
        <w:rPr>
          <w:rFonts w:ascii="仿宋" w:hAnsi="仿宋" w:eastAsia="仿宋" w:cs="仿宋"/>
          <w:spacing w:val="-1"/>
          <w:sz w:val="22"/>
          <w:szCs w:val="22"/>
        </w:rPr>
        <w:t>种方式解决争议：</w:t>
      </w:r>
    </w:p>
    <w:p>
      <w:pPr>
        <w:spacing w:before="163" w:line="430" w:lineRule="exact"/>
        <w:ind w:left="440"/>
        <w:rPr>
          <w:rFonts w:ascii="仿宋" w:hAnsi="仿宋" w:eastAsia="仿宋" w:cs="仿宋"/>
          <w:sz w:val="22"/>
          <w:szCs w:val="22"/>
        </w:rPr>
      </w:pPr>
      <w:r>
        <w:rPr>
          <w:rFonts w:ascii="仿宋" w:hAnsi="仿宋" w:eastAsia="仿宋" w:cs="仿宋"/>
          <w:spacing w:val="-1"/>
          <w:position w:val="15"/>
          <w:sz w:val="22"/>
          <w:szCs w:val="22"/>
        </w:rPr>
        <w:t>（1）向无锡仲裁委员会申请仲裁；</w:t>
      </w:r>
    </w:p>
    <w:p>
      <w:pPr>
        <w:spacing w:line="220" w:lineRule="auto"/>
        <w:ind w:left="440"/>
        <w:rPr>
          <w:rFonts w:ascii="仿宋" w:hAnsi="仿宋" w:eastAsia="仿宋" w:cs="仿宋"/>
          <w:sz w:val="22"/>
          <w:szCs w:val="22"/>
        </w:rPr>
      </w:pPr>
      <w:r>
        <w:rPr>
          <w:rFonts w:ascii="仿宋" w:hAnsi="仿宋" w:eastAsia="仿宋" w:cs="仿宋"/>
          <w:spacing w:val="-1"/>
          <w:sz w:val="22"/>
          <w:szCs w:val="22"/>
        </w:rPr>
        <w:t>（2）向工程所在地人民法院起诉。</w:t>
      </w:r>
    </w:p>
    <w:p>
      <w:pPr>
        <w:spacing w:before="165" w:line="427" w:lineRule="exact"/>
        <w:jc w:val="right"/>
        <w:rPr>
          <w:rFonts w:ascii="仿宋" w:hAnsi="仿宋" w:eastAsia="仿宋" w:cs="仿宋"/>
          <w:sz w:val="22"/>
          <w:szCs w:val="22"/>
        </w:rPr>
      </w:pPr>
      <w:r>
        <w:rPr>
          <w:rFonts w:hint="eastAsia" w:ascii="仿宋" w:hAnsi="仿宋" w:eastAsia="仿宋" w:cs="仿宋"/>
          <w:spacing w:val="9"/>
          <w:position w:val="15"/>
          <w:sz w:val="22"/>
          <w:szCs w:val="22"/>
          <w:lang w:val="en-US" w:eastAsia="zh-CN"/>
        </w:rPr>
        <w:t>6</w:t>
      </w:r>
      <w:r>
        <w:rPr>
          <w:rFonts w:ascii="仿宋" w:hAnsi="仿宋" w:eastAsia="仿宋" w:cs="仿宋"/>
          <w:spacing w:val="9"/>
          <w:position w:val="15"/>
          <w:sz w:val="22"/>
          <w:szCs w:val="22"/>
        </w:rPr>
        <w:t>.2发生争议后，除非出现下列情况，否则双方都应当继</w:t>
      </w:r>
      <w:r>
        <w:rPr>
          <w:rFonts w:ascii="仿宋" w:hAnsi="仿宋" w:eastAsia="仿宋" w:cs="仿宋"/>
          <w:spacing w:val="8"/>
          <w:position w:val="15"/>
          <w:sz w:val="22"/>
          <w:szCs w:val="22"/>
        </w:rPr>
        <w:t>续履行合同，保护好已完工作成</w:t>
      </w:r>
    </w:p>
    <w:p>
      <w:pPr>
        <w:spacing w:line="223" w:lineRule="auto"/>
        <w:ind w:left="2"/>
        <w:rPr>
          <w:rFonts w:ascii="仿宋" w:hAnsi="仿宋" w:eastAsia="仿宋" w:cs="仿宋"/>
          <w:sz w:val="22"/>
          <w:szCs w:val="22"/>
        </w:rPr>
      </w:pPr>
      <w:r>
        <w:rPr>
          <w:rFonts w:ascii="仿宋" w:hAnsi="仿宋" w:eastAsia="仿宋" w:cs="仿宋"/>
          <w:spacing w:val="-8"/>
          <w:sz w:val="22"/>
          <w:szCs w:val="22"/>
        </w:rPr>
        <w:t>果：</w:t>
      </w:r>
    </w:p>
    <w:p>
      <w:pPr>
        <w:spacing w:before="164" w:line="427" w:lineRule="exact"/>
        <w:ind w:left="440"/>
        <w:rPr>
          <w:rFonts w:ascii="仿宋" w:hAnsi="仿宋" w:eastAsia="仿宋" w:cs="仿宋"/>
          <w:sz w:val="22"/>
          <w:szCs w:val="22"/>
        </w:rPr>
      </w:pPr>
      <w:r>
        <w:rPr>
          <w:rFonts w:ascii="仿宋" w:hAnsi="仿宋" w:eastAsia="仿宋" w:cs="仿宋"/>
          <w:spacing w:val="-1"/>
          <w:position w:val="15"/>
          <w:sz w:val="22"/>
          <w:szCs w:val="22"/>
        </w:rPr>
        <w:t>（1）单方违约导致合同确已无法履行，双方协议终止合同；</w:t>
      </w:r>
    </w:p>
    <w:p>
      <w:pPr>
        <w:spacing w:line="221" w:lineRule="auto"/>
        <w:ind w:left="440"/>
        <w:rPr>
          <w:rFonts w:ascii="仿宋" w:hAnsi="仿宋" w:eastAsia="仿宋" w:cs="仿宋"/>
          <w:sz w:val="22"/>
          <w:szCs w:val="22"/>
        </w:rPr>
      </w:pPr>
      <w:r>
        <w:rPr>
          <w:rFonts w:ascii="仿宋" w:hAnsi="仿宋" w:eastAsia="仿宋" w:cs="仿宋"/>
          <w:spacing w:val="-1"/>
          <w:sz w:val="22"/>
          <w:szCs w:val="22"/>
        </w:rPr>
        <w:t>（2）调解要求停止合同工作，且为双方接受；</w:t>
      </w:r>
    </w:p>
    <w:p>
      <w:pPr>
        <w:spacing w:before="164" w:line="430" w:lineRule="exact"/>
        <w:ind w:left="440"/>
        <w:rPr>
          <w:rFonts w:ascii="仿宋" w:hAnsi="仿宋" w:eastAsia="仿宋" w:cs="仿宋"/>
          <w:sz w:val="22"/>
          <w:szCs w:val="22"/>
        </w:rPr>
      </w:pPr>
      <w:r>
        <w:rPr>
          <w:rFonts w:ascii="仿宋" w:hAnsi="仿宋" w:eastAsia="仿宋" w:cs="仿宋"/>
          <w:spacing w:val="-1"/>
          <w:position w:val="15"/>
          <w:sz w:val="22"/>
          <w:szCs w:val="22"/>
        </w:rPr>
        <w:t>（3）仲裁机构要求停止合同工作；</w:t>
      </w:r>
    </w:p>
    <w:p>
      <w:pPr>
        <w:spacing w:line="221" w:lineRule="auto"/>
        <w:ind w:left="440"/>
        <w:rPr>
          <w:rFonts w:ascii="仿宋" w:hAnsi="仿宋" w:eastAsia="仿宋" w:cs="仿宋"/>
          <w:sz w:val="22"/>
          <w:szCs w:val="22"/>
        </w:rPr>
      </w:pPr>
      <w:r>
        <w:rPr>
          <w:rFonts w:ascii="仿宋" w:hAnsi="仿宋" w:eastAsia="仿宋" w:cs="仿宋"/>
          <w:spacing w:val="-1"/>
          <w:sz w:val="22"/>
          <w:szCs w:val="22"/>
        </w:rPr>
        <w:t>（4）法院要求停止合同工作。</w:t>
      </w:r>
    </w:p>
    <w:p>
      <w:pPr>
        <w:spacing w:before="164" w:line="222" w:lineRule="auto"/>
        <w:ind w:left="433"/>
        <w:rPr>
          <w:rFonts w:ascii="仿宋" w:hAnsi="仿宋" w:eastAsia="仿宋" w:cs="仿宋"/>
          <w:sz w:val="22"/>
          <w:szCs w:val="22"/>
        </w:rPr>
      </w:pPr>
      <w:r>
        <w:rPr>
          <w:rFonts w:hint="eastAsia" w:ascii="仿宋" w:hAnsi="仿宋" w:eastAsia="仿宋" w:cs="仿宋"/>
          <w:spacing w:val="-1"/>
          <w:sz w:val="22"/>
          <w:szCs w:val="22"/>
          <w:lang w:val="en-US" w:eastAsia="zh-CN"/>
          <w14:textOutline w14:w="4013" w14:cap="sq" w14:cmpd="sng">
            <w14:solidFill>
              <w14:srgbClr w14:val="000000"/>
            </w14:solidFill>
            <w14:prstDash w14:val="solid"/>
            <w14:bevel/>
          </w14:textOutline>
        </w:rPr>
        <w:t>7</w:t>
      </w:r>
      <w:r>
        <w:rPr>
          <w:rFonts w:ascii="仿宋" w:hAnsi="仿宋" w:eastAsia="仿宋" w:cs="仿宋"/>
          <w:spacing w:val="-1"/>
          <w:sz w:val="22"/>
          <w:szCs w:val="22"/>
          <w14:textOutline w14:w="4013" w14:cap="sq" w14:cmpd="sng">
            <w14:solidFill>
              <w14:srgbClr w14:val="000000"/>
            </w14:solidFill>
            <w14:prstDash w14:val="solid"/>
            <w14:bevel/>
          </w14:textOutline>
        </w:rPr>
        <w:t>.补充条款</w:t>
      </w:r>
    </w:p>
    <w:p>
      <w:pPr>
        <w:spacing w:before="163" w:line="220" w:lineRule="auto"/>
        <w:ind w:left="1"/>
        <w:rPr>
          <w:rFonts w:ascii="仿宋" w:hAnsi="仿宋" w:eastAsia="仿宋" w:cs="仿宋"/>
          <w:sz w:val="22"/>
          <w:szCs w:val="22"/>
        </w:rPr>
      </w:pPr>
      <w:r>
        <w:rPr>
          <w:rFonts w:ascii="仿宋" w:hAnsi="仿宋" w:eastAsia="仿宋" w:cs="仿宋"/>
          <w:spacing w:val="-1"/>
          <w:sz w:val="22"/>
          <w:szCs w:val="22"/>
          <w:u w:val="single" w:color="000000"/>
          <w14:textOutline w14:w="4013" w14:cap="sq" w14:cmpd="sng">
            <w14:solidFill>
              <w14:srgbClr w14:val="000000"/>
            </w14:solidFill>
            <w14:prstDash w14:val="solid"/>
            <w14:bevel/>
          </w14:textOutline>
        </w:rPr>
        <w:t>样品的报送与封存：</w:t>
      </w:r>
    </w:p>
    <w:p>
      <w:pPr>
        <w:spacing w:before="24" w:line="237" w:lineRule="auto"/>
        <w:ind w:right="554" w:firstLine="447"/>
        <w:jc w:val="both"/>
        <w:rPr>
          <w:rFonts w:ascii="仿宋" w:hAnsi="仿宋" w:eastAsia="仿宋" w:cs="仿宋"/>
          <w:sz w:val="22"/>
          <w:szCs w:val="22"/>
        </w:rPr>
      </w:pPr>
      <w:r>
        <w:rPr>
          <w:rFonts w:ascii="仿宋" w:hAnsi="仿宋" w:eastAsia="仿宋" w:cs="仿宋"/>
          <w:spacing w:val="-1"/>
          <w:sz w:val="22"/>
          <w:szCs w:val="22"/>
        </w:rPr>
        <w:t>需要承包人报送样品的材料或工程设备，样品的种类、名称、规格、数量要求：承包人</w:t>
      </w:r>
      <w:r>
        <w:rPr>
          <w:rFonts w:ascii="仿宋" w:hAnsi="仿宋" w:eastAsia="仿宋" w:cs="仿宋"/>
          <w:sz w:val="22"/>
          <w:szCs w:val="22"/>
        </w:rPr>
        <w:t>负责采购材料设备的，应按照约定及设计和有关标准要求</w:t>
      </w:r>
      <w:r>
        <w:rPr>
          <w:rFonts w:ascii="仿宋" w:hAnsi="仿宋" w:eastAsia="仿宋" w:cs="仿宋"/>
          <w:spacing w:val="-1"/>
          <w:sz w:val="22"/>
          <w:szCs w:val="22"/>
        </w:rPr>
        <w:t>采购，并提供产品质量合格证明文</w:t>
      </w:r>
      <w:r>
        <w:rPr>
          <w:rFonts w:ascii="仿宋" w:hAnsi="仿宋" w:eastAsia="仿宋" w:cs="仿宋"/>
          <w:sz w:val="22"/>
          <w:szCs w:val="22"/>
        </w:rPr>
        <w:t>件等相关资料，对材料设备质量负责。承包人在材料设备到货</w:t>
      </w:r>
      <w:r>
        <w:rPr>
          <w:rFonts w:ascii="仿宋" w:hAnsi="仿宋" w:eastAsia="仿宋" w:cs="仿宋"/>
          <w:spacing w:val="-1"/>
          <w:sz w:val="22"/>
          <w:szCs w:val="22"/>
        </w:rPr>
        <w:t>前24小时通知工程师共同参</w:t>
      </w:r>
      <w:r>
        <w:rPr>
          <w:rFonts w:ascii="仿宋" w:hAnsi="仿宋" w:eastAsia="仿宋" w:cs="仿宋"/>
          <w:sz w:val="22"/>
          <w:szCs w:val="22"/>
        </w:rPr>
        <w:t>与设计文件核对确定符合性和数量、质量等清点，对不符</w:t>
      </w:r>
      <w:r>
        <w:rPr>
          <w:rFonts w:ascii="仿宋" w:hAnsi="仿宋" w:eastAsia="仿宋" w:cs="仿宋"/>
          <w:spacing w:val="-1"/>
          <w:sz w:val="22"/>
          <w:szCs w:val="22"/>
        </w:rPr>
        <w:t>合要求的退场并办理相关手续。承</w:t>
      </w:r>
      <w:r>
        <w:rPr>
          <w:rFonts w:ascii="仿宋" w:hAnsi="仿宋" w:eastAsia="仿宋" w:cs="仿宋"/>
          <w:sz w:val="22"/>
          <w:szCs w:val="22"/>
        </w:rPr>
        <w:t>包人提供的主要材料和工程设备清单见“承包人提供的材</w:t>
      </w:r>
      <w:r>
        <w:rPr>
          <w:rFonts w:ascii="仿宋" w:hAnsi="仿宋" w:eastAsia="仿宋" w:cs="仿宋"/>
          <w:spacing w:val="-1"/>
          <w:sz w:val="22"/>
          <w:szCs w:val="22"/>
        </w:rPr>
        <w:t>料和工程设备一览表”。为保证工</w:t>
      </w:r>
      <w:r>
        <w:rPr>
          <w:rFonts w:ascii="仿宋" w:hAnsi="仿宋" w:eastAsia="仿宋" w:cs="仿宋"/>
          <w:sz w:val="22"/>
          <w:szCs w:val="22"/>
        </w:rPr>
        <w:t>程的顺利进行，发包人有权对本工程中不利于工程推进或</w:t>
      </w:r>
      <w:r>
        <w:rPr>
          <w:rFonts w:ascii="仿宋" w:hAnsi="仿宋" w:eastAsia="仿宋" w:cs="仿宋"/>
          <w:spacing w:val="-1"/>
          <w:sz w:val="22"/>
          <w:szCs w:val="22"/>
        </w:rPr>
        <w:t>影响工程使用而又需要使用的主材及设备进行品牌的选定及变更。</w:t>
      </w:r>
    </w:p>
    <w:p>
      <w:pPr>
        <w:spacing w:before="21" w:line="223" w:lineRule="auto"/>
        <w:ind w:left="441"/>
        <w:rPr>
          <w:rFonts w:ascii="仿宋" w:hAnsi="仿宋" w:eastAsia="仿宋" w:cs="仿宋"/>
          <w:sz w:val="22"/>
          <w:szCs w:val="22"/>
        </w:rPr>
      </w:pPr>
      <w:r>
        <w:rPr>
          <w:rFonts w:ascii="仿宋" w:hAnsi="仿宋" w:eastAsia="仿宋" w:cs="仿宋"/>
          <w:spacing w:val="-2"/>
          <w:sz w:val="22"/>
          <w:szCs w:val="22"/>
        </w:rPr>
        <w:t>对承包人采购的一般要求：</w:t>
      </w:r>
    </w:p>
    <w:p>
      <w:pPr>
        <w:spacing w:before="18" w:line="220" w:lineRule="auto"/>
        <w:ind w:left="1"/>
        <w:rPr>
          <w:rFonts w:ascii="仿宋" w:hAnsi="仿宋" w:eastAsia="仿宋" w:cs="仿宋"/>
          <w:sz w:val="22"/>
          <w:szCs w:val="22"/>
        </w:rPr>
      </w:pPr>
      <w:r>
        <w:rPr>
          <w:rFonts w:ascii="仿宋" w:hAnsi="仿宋" w:eastAsia="仿宋" w:cs="仿宋"/>
          <w:sz w:val="22"/>
          <w:szCs w:val="22"/>
        </w:rPr>
        <w:t>（1）承包人应根据采购量在其项目部中配</w:t>
      </w:r>
      <w:r>
        <w:rPr>
          <w:rFonts w:ascii="仿宋" w:hAnsi="仿宋" w:eastAsia="仿宋" w:cs="仿宋"/>
          <w:spacing w:val="-1"/>
          <w:sz w:val="22"/>
          <w:szCs w:val="22"/>
        </w:rPr>
        <w:t>置有专门的、熟悉业务的招标人员；</w:t>
      </w:r>
    </w:p>
    <w:p>
      <w:pPr>
        <w:pStyle w:val="6"/>
        <w:spacing w:before="24" w:line="231" w:lineRule="auto"/>
        <w:ind w:left="3" w:hanging="2"/>
        <w:rPr>
          <w:rFonts w:ascii="仿宋" w:hAnsi="仿宋" w:eastAsia="仿宋" w:cs="仿宋"/>
          <w:sz w:val="22"/>
          <w:szCs w:val="22"/>
        </w:rPr>
      </w:pPr>
      <w:r>
        <w:rPr>
          <w:spacing w:val="5"/>
          <w:sz w:val="22"/>
          <w:szCs w:val="22"/>
        </w:rPr>
        <w:t>（</w:t>
      </w:r>
      <w:r>
        <w:rPr>
          <w:rFonts w:ascii="Times New Roman" w:hAnsi="Times New Roman" w:eastAsia="Times New Roman" w:cs="Times New Roman"/>
          <w:spacing w:val="5"/>
          <w:sz w:val="22"/>
          <w:szCs w:val="22"/>
        </w:rPr>
        <w:t>2</w:t>
      </w:r>
      <w:r>
        <w:rPr>
          <w:spacing w:val="5"/>
          <w:sz w:val="22"/>
          <w:szCs w:val="22"/>
        </w:rPr>
        <w:t>）</w:t>
      </w:r>
      <w:r>
        <w:rPr>
          <w:rFonts w:ascii="仿宋" w:hAnsi="仿宋" w:eastAsia="仿宋" w:cs="仿宋"/>
          <w:spacing w:val="5"/>
          <w:sz w:val="22"/>
          <w:szCs w:val="22"/>
        </w:rPr>
        <w:t>承包人在中标后向发包人提供本公司在项目中使用的采购程序和质量控制办法报发包人批</w:t>
      </w:r>
      <w:r>
        <w:rPr>
          <w:rFonts w:ascii="仿宋" w:hAnsi="仿宋" w:eastAsia="仿宋" w:cs="仿宋"/>
          <w:spacing w:val="-9"/>
          <w:sz w:val="22"/>
          <w:szCs w:val="22"/>
        </w:rPr>
        <w:t>准；</w:t>
      </w:r>
    </w:p>
    <w:p>
      <w:pPr>
        <w:pStyle w:val="6"/>
        <w:spacing w:before="19" w:line="234" w:lineRule="auto"/>
        <w:ind w:left="1"/>
        <w:jc w:val="both"/>
        <w:rPr>
          <w:rFonts w:ascii="仿宋" w:hAnsi="仿宋" w:eastAsia="仿宋" w:cs="仿宋"/>
          <w:sz w:val="22"/>
          <w:szCs w:val="22"/>
        </w:rPr>
      </w:pPr>
      <w:r>
        <w:rPr>
          <w:sz w:val="22"/>
          <w:szCs w:val="22"/>
        </w:rPr>
        <w:t>（</w:t>
      </w:r>
      <w:r>
        <w:rPr>
          <w:rFonts w:ascii="Times New Roman" w:hAnsi="Times New Roman" w:eastAsia="Times New Roman" w:cs="Times New Roman"/>
          <w:sz w:val="22"/>
          <w:szCs w:val="22"/>
        </w:rPr>
        <w:t>3</w:t>
      </w:r>
      <w:r>
        <w:rPr>
          <w:sz w:val="22"/>
          <w:szCs w:val="22"/>
        </w:rPr>
        <w:t>）</w:t>
      </w:r>
      <w:r>
        <w:rPr>
          <w:rFonts w:ascii="仿宋" w:hAnsi="仿宋" w:eastAsia="仿宋" w:cs="仿宋"/>
          <w:sz w:val="22"/>
          <w:szCs w:val="22"/>
        </w:rPr>
        <w:t>承包人采购材料应严格按照设计要求和有关标准、规范进行加工制</w:t>
      </w:r>
      <w:r>
        <w:rPr>
          <w:rFonts w:ascii="仿宋" w:hAnsi="仿宋" w:eastAsia="仿宋" w:cs="仿宋"/>
          <w:spacing w:val="-1"/>
          <w:sz w:val="22"/>
          <w:szCs w:val="22"/>
        </w:rPr>
        <w:t>造、检验、运输；投标人</w:t>
      </w:r>
      <w:r>
        <w:rPr>
          <w:rFonts w:ascii="仿宋" w:hAnsi="仿宋" w:eastAsia="仿宋" w:cs="仿宋"/>
          <w:sz w:val="22"/>
          <w:szCs w:val="22"/>
        </w:rPr>
        <w:t>须认识到本工程的重要性和特殊性，所使用的材料符合国家消防、环</w:t>
      </w:r>
      <w:r>
        <w:rPr>
          <w:rFonts w:ascii="仿宋" w:hAnsi="仿宋" w:eastAsia="仿宋" w:cs="仿宋"/>
          <w:spacing w:val="-1"/>
          <w:sz w:val="22"/>
          <w:szCs w:val="22"/>
        </w:rPr>
        <w:t>保规定，并通过环保检测和</w:t>
      </w:r>
      <w:r>
        <w:rPr>
          <w:rFonts w:ascii="仿宋" w:hAnsi="仿宋" w:eastAsia="仿宋" w:cs="仿宋"/>
          <w:spacing w:val="-3"/>
          <w:sz w:val="22"/>
          <w:szCs w:val="22"/>
        </w:rPr>
        <w:t>消防验收。</w:t>
      </w:r>
    </w:p>
    <w:p>
      <w:pPr>
        <w:pStyle w:val="6"/>
        <w:spacing w:before="21" w:line="235" w:lineRule="auto"/>
        <w:ind w:firstLine="1"/>
        <w:jc w:val="both"/>
        <w:rPr>
          <w:rFonts w:ascii="仿宋" w:hAnsi="仿宋" w:eastAsia="仿宋" w:cs="仿宋"/>
          <w:sz w:val="22"/>
          <w:szCs w:val="22"/>
        </w:rPr>
      </w:pPr>
      <w:r>
        <w:rPr>
          <w:sz w:val="22"/>
          <w:szCs w:val="22"/>
        </w:rPr>
        <w:t>（</w:t>
      </w:r>
      <w:r>
        <w:rPr>
          <w:rFonts w:ascii="Times New Roman" w:hAnsi="Times New Roman" w:eastAsia="Times New Roman" w:cs="Times New Roman"/>
          <w:sz w:val="22"/>
          <w:szCs w:val="22"/>
        </w:rPr>
        <w:t>4</w:t>
      </w:r>
      <w:r>
        <w:rPr>
          <w:sz w:val="22"/>
          <w:szCs w:val="22"/>
        </w:rPr>
        <w:t>）</w:t>
      </w:r>
      <w:r>
        <w:rPr>
          <w:rFonts w:ascii="仿宋" w:hAnsi="仿宋" w:eastAsia="仿宋" w:cs="仿宋"/>
          <w:sz w:val="22"/>
          <w:szCs w:val="22"/>
        </w:rPr>
        <w:t>发包人有权对材料供应商进行考察，并保留对不符合要求的材料供</w:t>
      </w:r>
      <w:r>
        <w:rPr>
          <w:rFonts w:ascii="仿宋" w:hAnsi="仿宋" w:eastAsia="仿宋" w:cs="仿宋"/>
          <w:spacing w:val="-1"/>
          <w:sz w:val="22"/>
          <w:szCs w:val="22"/>
        </w:rPr>
        <w:t>应商的否决权；发包人有</w:t>
      </w:r>
      <w:r>
        <w:rPr>
          <w:rFonts w:ascii="仿宋" w:hAnsi="仿宋" w:eastAsia="仿宋" w:cs="仿宋"/>
          <w:spacing w:val="2"/>
          <w:sz w:val="22"/>
          <w:szCs w:val="22"/>
        </w:rPr>
        <w:t>权在承包人材料采购的任一环节进行监控，并行使最终的质量检验认可权和否决权；如果发包人在监控过程和检验中发现该材料不符合规定的质量要求，此时承包人应督促供应商进行整改直至</w:t>
      </w:r>
      <w:r>
        <w:rPr>
          <w:rFonts w:ascii="仿宋" w:hAnsi="仿宋" w:eastAsia="仿宋" w:cs="仿宋"/>
          <w:spacing w:val="-1"/>
          <w:sz w:val="22"/>
          <w:szCs w:val="22"/>
        </w:rPr>
        <w:t>发包人满意为止，由此造成的工期推迟和费用的增加由承包人承担责任；</w:t>
      </w:r>
    </w:p>
    <w:p>
      <w:pPr>
        <w:pStyle w:val="6"/>
        <w:spacing w:before="21" w:line="234" w:lineRule="auto"/>
        <w:jc w:val="both"/>
        <w:rPr>
          <w:rFonts w:ascii="仿宋" w:hAnsi="仿宋" w:eastAsia="仿宋" w:cs="仿宋"/>
          <w:sz w:val="22"/>
          <w:szCs w:val="22"/>
        </w:rPr>
      </w:pPr>
      <w:r>
        <w:rPr>
          <w:sz w:val="22"/>
          <w:szCs w:val="22"/>
        </w:rPr>
        <w:t>（</w:t>
      </w:r>
      <w:r>
        <w:rPr>
          <w:rFonts w:ascii="Times New Roman" w:hAnsi="Times New Roman" w:eastAsia="Times New Roman" w:cs="Times New Roman"/>
          <w:sz w:val="22"/>
          <w:szCs w:val="22"/>
        </w:rPr>
        <w:t>5</w:t>
      </w:r>
      <w:r>
        <w:rPr>
          <w:sz w:val="22"/>
          <w:szCs w:val="22"/>
        </w:rPr>
        <w:t>）</w:t>
      </w:r>
      <w:r>
        <w:rPr>
          <w:rFonts w:ascii="仿宋" w:hAnsi="仿宋" w:eastAsia="仿宋" w:cs="仿宋"/>
          <w:sz w:val="22"/>
          <w:szCs w:val="22"/>
        </w:rPr>
        <w:t>设备材料按标准、规范和设计文件要求的检验报告、质量合格证书</w:t>
      </w:r>
      <w:r>
        <w:rPr>
          <w:rFonts w:ascii="仿宋" w:hAnsi="仿宋" w:eastAsia="仿宋" w:cs="仿宋"/>
          <w:spacing w:val="-1"/>
          <w:sz w:val="22"/>
          <w:szCs w:val="22"/>
        </w:rPr>
        <w:t>及使用、维修说明书等其</w:t>
      </w:r>
      <w:r>
        <w:rPr>
          <w:rFonts w:ascii="仿宋" w:hAnsi="仿宋" w:eastAsia="仿宋" w:cs="仿宋"/>
          <w:spacing w:val="2"/>
          <w:sz w:val="22"/>
          <w:szCs w:val="22"/>
        </w:rPr>
        <w:t>他相关技术文件应要求供应商与货物同时交付，并作为交工文件的一部分妥善保存，以备竣工时</w:t>
      </w:r>
      <w:r>
        <w:rPr>
          <w:rFonts w:ascii="仿宋" w:hAnsi="仿宋" w:eastAsia="仿宋" w:cs="仿宋"/>
          <w:spacing w:val="-3"/>
          <w:sz w:val="22"/>
          <w:szCs w:val="22"/>
        </w:rPr>
        <w:t>移交发包人。</w:t>
      </w:r>
    </w:p>
    <w:p>
      <w:pPr>
        <w:pStyle w:val="6"/>
        <w:spacing w:before="19" w:line="221" w:lineRule="auto"/>
        <w:ind w:left="1"/>
        <w:rPr>
          <w:rFonts w:ascii="仿宋" w:hAnsi="仿宋" w:eastAsia="仿宋" w:cs="仿宋"/>
          <w:sz w:val="22"/>
          <w:szCs w:val="22"/>
        </w:rPr>
      </w:pPr>
      <w:r>
        <w:rPr>
          <w:sz w:val="22"/>
          <w:szCs w:val="22"/>
        </w:rPr>
        <w:t>（</w:t>
      </w:r>
      <w:r>
        <w:rPr>
          <w:rFonts w:ascii="Times New Roman" w:hAnsi="Times New Roman" w:eastAsia="Times New Roman" w:cs="Times New Roman"/>
          <w:sz w:val="22"/>
          <w:szCs w:val="22"/>
        </w:rPr>
        <w:t>6</w:t>
      </w:r>
      <w:r>
        <w:rPr>
          <w:sz w:val="22"/>
          <w:szCs w:val="22"/>
        </w:rPr>
        <w:t>）</w:t>
      </w:r>
      <w:r>
        <w:rPr>
          <w:rFonts w:ascii="仿宋" w:hAnsi="仿宋" w:eastAsia="仿宋" w:cs="仿宋"/>
          <w:sz w:val="22"/>
          <w:szCs w:val="22"/>
        </w:rPr>
        <w:t>发包人的上述要求并不免除承包人对所</w:t>
      </w:r>
      <w:r>
        <w:rPr>
          <w:rFonts w:ascii="仿宋" w:hAnsi="仿宋" w:eastAsia="仿宋" w:cs="仿宋"/>
          <w:spacing w:val="-1"/>
          <w:sz w:val="22"/>
          <w:szCs w:val="22"/>
        </w:rPr>
        <w:t>采购的设备材料按合同应承担的责任。</w:t>
      </w:r>
    </w:p>
    <w:p>
      <w:pPr>
        <w:spacing w:before="23" w:line="230" w:lineRule="auto"/>
        <w:ind w:left="2" w:hanging="1"/>
        <w:rPr>
          <w:rFonts w:ascii="仿宋" w:hAnsi="仿宋" w:eastAsia="仿宋" w:cs="仿宋"/>
          <w:sz w:val="22"/>
          <w:szCs w:val="22"/>
        </w:rPr>
      </w:pPr>
      <w:r>
        <w:rPr>
          <w:rFonts w:ascii="仿宋" w:hAnsi="仿宋" w:eastAsia="仿宋" w:cs="仿宋"/>
          <w:sz w:val="22"/>
          <w:szCs w:val="22"/>
        </w:rPr>
        <w:t>（7）招标人提供的工程量清单中主要材料有推荐品牌的，工程实施过中</w:t>
      </w:r>
      <w:r>
        <w:rPr>
          <w:rFonts w:ascii="仿宋" w:hAnsi="仿宋" w:eastAsia="仿宋" w:cs="仿宋"/>
          <w:spacing w:val="-1"/>
          <w:sz w:val="22"/>
          <w:szCs w:val="22"/>
        </w:rPr>
        <w:t>，投标人必须按发包人在推荐品牌表指定的任一种品牌进行施工，价格不作调整。</w:t>
      </w:r>
    </w:p>
    <w:p>
      <w:pPr>
        <w:spacing w:before="22" w:line="229" w:lineRule="auto"/>
        <w:ind w:left="24" w:hanging="23"/>
        <w:rPr>
          <w:rFonts w:ascii="仿宋" w:hAnsi="仿宋" w:eastAsia="仿宋" w:cs="仿宋"/>
          <w:sz w:val="22"/>
          <w:szCs w:val="22"/>
        </w:rPr>
      </w:pPr>
      <w:r>
        <w:rPr>
          <w:rFonts w:ascii="仿宋" w:hAnsi="仿宋" w:eastAsia="仿宋" w:cs="仿宋"/>
          <w:spacing w:val="2"/>
          <w:sz w:val="22"/>
          <w:szCs w:val="22"/>
        </w:rPr>
        <w:t>（8）为保证工程品质，承包人承诺本工程主要材料</w:t>
      </w:r>
      <w:r>
        <w:rPr>
          <w:rFonts w:ascii="仿宋" w:hAnsi="仿宋" w:eastAsia="仿宋" w:cs="仿宋"/>
          <w:spacing w:val="1"/>
          <w:sz w:val="22"/>
          <w:szCs w:val="22"/>
        </w:rPr>
        <w:t>品牌必须按承诺品牌并在订货前30天送审样</w:t>
      </w:r>
      <w:r>
        <w:rPr>
          <w:rFonts w:ascii="仿宋" w:hAnsi="仿宋" w:eastAsia="仿宋" w:cs="仿宋"/>
          <w:spacing w:val="2"/>
          <w:sz w:val="22"/>
          <w:szCs w:val="22"/>
        </w:rPr>
        <w:t>品，样品获发包人批准后承包人方可订货，否则，视为承包人违约，发包人</w:t>
      </w:r>
      <w:r>
        <w:rPr>
          <w:rFonts w:ascii="仿宋" w:hAnsi="仿宋" w:eastAsia="仿宋" w:cs="仿宋"/>
          <w:spacing w:val="1"/>
          <w:sz w:val="22"/>
          <w:szCs w:val="22"/>
        </w:rPr>
        <w:t>有权直接扣除该部分</w:t>
      </w:r>
    </w:p>
    <w:p>
      <w:pPr>
        <w:spacing w:line="229" w:lineRule="auto"/>
        <w:rPr>
          <w:rFonts w:ascii="仿宋" w:hAnsi="仿宋" w:eastAsia="仿宋" w:cs="仿宋"/>
          <w:sz w:val="22"/>
          <w:szCs w:val="22"/>
        </w:rPr>
        <w:sectPr>
          <w:footerReference r:id="rId24" w:type="default"/>
          <w:pgSz w:w="11907" w:h="16840"/>
          <w:pgMar w:top="400" w:right="1133" w:bottom="1069" w:left="1432" w:header="0" w:footer="907" w:gutter="0"/>
          <w:cols w:space="720" w:num="1"/>
        </w:sectPr>
      </w:pPr>
    </w:p>
    <w:p>
      <w:pPr>
        <w:spacing w:before="72" w:line="230" w:lineRule="auto"/>
        <w:ind w:left="3" w:hanging="3"/>
        <w:rPr>
          <w:rFonts w:ascii="仿宋" w:hAnsi="仿宋" w:eastAsia="仿宋" w:cs="仿宋"/>
          <w:sz w:val="22"/>
          <w:szCs w:val="22"/>
        </w:rPr>
      </w:pPr>
      <w:r>
        <w:rPr>
          <w:rFonts w:ascii="仿宋" w:hAnsi="仿宋" w:eastAsia="仿宋" w:cs="仿宋"/>
          <w:spacing w:val="2"/>
          <w:sz w:val="22"/>
          <w:szCs w:val="22"/>
        </w:rPr>
        <w:t>材料款。对于未承诺品牌的材料，承包人在使用时必须事先供发包人审批，只有经发包人审批通</w:t>
      </w:r>
      <w:r>
        <w:rPr>
          <w:rFonts w:ascii="仿宋" w:hAnsi="仿宋" w:eastAsia="仿宋" w:cs="仿宋"/>
          <w:sz w:val="22"/>
          <w:szCs w:val="22"/>
        </w:rPr>
        <w:t>过的质量合格的材料才允许使用。否则，视承包人</w:t>
      </w:r>
      <w:r>
        <w:rPr>
          <w:rFonts w:ascii="仿宋" w:hAnsi="仿宋" w:eastAsia="仿宋" w:cs="仿宋"/>
          <w:spacing w:val="-1"/>
          <w:sz w:val="22"/>
          <w:szCs w:val="22"/>
        </w:rPr>
        <w:t>违约，发包人有权扣除该部分材料款。</w:t>
      </w:r>
    </w:p>
    <w:p>
      <w:pPr>
        <w:spacing w:before="71" w:line="222" w:lineRule="auto"/>
        <w:ind w:left="449"/>
        <w:rPr>
          <w:rFonts w:ascii="仿宋" w:hAnsi="仿宋" w:eastAsia="仿宋" w:cs="仿宋"/>
          <w:sz w:val="22"/>
          <w:szCs w:val="22"/>
        </w:rPr>
      </w:pPr>
      <w:r>
        <w:rPr>
          <w:rFonts w:ascii="仿宋" w:hAnsi="仿宋" w:eastAsia="仿宋" w:cs="仿宋"/>
          <w:spacing w:val="-3"/>
          <w:sz w:val="22"/>
          <w:szCs w:val="22"/>
        </w:rPr>
        <w:t>附件一：工程质量保修书</w:t>
      </w:r>
    </w:p>
    <w:p>
      <w:pPr>
        <w:spacing w:before="254" w:line="223" w:lineRule="auto"/>
        <w:ind w:left="449"/>
        <w:rPr>
          <w:rFonts w:ascii="仿宋" w:hAnsi="仿宋" w:eastAsia="仿宋" w:cs="仿宋"/>
          <w:sz w:val="22"/>
          <w:szCs w:val="22"/>
        </w:rPr>
      </w:pPr>
      <w:r>
        <w:rPr>
          <w:rFonts w:ascii="仿宋" w:hAnsi="仿宋" w:eastAsia="仿宋" w:cs="仿宋"/>
          <w:spacing w:val="-2"/>
          <w:sz w:val="22"/>
          <w:szCs w:val="22"/>
        </w:rPr>
        <w:t>附件二：建设工程廉政责任书</w:t>
      </w:r>
    </w:p>
    <w:p>
      <w:pPr>
        <w:spacing w:before="161" w:line="223" w:lineRule="auto"/>
        <w:ind w:left="449"/>
        <w:rPr>
          <w:rFonts w:ascii="仿宋" w:hAnsi="仿宋" w:eastAsia="仿宋" w:cs="仿宋"/>
          <w:sz w:val="22"/>
          <w:szCs w:val="22"/>
        </w:rPr>
      </w:pPr>
      <w:r>
        <w:rPr>
          <w:rFonts w:ascii="仿宋" w:hAnsi="仿宋" w:eastAsia="仿宋" w:cs="仿宋"/>
          <w:spacing w:val="-3"/>
          <w:sz w:val="22"/>
          <w:szCs w:val="22"/>
        </w:rPr>
        <w:t>附件三：安全管理协议书</w:t>
      </w:r>
    </w:p>
    <w:p>
      <w:pPr>
        <w:spacing w:before="163" w:line="223" w:lineRule="auto"/>
        <w:ind w:left="449"/>
        <w:rPr>
          <w:rFonts w:ascii="仿宋" w:hAnsi="仿宋" w:eastAsia="仿宋" w:cs="仿宋"/>
          <w:sz w:val="22"/>
          <w:szCs w:val="22"/>
        </w:rPr>
      </w:pPr>
      <w:r>
        <w:rPr>
          <w:rFonts w:ascii="仿宋" w:hAnsi="仿宋" w:eastAsia="仿宋" w:cs="仿宋"/>
          <w:spacing w:val="-2"/>
          <w:sz w:val="22"/>
          <w:szCs w:val="22"/>
        </w:rPr>
        <w:t>附件四：农民工工资支付承诺书</w:t>
      </w:r>
    </w:p>
    <w:p>
      <w:pPr>
        <w:spacing w:before="162" w:line="223" w:lineRule="auto"/>
        <w:ind w:left="449"/>
        <w:rPr>
          <w:rFonts w:ascii="仿宋" w:hAnsi="仿宋" w:eastAsia="仿宋" w:cs="仿宋"/>
          <w:sz w:val="22"/>
          <w:szCs w:val="22"/>
        </w:rPr>
      </w:pPr>
      <w:r>
        <w:rPr>
          <w:rFonts w:ascii="仿宋" w:hAnsi="仿宋" w:eastAsia="仿宋" w:cs="仿宋"/>
          <w:spacing w:val="-3"/>
          <w:sz w:val="22"/>
          <w:szCs w:val="22"/>
        </w:rPr>
        <w:t>附件五：现场计量表</w:t>
      </w:r>
    </w:p>
    <w:p>
      <w:pPr>
        <w:spacing w:before="161" w:line="223" w:lineRule="auto"/>
        <w:ind w:left="449"/>
        <w:rPr>
          <w:rFonts w:ascii="仿宋" w:hAnsi="仿宋" w:eastAsia="仿宋" w:cs="仿宋"/>
          <w:sz w:val="22"/>
          <w:szCs w:val="22"/>
        </w:rPr>
      </w:pPr>
      <w:r>
        <w:rPr>
          <w:rFonts w:ascii="仿宋" w:hAnsi="仿宋" w:eastAsia="仿宋" w:cs="仿宋"/>
          <w:spacing w:val="-4"/>
          <w:sz w:val="22"/>
          <w:szCs w:val="22"/>
        </w:rPr>
        <w:t>附件六：承诺书</w:t>
      </w:r>
    </w:p>
    <w:p>
      <w:pPr>
        <w:spacing w:before="164" w:line="223" w:lineRule="auto"/>
        <w:ind w:left="449"/>
        <w:rPr>
          <w:rFonts w:ascii="仿宋" w:hAnsi="仿宋" w:eastAsia="仿宋" w:cs="仿宋"/>
          <w:sz w:val="22"/>
          <w:szCs w:val="22"/>
        </w:rPr>
      </w:pPr>
      <w:r>
        <w:rPr>
          <w:rFonts w:ascii="仿宋" w:hAnsi="仿宋" w:eastAsia="仿宋" w:cs="仿宋"/>
          <w:spacing w:val="-4"/>
          <w:sz w:val="22"/>
          <w:szCs w:val="22"/>
        </w:rPr>
        <w:t>附件七：品牌表</w:t>
      </w:r>
    </w:p>
    <w:p>
      <w:pPr>
        <w:spacing w:before="161" w:line="222" w:lineRule="auto"/>
        <w:ind w:left="449"/>
        <w:rPr>
          <w:rFonts w:ascii="仿宋" w:hAnsi="仿宋" w:eastAsia="仿宋" w:cs="仿宋"/>
          <w:sz w:val="22"/>
          <w:szCs w:val="22"/>
        </w:rPr>
      </w:pPr>
      <w:r>
        <w:rPr>
          <w:rFonts w:ascii="仿宋" w:hAnsi="仿宋" w:eastAsia="仿宋" w:cs="仿宋"/>
          <w:spacing w:val="-3"/>
          <w:sz w:val="22"/>
          <w:szCs w:val="22"/>
        </w:rPr>
        <w:t>附件八：报价清单</w:t>
      </w:r>
    </w:p>
    <w:p>
      <w:pPr>
        <w:spacing w:before="163" w:line="223" w:lineRule="auto"/>
        <w:ind w:left="449"/>
        <w:rPr>
          <w:rFonts w:ascii="仿宋" w:hAnsi="仿宋" w:eastAsia="仿宋" w:cs="仿宋"/>
          <w:sz w:val="22"/>
          <w:szCs w:val="22"/>
        </w:rPr>
      </w:pPr>
      <w:r>
        <w:rPr>
          <w:rFonts w:ascii="仿宋" w:hAnsi="仿宋" w:eastAsia="仿宋" w:cs="仿宋"/>
          <w:spacing w:val="-3"/>
          <w:sz w:val="22"/>
          <w:szCs w:val="22"/>
        </w:rPr>
        <w:t>附件九：现场HSE违章处罚标准</w:t>
      </w: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pacing w:val="-3"/>
          <w:sz w:val="22"/>
          <w:szCs w:val="22"/>
        </w:rPr>
      </w:pPr>
    </w:p>
    <w:p>
      <w:pPr>
        <w:spacing w:before="71" w:line="222" w:lineRule="auto"/>
        <w:ind w:left="10"/>
        <w:rPr>
          <w:rFonts w:ascii="仿宋" w:hAnsi="仿宋" w:eastAsia="仿宋" w:cs="仿宋"/>
          <w:sz w:val="22"/>
          <w:szCs w:val="22"/>
        </w:rPr>
      </w:pPr>
      <w:r>
        <w:rPr>
          <w:rFonts w:ascii="仿宋" w:hAnsi="仿宋" w:eastAsia="仿宋" w:cs="仿宋"/>
          <w:spacing w:val="-3"/>
          <w:sz w:val="22"/>
          <w:szCs w:val="22"/>
        </w:rPr>
        <w:t>附件一：工程质量保修书</w:t>
      </w:r>
    </w:p>
    <w:p>
      <w:pPr>
        <w:spacing w:before="282" w:line="222" w:lineRule="auto"/>
        <w:ind w:left="445"/>
        <w:rPr>
          <w:rFonts w:ascii="仿宋" w:hAnsi="仿宋" w:eastAsia="仿宋" w:cs="仿宋"/>
          <w:sz w:val="22"/>
          <w:szCs w:val="22"/>
        </w:rPr>
      </w:pPr>
      <w:r>
        <w:rPr>
          <w:rFonts w:ascii="仿宋" w:hAnsi="仿宋" w:eastAsia="仿宋" w:cs="仿宋"/>
          <w:spacing w:val="-3"/>
          <w:sz w:val="22"/>
          <w:szCs w:val="22"/>
          <w14:textOutline w14:w="4013" w14:cap="sq" w14:cmpd="sng">
            <w14:solidFill>
              <w14:srgbClr w14:val="000000"/>
            </w14:solidFill>
            <w14:prstDash w14:val="solid"/>
            <w14:bevel/>
          </w14:textOutline>
        </w:rPr>
        <w:t>工程质量保修书</w:t>
      </w:r>
    </w:p>
    <w:p>
      <w:pPr>
        <w:spacing w:before="282" w:line="222" w:lineRule="auto"/>
        <w:ind w:left="469"/>
        <w:rPr>
          <w:rFonts w:ascii="仿宋" w:hAnsi="仿宋" w:eastAsia="仿宋" w:cs="仿宋"/>
          <w:sz w:val="22"/>
          <w:szCs w:val="22"/>
        </w:rPr>
      </w:pPr>
      <w:r>
        <w:rPr>
          <w:rFonts w:ascii="仿宋" w:hAnsi="仿宋" w:eastAsia="仿宋" w:cs="仿宋"/>
          <w:spacing w:val="-3"/>
          <w:sz w:val="22"/>
          <w:szCs w:val="22"/>
        </w:rPr>
        <w:t>甲方（全称</w:t>
      </w:r>
      <w:r>
        <w:rPr>
          <w:rFonts w:ascii="仿宋" w:hAnsi="仿宋" w:eastAsia="仿宋" w:cs="仿宋"/>
          <w:sz w:val="22"/>
          <w:szCs w:val="22"/>
        </w:rPr>
        <w:t>）：</w:t>
      </w:r>
      <w:r>
        <w:rPr>
          <w:rFonts w:hint="eastAsia" w:ascii="仿宋" w:hAnsi="仿宋" w:eastAsia="仿宋" w:cs="仿宋"/>
          <w:spacing w:val="17"/>
          <w:sz w:val="22"/>
          <w:szCs w:val="22"/>
          <w:u w:val="single" w:color="auto"/>
          <w:lang w:val="en-US" w:eastAsia="zh-CN"/>
        </w:rPr>
        <w:t>合肥巡鹰新能源</w:t>
      </w:r>
      <w:r>
        <w:rPr>
          <w:rFonts w:ascii="仿宋" w:hAnsi="仿宋" w:eastAsia="仿宋" w:cs="仿宋"/>
          <w:spacing w:val="-3"/>
          <w:sz w:val="22"/>
          <w:szCs w:val="22"/>
          <w:u w:val="single" w:color="auto"/>
        </w:rPr>
        <w:t>有限公司</w:t>
      </w:r>
    </w:p>
    <w:p>
      <w:pPr>
        <w:spacing w:before="165" w:line="222" w:lineRule="auto"/>
        <w:ind w:left="455"/>
        <w:rPr>
          <w:rFonts w:ascii="仿宋" w:hAnsi="仿宋" w:eastAsia="仿宋" w:cs="仿宋"/>
          <w:sz w:val="22"/>
          <w:szCs w:val="22"/>
        </w:rPr>
      </w:pPr>
      <w:r>
        <w:rPr>
          <w:rFonts w:ascii="仿宋" w:hAnsi="仿宋" w:eastAsia="仿宋" w:cs="仿宋"/>
          <w:spacing w:val="-6"/>
          <w:sz w:val="22"/>
          <w:szCs w:val="22"/>
        </w:rPr>
        <w:t>乙方（全称</w:t>
      </w:r>
      <w:r>
        <w:rPr>
          <w:rFonts w:ascii="仿宋" w:hAnsi="仿宋" w:eastAsia="仿宋" w:cs="仿宋"/>
          <w:spacing w:val="-1"/>
          <w:sz w:val="22"/>
          <w:szCs w:val="22"/>
        </w:rPr>
        <w:t>）：</w:t>
      </w:r>
    </w:p>
    <w:p>
      <w:pPr>
        <w:spacing w:before="163" w:line="427" w:lineRule="exact"/>
        <w:jc w:val="right"/>
        <w:rPr>
          <w:rFonts w:ascii="仿宋" w:hAnsi="仿宋" w:eastAsia="仿宋" w:cs="仿宋"/>
          <w:sz w:val="22"/>
          <w:szCs w:val="22"/>
        </w:rPr>
      </w:pPr>
      <w:r>
        <w:rPr>
          <w:rFonts w:ascii="仿宋" w:hAnsi="仿宋" w:eastAsia="仿宋" w:cs="仿宋"/>
          <w:spacing w:val="6"/>
          <w:position w:val="15"/>
          <w:sz w:val="22"/>
          <w:szCs w:val="22"/>
        </w:rPr>
        <w:t>甲方和乙方根据《中华人民共和国建筑法》和《建设工程质量管理条例》，经协商一致就</w:t>
      </w:r>
    </w:p>
    <w:p>
      <w:pPr>
        <w:spacing w:before="1" w:line="221" w:lineRule="auto"/>
        <w:ind w:left="1"/>
        <w:rPr>
          <w:rFonts w:ascii="仿宋" w:hAnsi="仿宋" w:eastAsia="仿宋" w:cs="仿宋"/>
          <w:sz w:val="22"/>
          <w:szCs w:val="22"/>
        </w:rPr>
      </w:pPr>
      <w:r>
        <w:rPr>
          <w:rFonts w:ascii="仿宋" w:hAnsi="仿宋" w:eastAsia="仿宋" w:cs="仿宋"/>
          <w:spacing w:val="-2"/>
          <w:sz w:val="22"/>
          <w:szCs w:val="22"/>
        </w:rPr>
        <w:t>项目签订工程质量保修书。</w:t>
      </w:r>
    </w:p>
    <w:p>
      <w:pPr>
        <w:spacing w:before="165" w:line="222" w:lineRule="auto"/>
        <w:ind w:left="443"/>
        <w:rPr>
          <w:rFonts w:ascii="仿宋" w:hAnsi="仿宋" w:eastAsia="仿宋" w:cs="仿宋"/>
          <w:sz w:val="22"/>
          <w:szCs w:val="22"/>
        </w:rPr>
      </w:pPr>
      <w:r>
        <w:rPr>
          <w:rFonts w:ascii="仿宋" w:hAnsi="仿宋" w:eastAsia="仿宋" w:cs="仿宋"/>
          <w:spacing w:val="-2"/>
          <w:sz w:val="22"/>
          <w:szCs w:val="22"/>
        </w:rPr>
        <w:t>一.工程质量保修范围和内容</w:t>
      </w:r>
    </w:p>
    <w:p>
      <w:pPr>
        <w:spacing w:before="163" w:line="427" w:lineRule="exact"/>
        <w:jc w:val="right"/>
        <w:rPr>
          <w:rFonts w:ascii="仿宋" w:hAnsi="仿宋" w:eastAsia="仿宋" w:cs="仿宋"/>
          <w:sz w:val="22"/>
          <w:szCs w:val="22"/>
        </w:rPr>
      </w:pPr>
      <w:r>
        <w:rPr>
          <w:rFonts w:ascii="仿宋" w:hAnsi="仿宋" w:eastAsia="仿宋" w:cs="仿宋"/>
          <w:spacing w:val="2"/>
          <w:position w:val="15"/>
          <w:sz w:val="22"/>
          <w:szCs w:val="22"/>
        </w:rPr>
        <w:t>乙方在质量保修期内，按照有关法律、法规、规章的管理规定和双方约定，承担本工程质量</w:t>
      </w:r>
    </w:p>
    <w:p>
      <w:pPr>
        <w:spacing w:before="1" w:line="221" w:lineRule="auto"/>
        <w:ind w:left="1"/>
        <w:rPr>
          <w:rFonts w:ascii="仿宋" w:hAnsi="仿宋" w:eastAsia="仿宋" w:cs="仿宋"/>
          <w:sz w:val="22"/>
          <w:szCs w:val="22"/>
        </w:rPr>
      </w:pPr>
      <w:r>
        <w:rPr>
          <w:rFonts w:ascii="仿宋" w:hAnsi="仿宋" w:eastAsia="仿宋" w:cs="仿宋"/>
          <w:spacing w:val="-3"/>
          <w:sz w:val="22"/>
          <w:szCs w:val="22"/>
        </w:rPr>
        <w:t>保修责任。</w:t>
      </w:r>
    </w:p>
    <w:p>
      <w:pPr>
        <w:spacing w:before="166" w:line="358" w:lineRule="auto"/>
        <w:ind w:firstLine="448" w:firstLineChars="200"/>
        <w:jc w:val="left"/>
        <w:rPr>
          <w:rFonts w:ascii="仿宋" w:hAnsi="仿宋" w:eastAsia="仿宋" w:cs="仿宋"/>
          <w:sz w:val="22"/>
          <w:szCs w:val="22"/>
        </w:rPr>
      </w:pPr>
      <w:r>
        <w:rPr>
          <w:rFonts w:ascii="仿宋" w:hAnsi="仿宋" w:eastAsia="仿宋" w:cs="仿宋"/>
          <w:spacing w:val="2"/>
          <w:sz w:val="22"/>
          <w:szCs w:val="22"/>
        </w:rPr>
        <w:t>质量保修范围为</w:t>
      </w:r>
      <w:r>
        <w:rPr>
          <w:rFonts w:hint="eastAsia" w:ascii="仿宋" w:hAnsi="仿宋" w:eastAsia="仿宋" w:cs="仿宋"/>
          <w:spacing w:val="2"/>
          <w:sz w:val="22"/>
          <w:szCs w:val="22"/>
          <w:u w:val="single" w:color="auto"/>
          <w:lang w:val="en-US" w:eastAsia="zh-CN"/>
        </w:rPr>
        <w:t>新能源动力锂电池研发及智能制造基地</w:t>
      </w:r>
      <w:r>
        <w:rPr>
          <w:rFonts w:ascii="仿宋" w:hAnsi="仿宋" w:eastAsia="仿宋" w:cs="仿宋"/>
          <w:spacing w:val="2"/>
          <w:sz w:val="22"/>
          <w:szCs w:val="22"/>
          <w:u w:val="single" w:color="auto"/>
        </w:rPr>
        <w:t>项目</w:t>
      </w:r>
      <w:r>
        <w:rPr>
          <w:rFonts w:hint="eastAsia" w:ascii="仿宋" w:hAnsi="仿宋" w:eastAsia="仿宋" w:cs="仿宋"/>
          <w:sz w:val="22"/>
          <w:szCs w:val="22"/>
          <w:u w:val="single" w:color="auto"/>
          <w:lang w:val="en-US" w:eastAsia="zh-CN"/>
        </w:rPr>
        <w:t>室外10KV配电外线</w:t>
      </w:r>
      <w:r>
        <w:rPr>
          <w:rFonts w:ascii="仿宋" w:hAnsi="仿宋" w:eastAsia="仿宋" w:cs="仿宋"/>
          <w:spacing w:val="-1"/>
          <w:sz w:val="22"/>
          <w:szCs w:val="22"/>
          <w:u w:val="single" w:color="auto"/>
        </w:rPr>
        <w:t>工程</w:t>
      </w:r>
      <w:r>
        <w:rPr>
          <w:rFonts w:ascii="仿宋" w:hAnsi="仿宋" w:eastAsia="仿宋" w:cs="仿宋"/>
          <w:spacing w:val="2"/>
          <w:sz w:val="22"/>
          <w:szCs w:val="22"/>
        </w:rPr>
        <w:t>专业</w:t>
      </w:r>
      <w:r>
        <w:rPr>
          <w:rFonts w:hint="eastAsia" w:ascii="仿宋" w:hAnsi="仿宋" w:eastAsia="仿宋" w:cs="仿宋"/>
          <w:spacing w:val="2"/>
          <w:sz w:val="22"/>
          <w:szCs w:val="22"/>
          <w:lang w:val="en-US" w:eastAsia="zh-CN"/>
        </w:rPr>
        <w:t>工程</w:t>
      </w:r>
      <w:r>
        <w:rPr>
          <w:rFonts w:ascii="仿宋" w:hAnsi="仿宋" w:eastAsia="仿宋" w:cs="仿宋"/>
          <w:spacing w:val="2"/>
          <w:sz w:val="22"/>
          <w:szCs w:val="22"/>
        </w:rPr>
        <w:t>，</w:t>
      </w:r>
      <w:r>
        <w:rPr>
          <w:rFonts w:hint="eastAsia" w:ascii="仿宋" w:hAnsi="仿宋" w:eastAsia="仿宋" w:cs="仿宋"/>
          <w:spacing w:val="2"/>
          <w:sz w:val="22"/>
          <w:szCs w:val="22"/>
          <w:lang w:val="en-US" w:eastAsia="zh-CN"/>
        </w:rPr>
        <w:t>以</w:t>
      </w:r>
      <w:r>
        <w:rPr>
          <w:rFonts w:ascii="仿宋" w:hAnsi="仿宋" w:eastAsia="仿宋" w:cs="仿宋"/>
          <w:spacing w:val="2"/>
          <w:sz w:val="22"/>
          <w:szCs w:val="22"/>
        </w:rPr>
        <w:t>及双方约定的</w:t>
      </w:r>
      <w:r>
        <w:rPr>
          <w:rFonts w:ascii="仿宋" w:hAnsi="仿宋" w:eastAsia="仿宋" w:cs="仿宋"/>
          <w:spacing w:val="-1"/>
          <w:sz w:val="22"/>
          <w:szCs w:val="22"/>
        </w:rPr>
        <w:t>其他项目。具体保修的内容，双方约定为：乙方施工的所有工程项目。</w:t>
      </w:r>
    </w:p>
    <w:p>
      <w:pPr>
        <w:spacing w:before="162" w:line="222" w:lineRule="auto"/>
        <w:ind w:left="446"/>
        <w:rPr>
          <w:rFonts w:ascii="仿宋" w:hAnsi="仿宋" w:eastAsia="仿宋" w:cs="仿宋"/>
          <w:sz w:val="22"/>
          <w:szCs w:val="22"/>
        </w:rPr>
      </w:pPr>
      <w:r>
        <w:rPr>
          <w:rFonts w:ascii="仿宋" w:hAnsi="仿宋" w:eastAsia="仿宋" w:cs="仿宋"/>
          <w:spacing w:val="-3"/>
          <w:sz w:val="22"/>
          <w:szCs w:val="22"/>
        </w:rPr>
        <w:t>二.质量保修期</w:t>
      </w:r>
    </w:p>
    <w:p>
      <w:pPr>
        <w:spacing w:before="165" w:line="222" w:lineRule="auto"/>
        <w:ind w:left="439"/>
        <w:rPr>
          <w:rFonts w:ascii="仿宋" w:hAnsi="仿宋" w:eastAsia="仿宋" w:cs="仿宋"/>
          <w:sz w:val="22"/>
          <w:szCs w:val="22"/>
        </w:rPr>
      </w:pPr>
      <w:r>
        <w:rPr>
          <w:rFonts w:ascii="仿宋" w:hAnsi="仿宋" w:eastAsia="仿宋" w:cs="仿宋"/>
          <w:sz w:val="22"/>
          <w:szCs w:val="22"/>
        </w:rPr>
        <w:t>双方根据现行《建设工程质量管理条例》及有关规定</w:t>
      </w:r>
      <w:r>
        <w:rPr>
          <w:rFonts w:ascii="仿宋" w:hAnsi="仿宋" w:eastAsia="仿宋" w:cs="仿宋"/>
          <w:spacing w:val="-1"/>
          <w:sz w:val="22"/>
          <w:szCs w:val="22"/>
        </w:rPr>
        <w:t>，约定本工程的质量保修期如下：</w:t>
      </w:r>
    </w:p>
    <w:p>
      <w:pPr>
        <w:tabs>
          <w:tab w:val="left" w:pos="550"/>
        </w:tabs>
        <w:spacing w:before="163" w:line="221" w:lineRule="auto"/>
        <w:ind w:left="424"/>
        <w:rPr>
          <w:rFonts w:ascii="仿宋" w:hAnsi="仿宋" w:eastAsia="仿宋" w:cs="仿宋"/>
          <w:sz w:val="22"/>
          <w:szCs w:val="22"/>
        </w:rPr>
      </w:pPr>
      <w:r>
        <w:rPr>
          <w:rFonts w:ascii="仿宋" w:hAnsi="仿宋" w:eastAsia="仿宋" w:cs="仿宋"/>
          <w:spacing w:val="-1"/>
          <w:sz w:val="22"/>
          <w:szCs w:val="22"/>
          <w:u w:val="single" w:color="auto"/>
        </w:rPr>
        <w:t>整体工程竣工验收合格并颁发竣工验收证明满</w:t>
      </w:r>
      <w:r>
        <w:rPr>
          <w:rFonts w:ascii="仿宋" w:hAnsi="仿宋" w:eastAsia="仿宋" w:cs="仿宋"/>
          <w:spacing w:val="-2"/>
          <w:sz w:val="22"/>
          <w:szCs w:val="22"/>
          <w:u w:val="single" w:color="auto"/>
        </w:rPr>
        <w:t>2年</w:t>
      </w:r>
    </w:p>
    <w:p>
      <w:pPr>
        <w:spacing w:before="165" w:line="222" w:lineRule="auto"/>
        <w:ind w:left="446"/>
        <w:rPr>
          <w:rFonts w:ascii="仿宋" w:hAnsi="仿宋" w:eastAsia="仿宋" w:cs="仿宋"/>
          <w:sz w:val="22"/>
          <w:szCs w:val="22"/>
        </w:rPr>
      </w:pPr>
      <w:r>
        <w:rPr>
          <w:rFonts w:ascii="仿宋" w:hAnsi="仿宋" w:eastAsia="仿宋" w:cs="仿宋"/>
          <w:spacing w:val="-3"/>
          <w:sz w:val="22"/>
          <w:szCs w:val="22"/>
        </w:rPr>
        <w:t>三.缺陷责任期</w:t>
      </w:r>
    </w:p>
    <w:p>
      <w:pPr>
        <w:spacing w:before="165" w:line="358" w:lineRule="auto"/>
        <w:jc w:val="right"/>
        <w:rPr>
          <w:rFonts w:ascii="仿宋" w:hAnsi="仿宋" w:eastAsia="仿宋" w:cs="仿宋"/>
          <w:sz w:val="22"/>
          <w:szCs w:val="22"/>
        </w:rPr>
      </w:pPr>
      <w:r>
        <w:rPr>
          <w:rFonts w:ascii="仿宋" w:hAnsi="仿宋" w:eastAsia="仿宋" w:cs="仿宋"/>
          <w:spacing w:val="4"/>
          <w:sz w:val="22"/>
          <w:szCs w:val="22"/>
        </w:rPr>
        <w:t>工程缺陷责任期为24个月，缺陷责任期自</w:t>
      </w:r>
      <w:r>
        <w:rPr>
          <w:rFonts w:ascii="仿宋" w:hAnsi="仿宋" w:eastAsia="仿宋" w:cs="仿宋"/>
          <w:spacing w:val="4"/>
          <w:sz w:val="22"/>
          <w:szCs w:val="22"/>
          <w:u w:val="single" w:color="auto"/>
        </w:rPr>
        <w:t>整体工程竣工验收合格并颁发竣工验收证明</w:t>
      </w:r>
      <w:r>
        <w:rPr>
          <w:rFonts w:ascii="仿宋" w:hAnsi="仿宋" w:eastAsia="仿宋" w:cs="仿宋"/>
          <w:spacing w:val="4"/>
          <w:sz w:val="22"/>
          <w:szCs w:val="22"/>
        </w:rPr>
        <w:t>起计</w:t>
      </w:r>
    </w:p>
    <w:p>
      <w:pPr>
        <w:spacing w:line="222" w:lineRule="auto"/>
        <w:rPr>
          <w:rFonts w:ascii="仿宋" w:hAnsi="仿宋" w:eastAsia="仿宋" w:cs="仿宋"/>
          <w:sz w:val="22"/>
          <w:szCs w:val="22"/>
        </w:rPr>
      </w:pPr>
      <w:r>
        <w:rPr>
          <w:rFonts w:ascii="仿宋" w:hAnsi="仿宋" w:eastAsia="仿宋" w:cs="仿宋"/>
          <w:spacing w:val="-7"/>
          <w:sz w:val="22"/>
          <w:szCs w:val="22"/>
        </w:rPr>
        <w:t>算。</w:t>
      </w:r>
    </w:p>
    <w:p>
      <w:pPr>
        <w:spacing w:before="162" w:line="222" w:lineRule="auto"/>
        <w:ind w:left="445"/>
        <w:rPr>
          <w:rFonts w:ascii="仿宋" w:hAnsi="仿宋" w:eastAsia="仿宋" w:cs="仿宋"/>
          <w:sz w:val="22"/>
          <w:szCs w:val="22"/>
        </w:rPr>
      </w:pPr>
      <w:r>
        <w:rPr>
          <w:rFonts w:ascii="仿宋" w:hAnsi="仿宋" w:eastAsia="仿宋" w:cs="仿宋"/>
          <w:spacing w:val="-2"/>
          <w:sz w:val="22"/>
          <w:szCs w:val="22"/>
        </w:rPr>
        <w:t>质量保证金按合同专用条款中的约定执行。</w:t>
      </w:r>
    </w:p>
    <w:p>
      <w:pPr>
        <w:spacing w:before="165" w:line="222" w:lineRule="auto"/>
        <w:ind w:left="465"/>
        <w:rPr>
          <w:rFonts w:ascii="仿宋" w:hAnsi="仿宋" w:eastAsia="仿宋" w:cs="仿宋"/>
          <w:sz w:val="22"/>
          <w:szCs w:val="22"/>
        </w:rPr>
      </w:pPr>
      <w:r>
        <w:rPr>
          <w:rFonts w:ascii="仿宋" w:hAnsi="仿宋" w:eastAsia="仿宋" w:cs="仿宋"/>
          <w:spacing w:val="-5"/>
          <w:sz w:val="22"/>
          <w:szCs w:val="22"/>
        </w:rPr>
        <w:t>四.质量保修责任</w:t>
      </w:r>
    </w:p>
    <w:p>
      <w:pPr>
        <w:spacing w:before="163" w:line="427" w:lineRule="exact"/>
        <w:jc w:val="right"/>
        <w:rPr>
          <w:rFonts w:ascii="仿宋" w:hAnsi="仿宋" w:eastAsia="仿宋" w:cs="仿宋"/>
          <w:sz w:val="22"/>
          <w:szCs w:val="22"/>
        </w:rPr>
      </w:pPr>
      <w:r>
        <w:rPr>
          <w:rFonts w:ascii="仿宋" w:hAnsi="仿宋" w:eastAsia="仿宋" w:cs="仿宋"/>
          <w:spacing w:val="1"/>
          <w:position w:val="15"/>
          <w:sz w:val="22"/>
          <w:szCs w:val="22"/>
        </w:rPr>
        <w:t>1.属于保修范围和内容的项目，乙方应当在</w:t>
      </w:r>
      <w:r>
        <w:rPr>
          <w:rFonts w:ascii="仿宋" w:hAnsi="仿宋" w:eastAsia="仿宋" w:cs="仿宋"/>
          <w:position w:val="15"/>
          <w:sz w:val="22"/>
          <w:szCs w:val="22"/>
        </w:rPr>
        <w:t>接到修理通知之日后7日内派人修理。乙方不在</w:t>
      </w:r>
    </w:p>
    <w:p>
      <w:pPr>
        <w:spacing w:before="1" w:line="221" w:lineRule="auto"/>
        <w:ind w:left="2"/>
        <w:rPr>
          <w:rFonts w:ascii="仿宋" w:hAnsi="仿宋" w:eastAsia="仿宋" w:cs="仿宋"/>
          <w:sz w:val="22"/>
          <w:szCs w:val="22"/>
        </w:rPr>
      </w:pPr>
      <w:r>
        <w:rPr>
          <w:rFonts w:ascii="仿宋" w:hAnsi="仿宋" w:eastAsia="仿宋" w:cs="仿宋"/>
          <w:spacing w:val="-2"/>
          <w:sz w:val="22"/>
          <w:szCs w:val="22"/>
        </w:rPr>
        <w:t>约定期限内派人修理，甲方可委托其他人员修理，保修费用从质量保修金内扣除。</w:t>
      </w:r>
    </w:p>
    <w:p>
      <w:pPr>
        <w:spacing w:before="166" w:line="223" w:lineRule="auto"/>
        <w:ind w:left="435"/>
        <w:rPr>
          <w:rFonts w:ascii="仿宋" w:hAnsi="仿宋" w:eastAsia="仿宋" w:cs="仿宋"/>
          <w:sz w:val="22"/>
          <w:szCs w:val="22"/>
        </w:rPr>
      </w:pPr>
      <w:r>
        <w:rPr>
          <w:rFonts w:ascii="仿宋" w:hAnsi="仿宋" w:eastAsia="仿宋" w:cs="仿宋"/>
          <w:sz w:val="22"/>
          <w:szCs w:val="22"/>
        </w:rPr>
        <w:t>2.发生应当紧急抢修事故的，乙方接到事故通知后，应当立</w:t>
      </w:r>
      <w:r>
        <w:rPr>
          <w:rFonts w:ascii="仿宋" w:hAnsi="仿宋" w:eastAsia="仿宋" w:cs="仿宋"/>
          <w:spacing w:val="-1"/>
          <w:sz w:val="22"/>
          <w:szCs w:val="22"/>
        </w:rPr>
        <w:t>即到达事故现场抢修。</w:t>
      </w:r>
    </w:p>
    <w:p>
      <w:pPr>
        <w:spacing w:before="161" w:line="427" w:lineRule="exact"/>
        <w:jc w:val="right"/>
        <w:rPr>
          <w:rFonts w:ascii="仿宋" w:hAnsi="仿宋" w:eastAsia="仿宋" w:cs="仿宋"/>
          <w:sz w:val="22"/>
          <w:szCs w:val="22"/>
        </w:rPr>
      </w:pPr>
      <w:r>
        <w:rPr>
          <w:rFonts w:ascii="仿宋" w:hAnsi="仿宋" w:eastAsia="仿宋" w:cs="仿宋"/>
          <w:spacing w:val="3"/>
          <w:position w:val="15"/>
          <w:sz w:val="22"/>
          <w:szCs w:val="22"/>
        </w:rPr>
        <w:t>3.在国家规定的工程合理使用期限内，乙方</w:t>
      </w:r>
      <w:r>
        <w:rPr>
          <w:rFonts w:ascii="仿宋" w:hAnsi="仿宋" w:eastAsia="仿宋" w:cs="仿宋"/>
          <w:spacing w:val="2"/>
          <w:position w:val="15"/>
          <w:sz w:val="22"/>
          <w:szCs w:val="22"/>
        </w:rPr>
        <w:t>确保其承包范围内工程的质量。因乙方原因致使</w:t>
      </w:r>
    </w:p>
    <w:p>
      <w:pPr>
        <w:spacing w:before="1" w:line="220" w:lineRule="auto"/>
        <w:ind w:left="5"/>
        <w:rPr>
          <w:rFonts w:ascii="仿宋" w:hAnsi="仿宋" w:eastAsia="仿宋" w:cs="仿宋"/>
          <w:sz w:val="22"/>
          <w:szCs w:val="22"/>
        </w:rPr>
      </w:pPr>
      <w:r>
        <w:rPr>
          <w:rFonts w:ascii="仿宋" w:hAnsi="仿宋" w:eastAsia="仿宋" w:cs="仿宋"/>
          <w:spacing w:val="-1"/>
          <w:sz w:val="22"/>
          <w:szCs w:val="22"/>
        </w:rPr>
        <w:t>工程在合理使用期限内造成人身和财产损害的，乙方应当承担损害赔偿责任。</w:t>
      </w:r>
    </w:p>
    <w:p>
      <w:pPr>
        <w:spacing w:before="166" w:line="222" w:lineRule="auto"/>
        <w:ind w:left="432"/>
        <w:rPr>
          <w:rFonts w:ascii="仿宋" w:hAnsi="仿宋" w:eastAsia="仿宋" w:cs="仿宋"/>
          <w:sz w:val="22"/>
          <w:szCs w:val="22"/>
        </w:rPr>
      </w:pPr>
      <w:r>
        <w:rPr>
          <w:rFonts w:ascii="仿宋" w:hAnsi="仿宋" w:eastAsia="仿宋" w:cs="仿宋"/>
          <w:spacing w:val="-1"/>
          <w:sz w:val="22"/>
          <w:szCs w:val="22"/>
        </w:rPr>
        <w:t>4.质量保修完成后，由甲方组织验收。</w:t>
      </w:r>
    </w:p>
    <w:p>
      <w:pPr>
        <w:spacing w:before="163" w:line="222" w:lineRule="auto"/>
        <w:ind w:left="443"/>
        <w:rPr>
          <w:rFonts w:ascii="仿宋" w:hAnsi="仿宋" w:eastAsia="仿宋" w:cs="仿宋"/>
          <w:sz w:val="22"/>
          <w:szCs w:val="22"/>
        </w:rPr>
      </w:pPr>
      <w:r>
        <w:rPr>
          <w:rFonts w:ascii="仿宋" w:hAnsi="仿宋" w:eastAsia="仿宋" w:cs="仿宋"/>
          <w:spacing w:val="-3"/>
          <w:sz w:val="22"/>
          <w:szCs w:val="22"/>
        </w:rPr>
        <w:t>五.保修费用</w:t>
      </w:r>
    </w:p>
    <w:p>
      <w:pPr>
        <w:spacing w:before="163" w:line="222" w:lineRule="auto"/>
        <w:ind w:left="449"/>
        <w:rPr>
          <w:rFonts w:ascii="仿宋" w:hAnsi="仿宋" w:eastAsia="仿宋" w:cs="仿宋"/>
          <w:sz w:val="22"/>
          <w:szCs w:val="22"/>
        </w:rPr>
      </w:pPr>
      <w:r>
        <w:rPr>
          <w:rFonts w:ascii="仿宋" w:hAnsi="仿宋" w:eastAsia="仿宋" w:cs="仿宋"/>
          <w:spacing w:val="-1"/>
          <w:sz w:val="22"/>
          <w:szCs w:val="22"/>
        </w:rPr>
        <w:t>1.保修费用：本工程约定的工程质量保修金为合同总价款的</w:t>
      </w:r>
      <w:r>
        <w:rPr>
          <w:rFonts w:ascii="仿宋" w:hAnsi="仿宋" w:eastAsia="仿宋" w:cs="仿宋"/>
          <w:spacing w:val="-1"/>
          <w:sz w:val="22"/>
          <w:szCs w:val="22"/>
          <w:u w:val="single" w:color="auto"/>
        </w:rPr>
        <w:t>10</w:t>
      </w:r>
      <w:r>
        <w:rPr>
          <w:rFonts w:ascii="仿宋" w:hAnsi="仿宋" w:eastAsia="仿宋" w:cs="仿宋"/>
          <w:spacing w:val="-1"/>
          <w:sz w:val="22"/>
          <w:szCs w:val="22"/>
        </w:rPr>
        <w:t>%。</w:t>
      </w:r>
    </w:p>
    <w:p>
      <w:pPr>
        <w:spacing w:before="165" w:line="222" w:lineRule="auto"/>
        <w:ind w:left="435"/>
        <w:rPr>
          <w:rFonts w:ascii="仿宋" w:hAnsi="仿宋" w:eastAsia="仿宋" w:cs="仿宋"/>
          <w:sz w:val="22"/>
          <w:szCs w:val="22"/>
        </w:rPr>
      </w:pPr>
      <w:r>
        <w:rPr>
          <w:rFonts w:ascii="仿宋" w:hAnsi="仿宋" w:eastAsia="仿宋" w:cs="仿宋"/>
          <w:spacing w:val="-1"/>
          <w:sz w:val="22"/>
          <w:szCs w:val="22"/>
        </w:rPr>
        <w:t>2.保修费用由造成质量缺陷的责任方承担。</w:t>
      </w:r>
    </w:p>
    <w:p>
      <w:pPr>
        <w:spacing w:before="162" w:line="222" w:lineRule="auto"/>
        <w:ind w:left="441"/>
        <w:rPr>
          <w:rFonts w:ascii="仿宋" w:hAnsi="仿宋" w:eastAsia="仿宋" w:cs="仿宋"/>
          <w:sz w:val="22"/>
          <w:szCs w:val="22"/>
        </w:rPr>
      </w:pPr>
      <w:r>
        <w:rPr>
          <w:rFonts w:ascii="仿宋" w:hAnsi="仿宋" w:eastAsia="仿宋" w:cs="仿宋"/>
          <w:spacing w:val="-1"/>
          <w:sz w:val="22"/>
          <w:szCs w:val="22"/>
        </w:rPr>
        <w:t>六、双方约定的其他工程质量保修事项：</w:t>
      </w:r>
    </w:p>
    <w:p>
      <w:pPr>
        <w:spacing w:before="163" w:line="430" w:lineRule="exact"/>
        <w:jc w:val="right"/>
        <w:rPr>
          <w:rFonts w:ascii="仿宋" w:hAnsi="仿宋" w:eastAsia="仿宋" w:cs="仿宋"/>
          <w:sz w:val="22"/>
          <w:szCs w:val="22"/>
        </w:rPr>
      </w:pPr>
      <w:r>
        <w:rPr>
          <w:rFonts w:ascii="仿宋" w:hAnsi="仿宋" w:eastAsia="仿宋" w:cs="仿宋"/>
          <w:spacing w:val="2"/>
          <w:position w:val="15"/>
          <w:sz w:val="22"/>
          <w:szCs w:val="22"/>
        </w:rPr>
        <w:t>工程质量保修书由甲方、乙方在工程验收前共同签署，作为施工合同附件，其有效期限至保</w:t>
      </w:r>
    </w:p>
    <w:p>
      <w:pPr>
        <w:spacing w:line="223" w:lineRule="auto"/>
        <w:rPr>
          <w:rFonts w:ascii="仿宋" w:hAnsi="仿宋" w:eastAsia="仿宋" w:cs="仿宋"/>
          <w:sz w:val="22"/>
          <w:szCs w:val="22"/>
        </w:rPr>
      </w:pPr>
      <w:r>
        <w:rPr>
          <w:rFonts w:ascii="仿宋" w:hAnsi="仿宋" w:eastAsia="仿宋" w:cs="仿宋"/>
          <w:spacing w:val="-4"/>
          <w:sz w:val="22"/>
          <w:szCs w:val="22"/>
        </w:rPr>
        <w:t>修期满。</w:t>
      </w:r>
    </w:p>
    <w:p>
      <w:pPr>
        <w:spacing w:line="223" w:lineRule="auto"/>
        <w:rPr>
          <w:rFonts w:ascii="仿宋" w:hAnsi="仿宋" w:eastAsia="仿宋" w:cs="仿宋"/>
          <w:sz w:val="22"/>
          <w:szCs w:val="22"/>
        </w:rPr>
        <w:sectPr>
          <w:footerReference r:id="rId25" w:type="default"/>
          <w:pgSz w:w="11907" w:h="16840"/>
          <w:pgMar w:top="400" w:right="1133" w:bottom="1069" w:left="1432" w:header="0" w:footer="907" w:gutter="0"/>
          <w:cols w:space="720" w:num="1"/>
        </w:sectPr>
      </w:pPr>
    </w:p>
    <w:p>
      <w:pPr>
        <w:sectPr>
          <w:footerReference r:id="rId26" w:type="default"/>
          <w:pgSz w:w="11907" w:h="16840"/>
          <w:pgMar w:top="400" w:right="1626" w:bottom="1069" w:left="1786" w:header="0" w:footer="907" w:gutter="0"/>
          <w:cols w:equalWidth="0" w:num="1">
            <w:col w:w="8494"/>
          </w:cols>
        </w:sectPr>
      </w:pPr>
    </w:p>
    <w:p>
      <w:pPr>
        <w:spacing w:before="45" w:line="223" w:lineRule="auto"/>
        <w:ind w:left="194"/>
        <w:rPr>
          <w:rFonts w:ascii="仿宋" w:hAnsi="仿宋" w:eastAsia="仿宋" w:cs="仿宋"/>
          <w:sz w:val="22"/>
          <w:szCs w:val="22"/>
        </w:rPr>
      </w:pPr>
      <w:r>
        <w:rPr>
          <w:rFonts w:ascii="仿宋" w:hAnsi="仿宋" w:eastAsia="仿宋" w:cs="仿宋"/>
          <w:spacing w:val="7"/>
          <w:sz w:val="22"/>
          <w:szCs w:val="22"/>
        </w:rPr>
        <w:t>甲方（公章</w:t>
      </w:r>
      <w:r>
        <w:rPr>
          <w:rFonts w:ascii="仿宋" w:hAnsi="仿宋" w:eastAsia="仿宋" w:cs="仿宋"/>
          <w:spacing w:val="20"/>
          <w:sz w:val="22"/>
          <w:szCs w:val="22"/>
        </w:rPr>
        <w:t>）：</w:t>
      </w:r>
    </w:p>
    <w:p>
      <w:pPr>
        <w:spacing w:before="71" w:line="224" w:lineRule="auto"/>
        <w:ind w:left="172"/>
        <w:rPr>
          <w:rFonts w:ascii="仿宋" w:hAnsi="仿宋" w:eastAsia="仿宋" w:cs="仿宋"/>
          <w:sz w:val="22"/>
          <w:szCs w:val="22"/>
        </w:rPr>
      </w:pPr>
      <w:r>
        <w:rPr>
          <w:rFonts w:ascii="仿宋" w:hAnsi="仿宋" w:eastAsia="仿宋" w:cs="仿宋"/>
          <w:spacing w:val="9"/>
          <w:sz w:val="22"/>
          <w:szCs w:val="22"/>
        </w:rPr>
        <w:t>法定代表人：</w:t>
      </w:r>
    </w:p>
    <w:p>
      <w:pPr>
        <w:spacing w:before="72" w:line="223" w:lineRule="auto"/>
        <w:ind w:left="168"/>
        <w:rPr>
          <w:rFonts w:ascii="仿宋" w:hAnsi="仿宋" w:eastAsia="仿宋" w:cs="仿宋"/>
          <w:sz w:val="22"/>
          <w:szCs w:val="22"/>
        </w:rPr>
      </w:pPr>
      <w:r>
        <w:rPr>
          <w:rFonts w:ascii="仿宋" w:hAnsi="仿宋" w:eastAsia="仿宋" w:cs="仿宋"/>
          <w:spacing w:val="16"/>
          <w:sz w:val="22"/>
          <w:szCs w:val="22"/>
        </w:rPr>
        <w:t>或委托代理人（签字或签章</w:t>
      </w:r>
      <w:r>
        <w:rPr>
          <w:rFonts w:ascii="仿宋" w:hAnsi="仿宋" w:eastAsia="仿宋" w:cs="仿宋"/>
          <w:spacing w:val="24"/>
          <w:sz w:val="22"/>
          <w:szCs w:val="22"/>
        </w:rPr>
        <w:t>）：</w:t>
      </w:r>
    </w:p>
    <w:p>
      <w:pPr>
        <w:spacing w:before="71" w:line="190" w:lineRule="auto"/>
        <w:ind w:left="690"/>
        <w:rPr>
          <w:rFonts w:ascii="仿宋" w:hAnsi="仿宋" w:eastAsia="仿宋" w:cs="仿宋"/>
          <w:sz w:val="22"/>
          <w:szCs w:val="22"/>
        </w:rPr>
      </w:pPr>
      <w:r>
        <w:rPr>
          <w:rFonts w:ascii="仿宋" w:hAnsi="仿宋" w:eastAsia="仿宋" w:cs="仿宋"/>
          <w:spacing w:val="-14"/>
          <w:sz w:val="22"/>
          <w:szCs w:val="22"/>
        </w:rPr>
        <w:t>年月日</w:t>
      </w:r>
    </w:p>
    <w:p>
      <w:pPr>
        <w:spacing w:line="14" w:lineRule="auto"/>
        <w:rPr>
          <w:rFonts w:ascii="Arial"/>
          <w:sz w:val="2"/>
        </w:rPr>
      </w:pPr>
      <w:r>
        <w:rPr>
          <w:rFonts w:ascii="Arial" w:hAnsi="Arial" w:eastAsia="Arial" w:cs="Arial"/>
          <w:sz w:val="2"/>
          <w:szCs w:val="2"/>
        </w:rPr>
        <w:br w:type="column"/>
      </w:r>
    </w:p>
    <w:p>
      <w:pPr>
        <w:spacing w:before="44" w:line="223" w:lineRule="auto"/>
        <w:ind w:left="151"/>
        <w:rPr>
          <w:rFonts w:ascii="仿宋" w:hAnsi="仿宋" w:eastAsia="仿宋" w:cs="仿宋"/>
          <w:sz w:val="22"/>
          <w:szCs w:val="22"/>
        </w:rPr>
      </w:pPr>
      <w:r>
        <w:rPr>
          <w:rFonts w:ascii="仿宋" w:hAnsi="仿宋" w:eastAsia="仿宋" w:cs="仿宋"/>
          <w:spacing w:val="10"/>
          <w:sz w:val="22"/>
          <w:szCs w:val="22"/>
        </w:rPr>
        <w:t>乙方（公章</w:t>
      </w:r>
      <w:r>
        <w:rPr>
          <w:rFonts w:ascii="仿宋" w:hAnsi="仿宋" w:eastAsia="仿宋" w:cs="仿宋"/>
          <w:spacing w:val="19"/>
          <w:sz w:val="22"/>
          <w:szCs w:val="22"/>
        </w:rPr>
        <w:t>）：</w:t>
      </w:r>
    </w:p>
    <w:p>
      <w:pPr>
        <w:spacing w:before="71" w:line="224" w:lineRule="auto"/>
        <w:ind w:left="161"/>
        <w:rPr>
          <w:rFonts w:ascii="仿宋" w:hAnsi="仿宋" w:eastAsia="仿宋" w:cs="仿宋"/>
          <w:sz w:val="22"/>
          <w:szCs w:val="22"/>
        </w:rPr>
      </w:pPr>
      <w:r>
        <w:rPr>
          <w:rFonts w:ascii="仿宋" w:hAnsi="仿宋" w:eastAsia="仿宋" w:cs="仿宋"/>
          <w:spacing w:val="9"/>
          <w:sz w:val="22"/>
          <w:szCs w:val="22"/>
        </w:rPr>
        <w:t>法定代表人：</w:t>
      </w:r>
    </w:p>
    <w:p>
      <w:pPr>
        <w:spacing w:before="72" w:line="223" w:lineRule="auto"/>
        <w:jc w:val="right"/>
        <w:rPr>
          <w:rFonts w:ascii="仿宋" w:hAnsi="仿宋" w:eastAsia="仿宋" w:cs="仿宋"/>
          <w:sz w:val="22"/>
          <w:szCs w:val="22"/>
        </w:rPr>
      </w:pPr>
      <w:r>
        <w:rPr>
          <w:rFonts w:ascii="仿宋" w:hAnsi="仿宋" w:eastAsia="仿宋" w:cs="仿宋"/>
          <w:spacing w:val="16"/>
          <w:sz w:val="22"/>
          <w:szCs w:val="22"/>
        </w:rPr>
        <w:t>或委托代理人（签字或签章</w:t>
      </w:r>
      <w:r>
        <w:rPr>
          <w:rFonts w:ascii="仿宋" w:hAnsi="仿宋" w:eastAsia="仿宋" w:cs="仿宋"/>
          <w:sz w:val="22"/>
          <w:szCs w:val="22"/>
        </w:rPr>
        <w:t>）：</w:t>
      </w:r>
    </w:p>
    <w:p>
      <w:pPr>
        <w:spacing w:before="71" w:line="190" w:lineRule="auto"/>
        <w:ind w:left="999"/>
        <w:rPr>
          <w:rFonts w:ascii="仿宋" w:hAnsi="仿宋" w:eastAsia="仿宋" w:cs="仿宋"/>
          <w:sz w:val="22"/>
          <w:szCs w:val="22"/>
        </w:rPr>
      </w:pPr>
      <w:r>
        <w:rPr>
          <w:rFonts w:ascii="仿宋" w:hAnsi="仿宋" w:eastAsia="仿宋" w:cs="仿宋"/>
          <w:spacing w:val="-14"/>
          <w:sz w:val="22"/>
          <w:szCs w:val="22"/>
        </w:rPr>
        <w:t>年月日</w:t>
      </w:r>
    </w:p>
    <w:p>
      <w:pPr>
        <w:spacing w:line="190" w:lineRule="auto"/>
        <w:rPr>
          <w:rFonts w:ascii="仿宋" w:hAnsi="仿宋" w:eastAsia="仿宋" w:cs="仿宋"/>
          <w:sz w:val="22"/>
          <w:szCs w:val="22"/>
        </w:rPr>
        <w:sectPr>
          <w:type w:val="continuous"/>
          <w:pgSz w:w="11907" w:h="16840"/>
          <w:pgMar w:top="400" w:right="1626" w:bottom="1069" w:left="1786" w:header="0" w:footer="907" w:gutter="0"/>
          <w:cols w:equalWidth="0" w:num="2">
            <w:col w:w="5121" w:space="100"/>
            <w:col w:w="3274"/>
          </w:cols>
        </w:sectPr>
      </w:pPr>
    </w:p>
    <w:p>
      <w:pPr>
        <w:spacing w:before="71" w:line="223" w:lineRule="auto"/>
        <w:ind w:left="11"/>
        <w:rPr>
          <w:rFonts w:ascii="仿宋" w:hAnsi="仿宋" w:eastAsia="仿宋" w:cs="仿宋"/>
          <w:sz w:val="22"/>
          <w:szCs w:val="22"/>
        </w:rPr>
      </w:pPr>
      <w:r>
        <w:rPr>
          <w:rFonts w:ascii="仿宋" w:hAnsi="仿宋" w:eastAsia="仿宋" w:cs="仿宋"/>
          <w:spacing w:val="-2"/>
          <w:sz w:val="22"/>
          <w:szCs w:val="22"/>
        </w:rPr>
        <w:t>附件二：建设工程廉政责任书</w:t>
      </w:r>
    </w:p>
    <w:p>
      <w:pPr>
        <w:spacing w:before="161" w:line="223" w:lineRule="auto"/>
        <w:ind w:left="441"/>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建设工程廉政责任书</w:t>
      </w:r>
    </w:p>
    <w:p>
      <w:pPr>
        <w:spacing w:before="160" w:line="222" w:lineRule="auto"/>
        <w:ind w:left="447"/>
        <w:rPr>
          <w:rFonts w:ascii="仿宋" w:hAnsi="仿宋" w:eastAsia="仿宋" w:cs="仿宋"/>
          <w:sz w:val="22"/>
          <w:szCs w:val="22"/>
        </w:rPr>
      </w:pPr>
      <w:r>
        <w:rPr>
          <w:rFonts w:ascii="仿宋" w:hAnsi="仿宋" w:eastAsia="仿宋" w:cs="仿宋"/>
          <w:spacing w:val="-2"/>
          <w:sz w:val="22"/>
          <w:szCs w:val="22"/>
        </w:rPr>
        <w:t>发包人（以下简称甲方</w:t>
      </w:r>
      <w:r>
        <w:rPr>
          <w:rFonts w:ascii="仿宋" w:hAnsi="仿宋" w:eastAsia="仿宋" w:cs="仿宋"/>
          <w:spacing w:val="14"/>
          <w:sz w:val="22"/>
          <w:szCs w:val="22"/>
        </w:rPr>
        <w:t>）：</w:t>
      </w:r>
      <w:r>
        <w:rPr>
          <w:rFonts w:hint="eastAsia" w:ascii="仿宋" w:hAnsi="仿宋" w:eastAsia="仿宋" w:cs="仿宋"/>
          <w:spacing w:val="14"/>
          <w:sz w:val="22"/>
          <w:szCs w:val="22"/>
          <w:u w:val="single"/>
          <w:lang w:val="en-US" w:eastAsia="zh-CN"/>
        </w:rPr>
        <w:t>合肥巡鹰新能源</w:t>
      </w:r>
      <w:r>
        <w:rPr>
          <w:rFonts w:ascii="仿宋" w:hAnsi="仿宋" w:eastAsia="仿宋" w:cs="仿宋"/>
          <w:spacing w:val="-2"/>
          <w:sz w:val="22"/>
          <w:szCs w:val="22"/>
          <w:u w:val="single" w:color="auto"/>
        </w:rPr>
        <w:t>有限公司</w:t>
      </w:r>
    </w:p>
    <w:p>
      <w:pPr>
        <w:spacing w:before="162" w:line="222" w:lineRule="auto"/>
        <w:ind w:left="441"/>
        <w:rPr>
          <w:rFonts w:ascii="仿宋" w:hAnsi="仿宋" w:eastAsia="仿宋" w:cs="仿宋"/>
          <w:sz w:val="22"/>
          <w:szCs w:val="22"/>
        </w:rPr>
      </w:pPr>
      <w:r>
        <w:rPr>
          <w:rFonts w:ascii="仿宋" w:hAnsi="仿宋" w:eastAsia="仿宋" w:cs="仿宋"/>
          <w:spacing w:val="-2"/>
          <w:sz w:val="22"/>
          <w:szCs w:val="22"/>
        </w:rPr>
        <w:t>承包人（以下简称乙方</w:t>
      </w:r>
      <w:r>
        <w:rPr>
          <w:rFonts w:ascii="仿宋" w:hAnsi="仿宋" w:eastAsia="仿宋" w:cs="仿宋"/>
          <w:spacing w:val="2"/>
          <w:sz w:val="22"/>
          <w:szCs w:val="22"/>
        </w:rPr>
        <w:t>）：</w:t>
      </w:r>
    </w:p>
    <w:p>
      <w:pPr>
        <w:spacing w:before="166" w:line="359" w:lineRule="auto"/>
        <w:ind w:left="1" w:firstLine="441"/>
        <w:rPr>
          <w:rFonts w:ascii="仿宋" w:hAnsi="仿宋" w:eastAsia="仿宋" w:cs="仿宋"/>
          <w:sz w:val="22"/>
          <w:szCs w:val="22"/>
        </w:rPr>
      </w:pPr>
      <w:r>
        <w:rPr>
          <w:rFonts w:ascii="仿宋" w:hAnsi="仿宋" w:eastAsia="仿宋" w:cs="仿宋"/>
          <w:spacing w:val="2"/>
          <w:sz w:val="22"/>
          <w:szCs w:val="22"/>
        </w:rPr>
        <w:t>在</w:t>
      </w:r>
      <w:r>
        <w:rPr>
          <w:rFonts w:hint="eastAsia" w:ascii="仿宋" w:hAnsi="仿宋" w:eastAsia="仿宋" w:cs="仿宋"/>
          <w:spacing w:val="2"/>
          <w:sz w:val="22"/>
          <w:szCs w:val="22"/>
          <w:u w:val="single"/>
          <w:lang w:val="en-US" w:eastAsia="zh-CN"/>
        </w:rPr>
        <w:t>新能源动力锂电池研发及智能制造基地</w:t>
      </w:r>
      <w:r>
        <w:rPr>
          <w:rFonts w:ascii="仿宋" w:hAnsi="仿宋" w:eastAsia="仿宋" w:cs="仿宋"/>
          <w:spacing w:val="2"/>
          <w:sz w:val="22"/>
          <w:szCs w:val="22"/>
          <w:u w:val="single" w:color="auto"/>
        </w:rPr>
        <w:t>项目</w:t>
      </w:r>
      <w:r>
        <w:rPr>
          <w:rFonts w:hint="eastAsia" w:ascii="仿宋" w:hAnsi="仿宋" w:eastAsia="仿宋" w:cs="仿宋"/>
          <w:sz w:val="22"/>
          <w:szCs w:val="22"/>
          <w:u w:val="single" w:color="auto"/>
          <w:lang w:val="en-US" w:eastAsia="zh-CN"/>
        </w:rPr>
        <w:t>室外10KV配电外线</w:t>
      </w:r>
      <w:r>
        <w:rPr>
          <w:rFonts w:ascii="仿宋" w:hAnsi="仿宋" w:eastAsia="仿宋" w:cs="仿宋"/>
          <w:spacing w:val="-1"/>
          <w:sz w:val="22"/>
          <w:szCs w:val="22"/>
          <w:u w:val="single" w:color="auto"/>
        </w:rPr>
        <w:t>工程</w:t>
      </w:r>
      <w:r>
        <w:rPr>
          <w:rFonts w:ascii="仿宋" w:hAnsi="仿宋" w:eastAsia="仿宋" w:cs="仿宋"/>
          <w:spacing w:val="2"/>
          <w:sz w:val="22"/>
          <w:szCs w:val="22"/>
        </w:rPr>
        <w:t>建设过程中，为加强建设工程廉政建设，规范建设工程各项活动中甲乙双方的行为，防止谋取不正当利益的违法违纪现象的发生，保护国家、集体和当事人的合法权益，根据国家有关工程建设的法律法规和廉政建设的有关规定，订立</w:t>
      </w:r>
    </w:p>
    <w:p>
      <w:pPr>
        <w:spacing w:line="223" w:lineRule="auto"/>
        <w:ind w:left="3"/>
        <w:rPr>
          <w:rFonts w:ascii="仿宋" w:hAnsi="仿宋" w:eastAsia="仿宋" w:cs="仿宋"/>
          <w:sz w:val="22"/>
          <w:szCs w:val="22"/>
        </w:rPr>
      </w:pPr>
      <w:r>
        <w:rPr>
          <w:rFonts w:ascii="仿宋" w:hAnsi="仿宋" w:eastAsia="仿宋" w:cs="仿宋"/>
          <w:spacing w:val="-3"/>
          <w:sz w:val="22"/>
          <w:szCs w:val="22"/>
        </w:rPr>
        <w:t>本廉政责任书。</w:t>
      </w:r>
    </w:p>
    <w:p>
      <w:pPr>
        <w:spacing w:before="161" w:line="224" w:lineRule="auto"/>
        <w:ind w:left="445"/>
        <w:rPr>
          <w:rFonts w:ascii="仿宋" w:hAnsi="仿宋" w:eastAsia="仿宋" w:cs="仿宋"/>
          <w:sz w:val="22"/>
          <w:szCs w:val="22"/>
        </w:rPr>
      </w:pPr>
      <w:r>
        <w:rPr>
          <w:rFonts w:ascii="仿宋" w:hAnsi="仿宋" w:eastAsia="仿宋" w:cs="仿宋"/>
          <w:spacing w:val="-3"/>
          <w:sz w:val="22"/>
          <w:szCs w:val="22"/>
        </w:rPr>
        <w:t>一.双方的责任</w:t>
      </w:r>
    </w:p>
    <w:p>
      <w:pPr>
        <w:spacing w:before="161" w:line="429" w:lineRule="exact"/>
        <w:jc w:val="right"/>
        <w:rPr>
          <w:rFonts w:ascii="仿宋" w:hAnsi="仿宋" w:eastAsia="仿宋" w:cs="仿宋"/>
          <w:sz w:val="22"/>
          <w:szCs w:val="22"/>
        </w:rPr>
      </w:pPr>
      <w:r>
        <w:rPr>
          <w:rFonts w:ascii="仿宋" w:hAnsi="仿宋" w:eastAsia="仿宋" w:cs="仿宋"/>
          <w:spacing w:val="3"/>
          <w:position w:val="15"/>
          <w:sz w:val="22"/>
          <w:szCs w:val="22"/>
        </w:rPr>
        <w:t>1.1应当严格遵守国家关于建设工程的有关法律、法规，相关政策，以及廉政建设的各项规</w:t>
      </w:r>
    </w:p>
    <w:p>
      <w:pPr>
        <w:spacing w:before="1" w:line="231" w:lineRule="auto"/>
        <w:ind w:left="6"/>
        <w:rPr>
          <w:rFonts w:ascii="仿宋" w:hAnsi="仿宋" w:eastAsia="仿宋" w:cs="仿宋"/>
          <w:sz w:val="22"/>
          <w:szCs w:val="22"/>
        </w:rPr>
      </w:pPr>
      <w:r>
        <w:rPr>
          <w:rFonts w:ascii="仿宋" w:hAnsi="仿宋" w:eastAsia="仿宋" w:cs="仿宋"/>
          <w:spacing w:val="-10"/>
          <w:sz w:val="22"/>
          <w:szCs w:val="22"/>
        </w:rPr>
        <w:t>定。</w:t>
      </w:r>
    </w:p>
    <w:p>
      <w:pPr>
        <w:spacing w:before="151" w:line="222" w:lineRule="auto"/>
        <w:ind w:left="451"/>
        <w:rPr>
          <w:rFonts w:ascii="仿宋" w:hAnsi="仿宋" w:eastAsia="仿宋" w:cs="仿宋"/>
          <w:sz w:val="22"/>
          <w:szCs w:val="22"/>
        </w:rPr>
      </w:pPr>
      <w:r>
        <w:rPr>
          <w:rFonts w:ascii="仿宋" w:hAnsi="仿宋" w:eastAsia="仿宋" w:cs="仿宋"/>
          <w:spacing w:val="-4"/>
          <w:sz w:val="22"/>
          <w:szCs w:val="22"/>
        </w:rPr>
        <w:t>1.2严格执行建设工程合同文件，自觉按合同办事。</w:t>
      </w:r>
    </w:p>
    <w:p>
      <w:pPr>
        <w:spacing w:before="164" w:line="359" w:lineRule="auto"/>
        <w:ind w:left="5" w:firstLine="446"/>
        <w:rPr>
          <w:rFonts w:ascii="仿宋" w:hAnsi="仿宋" w:eastAsia="仿宋" w:cs="仿宋"/>
          <w:sz w:val="22"/>
          <w:szCs w:val="22"/>
        </w:rPr>
      </w:pPr>
      <w:r>
        <w:rPr>
          <w:rFonts w:ascii="仿宋" w:hAnsi="仿宋" w:eastAsia="仿宋" w:cs="仿宋"/>
          <w:spacing w:val="9"/>
          <w:sz w:val="22"/>
          <w:szCs w:val="22"/>
        </w:rPr>
        <w:t>1.3各项活动应当坚持公开、公平、公正、诚信、透明的原则（除法律法规另有规定者</w:t>
      </w:r>
      <w:r>
        <w:rPr>
          <w:rFonts w:ascii="仿宋" w:hAnsi="仿宋" w:eastAsia="仿宋" w:cs="仿宋"/>
          <w:spacing w:val="2"/>
          <w:sz w:val="22"/>
          <w:szCs w:val="22"/>
        </w:rPr>
        <w:t>外</w:t>
      </w:r>
      <w:r>
        <w:rPr>
          <w:rFonts w:ascii="仿宋" w:hAnsi="仿宋" w:eastAsia="仿宋" w:cs="仿宋"/>
          <w:spacing w:val="14"/>
          <w:sz w:val="22"/>
          <w:szCs w:val="22"/>
        </w:rPr>
        <w:t>），</w:t>
      </w:r>
      <w:r>
        <w:rPr>
          <w:rFonts w:ascii="仿宋" w:hAnsi="仿宋" w:eastAsia="仿宋" w:cs="仿宋"/>
          <w:spacing w:val="2"/>
          <w:sz w:val="22"/>
          <w:szCs w:val="22"/>
        </w:rPr>
        <w:t>不得为获取不正当的利益，损害国家、集体和对方利益，不得</w:t>
      </w:r>
      <w:r>
        <w:rPr>
          <w:rFonts w:ascii="仿宋" w:hAnsi="仿宋" w:eastAsia="仿宋" w:cs="仿宋"/>
          <w:spacing w:val="1"/>
          <w:sz w:val="22"/>
          <w:szCs w:val="22"/>
        </w:rPr>
        <w:t>违反建设工程管理的规章制</w:t>
      </w:r>
    </w:p>
    <w:p>
      <w:pPr>
        <w:spacing w:before="1" w:line="223" w:lineRule="auto"/>
        <w:ind w:left="2"/>
        <w:rPr>
          <w:rFonts w:ascii="仿宋" w:hAnsi="仿宋" w:eastAsia="仿宋" w:cs="仿宋"/>
          <w:sz w:val="22"/>
          <w:szCs w:val="22"/>
        </w:rPr>
      </w:pPr>
      <w:r>
        <w:rPr>
          <w:rFonts w:ascii="仿宋" w:hAnsi="仿宋" w:eastAsia="仿宋" w:cs="仿宋"/>
          <w:spacing w:val="-7"/>
          <w:sz w:val="22"/>
          <w:szCs w:val="22"/>
        </w:rPr>
        <w:t>度。</w:t>
      </w:r>
    </w:p>
    <w:p>
      <w:pPr>
        <w:spacing w:before="161" w:line="429" w:lineRule="exact"/>
        <w:ind w:right="5"/>
        <w:jc w:val="right"/>
        <w:rPr>
          <w:rFonts w:ascii="仿宋" w:hAnsi="仿宋" w:eastAsia="仿宋" w:cs="仿宋"/>
          <w:sz w:val="22"/>
          <w:szCs w:val="22"/>
        </w:rPr>
      </w:pPr>
      <w:r>
        <w:rPr>
          <w:rFonts w:ascii="仿宋" w:hAnsi="仿宋" w:eastAsia="仿宋" w:cs="仿宋"/>
          <w:spacing w:val="3"/>
          <w:position w:val="15"/>
          <w:sz w:val="22"/>
          <w:szCs w:val="22"/>
        </w:rPr>
        <w:t>1.4发现对方在业务活动中有违规、违纪、违法行为的，应当及时提醒对方</w:t>
      </w:r>
      <w:r>
        <w:rPr>
          <w:rFonts w:ascii="仿宋" w:hAnsi="仿宋" w:eastAsia="仿宋" w:cs="仿宋"/>
          <w:spacing w:val="2"/>
          <w:position w:val="15"/>
          <w:sz w:val="22"/>
          <w:szCs w:val="22"/>
        </w:rPr>
        <w:t>，情节严重的，</w:t>
      </w:r>
    </w:p>
    <w:p>
      <w:pPr>
        <w:spacing w:line="221" w:lineRule="auto"/>
        <w:ind w:left="2"/>
        <w:rPr>
          <w:rFonts w:ascii="仿宋" w:hAnsi="仿宋" w:eastAsia="仿宋" w:cs="仿宋"/>
          <w:sz w:val="22"/>
          <w:szCs w:val="22"/>
        </w:rPr>
      </w:pPr>
      <w:r>
        <w:rPr>
          <w:rFonts w:ascii="仿宋" w:hAnsi="仿宋" w:eastAsia="仿宋" w:cs="仿宋"/>
          <w:spacing w:val="-1"/>
          <w:sz w:val="22"/>
          <w:szCs w:val="22"/>
        </w:rPr>
        <w:t>应当向其上级主管部门或纪检监察、司法等有关机关举报。</w:t>
      </w:r>
    </w:p>
    <w:p>
      <w:pPr>
        <w:spacing w:before="164" w:line="223" w:lineRule="auto"/>
        <w:ind w:left="448"/>
        <w:rPr>
          <w:rFonts w:ascii="仿宋" w:hAnsi="仿宋" w:eastAsia="仿宋" w:cs="仿宋"/>
          <w:sz w:val="22"/>
          <w:szCs w:val="22"/>
        </w:rPr>
      </w:pPr>
      <w:r>
        <w:rPr>
          <w:rFonts w:ascii="仿宋" w:hAnsi="仿宋" w:eastAsia="仿宋" w:cs="仿宋"/>
          <w:spacing w:val="-4"/>
          <w:sz w:val="22"/>
          <w:szCs w:val="22"/>
        </w:rPr>
        <w:t>二.甲方责任</w:t>
      </w:r>
    </w:p>
    <w:p>
      <w:pPr>
        <w:spacing w:before="161" w:line="430" w:lineRule="exact"/>
        <w:jc w:val="right"/>
        <w:rPr>
          <w:rFonts w:ascii="仿宋" w:hAnsi="仿宋" w:eastAsia="仿宋" w:cs="仿宋"/>
          <w:sz w:val="22"/>
          <w:szCs w:val="22"/>
        </w:rPr>
      </w:pPr>
      <w:r>
        <w:rPr>
          <w:rFonts w:ascii="仿宋" w:hAnsi="仿宋" w:eastAsia="仿宋" w:cs="仿宋"/>
          <w:spacing w:val="2"/>
          <w:position w:val="15"/>
          <w:sz w:val="22"/>
          <w:szCs w:val="22"/>
        </w:rPr>
        <w:t>甲方的领导和从事该建设工程项目的工作人员，在工程建设的事前、</w:t>
      </w:r>
      <w:r>
        <w:rPr>
          <w:rFonts w:ascii="仿宋" w:hAnsi="仿宋" w:eastAsia="仿宋" w:cs="仿宋"/>
          <w:spacing w:val="1"/>
          <w:position w:val="15"/>
          <w:sz w:val="22"/>
          <w:szCs w:val="22"/>
        </w:rPr>
        <w:t>事中、事后应当遵守以</w:t>
      </w:r>
    </w:p>
    <w:p>
      <w:pPr>
        <w:spacing w:line="223" w:lineRule="auto"/>
        <w:ind w:left="6"/>
        <w:rPr>
          <w:rFonts w:ascii="仿宋" w:hAnsi="仿宋" w:eastAsia="仿宋" w:cs="仿宋"/>
          <w:sz w:val="22"/>
          <w:szCs w:val="22"/>
        </w:rPr>
      </w:pPr>
      <w:r>
        <w:rPr>
          <w:rFonts w:ascii="仿宋" w:hAnsi="仿宋" w:eastAsia="仿宋" w:cs="仿宋"/>
          <w:spacing w:val="-5"/>
          <w:sz w:val="22"/>
          <w:szCs w:val="22"/>
        </w:rPr>
        <w:t>下规定：</w:t>
      </w:r>
    </w:p>
    <w:p>
      <w:pPr>
        <w:spacing w:before="162" w:line="427" w:lineRule="exact"/>
        <w:jc w:val="right"/>
        <w:rPr>
          <w:rFonts w:ascii="仿宋" w:hAnsi="仿宋" w:eastAsia="仿宋" w:cs="仿宋"/>
          <w:sz w:val="22"/>
          <w:szCs w:val="22"/>
        </w:rPr>
      </w:pPr>
      <w:r>
        <w:rPr>
          <w:rFonts w:ascii="仿宋" w:hAnsi="仿宋" w:eastAsia="仿宋" w:cs="仿宋"/>
          <w:spacing w:val="3"/>
          <w:position w:val="15"/>
          <w:sz w:val="22"/>
          <w:szCs w:val="22"/>
        </w:rPr>
        <w:t>2.1不得向乙方和相关单位索要或接受回扣、礼金、有价证券、贵重物品和好处费、感谢费</w:t>
      </w:r>
    </w:p>
    <w:p>
      <w:pPr>
        <w:spacing w:line="224" w:lineRule="auto"/>
        <w:ind w:left="10"/>
        <w:rPr>
          <w:rFonts w:ascii="仿宋" w:hAnsi="仿宋" w:eastAsia="仿宋" w:cs="仿宋"/>
          <w:sz w:val="22"/>
          <w:szCs w:val="22"/>
        </w:rPr>
      </w:pPr>
      <w:r>
        <w:rPr>
          <w:rFonts w:ascii="仿宋" w:hAnsi="仿宋" w:eastAsia="仿宋" w:cs="仿宋"/>
          <w:spacing w:val="-11"/>
          <w:sz w:val="22"/>
          <w:szCs w:val="22"/>
        </w:rPr>
        <w:t>等。</w:t>
      </w:r>
    </w:p>
    <w:p>
      <w:pPr>
        <w:spacing w:before="163" w:line="220" w:lineRule="auto"/>
        <w:ind w:left="437"/>
        <w:rPr>
          <w:rFonts w:ascii="仿宋" w:hAnsi="仿宋" w:eastAsia="仿宋" w:cs="仿宋"/>
          <w:sz w:val="22"/>
          <w:szCs w:val="22"/>
        </w:rPr>
      </w:pPr>
      <w:r>
        <w:rPr>
          <w:rFonts w:ascii="仿宋" w:hAnsi="仿宋" w:eastAsia="仿宋" w:cs="仿宋"/>
          <w:spacing w:val="-1"/>
          <w:sz w:val="22"/>
          <w:szCs w:val="22"/>
        </w:rPr>
        <w:t>2.2不得在乙方和相关单位报销任何应当由甲方或个人支付的费用。</w:t>
      </w:r>
    </w:p>
    <w:p>
      <w:pPr>
        <w:spacing w:before="164" w:line="428" w:lineRule="exact"/>
        <w:jc w:val="right"/>
        <w:rPr>
          <w:rFonts w:ascii="仿宋" w:hAnsi="仿宋" w:eastAsia="仿宋" w:cs="仿宋"/>
          <w:sz w:val="22"/>
          <w:szCs w:val="22"/>
        </w:rPr>
      </w:pPr>
      <w:r>
        <w:rPr>
          <w:rFonts w:ascii="仿宋" w:hAnsi="仿宋" w:eastAsia="仿宋" w:cs="仿宋"/>
          <w:spacing w:val="3"/>
          <w:position w:val="15"/>
          <w:sz w:val="22"/>
          <w:szCs w:val="22"/>
        </w:rPr>
        <w:t>2.3不得要求、暗示或接受乙方和相关单位为个人装修住房、婚丧嫁娶、配偶子女的工作安</w:t>
      </w:r>
    </w:p>
    <w:p>
      <w:pPr>
        <w:spacing w:line="223" w:lineRule="auto"/>
        <w:rPr>
          <w:rFonts w:ascii="仿宋" w:hAnsi="仿宋" w:eastAsia="仿宋" w:cs="仿宋"/>
          <w:sz w:val="22"/>
          <w:szCs w:val="22"/>
        </w:rPr>
      </w:pPr>
      <w:r>
        <w:rPr>
          <w:rFonts w:ascii="仿宋" w:hAnsi="仿宋" w:eastAsia="仿宋" w:cs="仿宋"/>
          <w:spacing w:val="-1"/>
          <w:sz w:val="22"/>
          <w:szCs w:val="22"/>
        </w:rPr>
        <w:t>排以及出国（境）、旅游等提供方便。</w:t>
      </w:r>
    </w:p>
    <w:p>
      <w:pPr>
        <w:spacing w:before="164" w:line="221" w:lineRule="auto"/>
        <w:ind w:left="437"/>
        <w:rPr>
          <w:rFonts w:ascii="仿宋" w:hAnsi="仿宋" w:eastAsia="仿宋" w:cs="仿宋"/>
          <w:sz w:val="22"/>
          <w:szCs w:val="22"/>
        </w:rPr>
      </w:pPr>
      <w:r>
        <w:rPr>
          <w:rFonts w:ascii="仿宋" w:hAnsi="仿宋" w:eastAsia="仿宋" w:cs="仿宋"/>
          <w:spacing w:val="-1"/>
          <w:sz w:val="22"/>
          <w:szCs w:val="22"/>
        </w:rPr>
        <w:t>2.4不得参加有可能影响公正执行公务的乙方和相关单位的宴请、健身、娱乐等活动。</w:t>
      </w:r>
    </w:p>
    <w:p>
      <w:pPr>
        <w:spacing w:before="163" w:line="428" w:lineRule="exact"/>
        <w:jc w:val="right"/>
        <w:rPr>
          <w:rFonts w:ascii="仿宋" w:hAnsi="仿宋" w:eastAsia="仿宋" w:cs="仿宋"/>
          <w:sz w:val="22"/>
          <w:szCs w:val="22"/>
        </w:rPr>
      </w:pPr>
      <w:r>
        <w:rPr>
          <w:rFonts w:ascii="仿宋" w:hAnsi="仿宋" w:eastAsia="仿宋" w:cs="仿宋"/>
          <w:spacing w:val="3"/>
          <w:position w:val="15"/>
          <w:sz w:val="22"/>
          <w:szCs w:val="22"/>
        </w:rPr>
        <w:t>2.5不得向乙方和相关单位介绍或为配偶、子女、亲属参与同甲方工程建设管理合同有关的</w:t>
      </w:r>
    </w:p>
    <w:p>
      <w:pPr>
        <w:spacing w:line="221" w:lineRule="auto"/>
        <w:ind w:left="2"/>
        <w:rPr>
          <w:rFonts w:ascii="仿宋" w:hAnsi="仿宋" w:eastAsia="仿宋" w:cs="仿宋"/>
          <w:sz w:val="22"/>
          <w:szCs w:val="22"/>
        </w:rPr>
      </w:pPr>
      <w:r>
        <w:rPr>
          <w:rFonts w:ascii="仿宋" w:hAnsi="仿宋" w:eastAsia="仿宋" w:cs="仿宋"/>
          <w:spacing w:val="-1"/>
          <w:sz w:val="22"/>
          <w:szCs w:val="22"/>
        </w:rPr>
        <w:t>业务活动；不得以任何理由要求乙方和相关单位使用某种产品、材料和设备。</w:t>
      </w:r>
    </w:p>
    <w:p>
      <w:pPr>
        <w:spacing w:before="166" w:line="224" w:lineRule="auto"/>
        <w:ind w:left="447"/>
        <w:rPr>
          <w:rFonts w:ascii="仿宋" w:hAnsi="仿宋" w:eastAsia="仿宋" w:cs="仿宋"/>
          <w:sz w:val="22"/>
          <w:szCs w:val="22"/>
        </w:rPr>
      </w:pPr>
      <w:r>
        <w:rPr>
          <w:rFonts w:ascii="仿宋" w:hAnsi="仿宋" w:eastAsia="仿宋" w:cs="仿宋"/>
          <w:spacing w:val="-4"/>
          <w:sz w:val="22"/>
          <w:szCs w:val="22"/>
        </w:rPr>
        <w:t>三.乙方责任</w:t>
      </w:r>
    </w:p>
    <w:p>
      <w:pPr>
        <w:spacing w:before="160" w:line="427" w:lineRule="exact"/>
        <w:jc w:val="right"/>
        <w:rPr>
          <w:rFonts w:ascii="仿宋" w:hAnsi="仿宋" w:eastAsia="仿宋" w:cs="仿宋"/>
          <w:sz w:val="22"/>
          <w:szCs w:val="22"/>
        </w:rPr>
      </w:pPr>
      <w:r>
        <w:rPr>
          <w:rFonts w:ascii="仿宋" w:hAnsi="仿宋" w:eastAsia="仿宋" w:cs="仿宋"/>
          <w:spacing w:val="3"/>
          <w:position w:val="15"/>
          <w:sz w:val="22"/>
          <w:szCs w:val="22"/>
        </w:rPr>
        <w:t>应当与甲方保持正常的业务交往，按照有关法</w:t>
      </w:r>
      <w:r>
        <w:rPr>
          <w:rFonts w:ascii="仿宋" w:hAnsi="仿宋" w:eastAsia="仿宋" w:cs="仿宋"/>
          <w:spacing w:val="2"/>
          <w:position w:val="15"/>
          <w:sz w:val="22"/>
          <w:szCs w:val="22"/>
        </w:rPr>
        <w:t>律法规和程序开展业务工作，严格执行工程建</w:t>
      </w:r>
    </w:p>
    <w:p>
      <w:pPr>
        <w:spacing w:line="221" w:lineRule="auto"/>
        <w:ind w:left="1"/>
        <w:rPr>
          <w:rFonts w:ascii="仿宋" w:hAnsi="仿宋" w:eastAsia="仿宋" w:cs="仿宋"/>
          <w:sz w:val="22"/>
          <w:szCs w:val="22"/>
        </w:rPr>
      </w:pPr>
      <w:r>
        <w:rPr>
          <w:rFonts w:ascii="仿宋" w:hAnsi="仿宋" w:eastAsia="仿宋" w:cs="仿宋"/>
          <w:spacing w:val="-1"/>
          <w:sz w:val="22"/>
          <w:szCs w:val="22"/>
        </w:rPr>
        <w:t>设的有关方针、政策，执行工程建设强制性标准，并遵守以下规定：</w:t>
      </w:r>
    </w:p>
    <w:p>
      <w:pPr>
        <w:spacing w:before="166" w:line="428" w:lineRule="exact"/>
        <w:jc w:val="right"/>
        <w:rPr>
          <w:rFonts w:ascii="仿宋" w:hAnsi="仿宋" w:eastAsia="仿宋" w:cs="仿宋"/>
          <w:sz w:val="22"/>
          <w:szCs w:val="22"/>
        </w:rPr>
      </w:pPr>
      <w:r>
        <w:rPr>
          <w:rFonts w:ascii="仿宋" w:hAnsi="仿宋" w:eastAsia="仿宋" w:cs="仿宋"/>
          <w:spacing w:val="3"/>
          <w:position w:val="15"/>
          <w:sz w:val="22"/>
          <w:szCs w:val="22"/>
        </w:rPr>
        <w:t>3.1不得以任何理由向甲方及其工作人员索要、接受或赠送礼金、有价证券、贵重物品及回</w:t>
      </w:r>
    </w:p>
    <w:p>
      <w:pPr>
        <w:spacing w:before="1" w:line="223" w:lineRule="auto"/>
        <w:ind w:left="6"/>
        <w:rPr>
          <w:rFonts w:ascii="仿宋" w:hAnsi="仿宋" w:eastAsia="仿宋" w:cs="仿宋"/>
          <w:sz w:val="22"/>
          <w:szCs w:val="22"/>
        </w:rPr>
      </w:pPr>
      <w:r>
        <w:rPr>
          <w:rFonts w:ascii="仿宋" w:hAnsi="仿宋" w:eastAsia="仿宋" w:cs="仿宋"/>
          <w:spacing w:val="-2"/>
          <w:sz w:val="22"/>
          <w:szCs w:val="22"/>
        </w:rPr>
        <w:t>扣、好处费、感谢费等。</w:t>
      </w:r>
    </w:p>
    <w:p>
      <w:pPr>
        <w:spacing w:line="223" w:lineRule="auto"/>
        <w:rPr>
          <w:rFonts w:ascii="仿宋" w:hAnsi="仿宋" w:eastAsia="仿宋" w:cs="仿宋"/>
          <w:sz w:val="22"/>
          <w:szCs w:val="22"/>
        </w:rPr>
        <w:sectPr>
          <w:footerReference r:id="rId27" w:type="default"/>
          <w:pgSz w:w="11907" w:h="16840"/>
          <w:pgMar w:top="400" w:right="1133" w:bottom="1069" w:left="1430" w:header="0" w:footer="907" w:gutter="0"/>
          <w:cols w:space="720" w:num="1"/>
        </w:sectPr>
      </w:pPr>
    </w:p>
    <w:p>
      <w:pPr>
        <w:spacing w:before="72" w:line="222" w:lineRule="auto"/>
        <w:ind w:left="437"/>
        <w:rPr>
          <w:rFonts w:ascii="仿宋" w:hAnsi="仿宋" w:eastAsia="仿宋" w:cs="仿宋"/>
          <w:sz w:val="22"/>
          <w:szCs w:val="22"/>
        </w:rPr>
      </w:pPr>
      <w:r>
        <w:rPr>
          <w:rFonts w:ascii="仿宋" w:hAnsi="仿宋" w:eastAsia="仿宋" w:cs="仿宋"/>
          <w:spacing w:val="-1"/>
          <w:sz w:val="22"/>
          <w:szCs w:val="22"/>
        </w:rPr>
        <w:t>3.2不得以任何理由为甲方和相关单位报销应当由对方或个人支付的费用。</w:t>
      </w:r>
    </w:p>
    <w:p>
      <w:pPr>
        <w:spacing w:before="162" w:line="428" w:lineRule="exact"/>
        <w:jc w:val="right"/>
        <w:rPr>
          <w:rFonts w:ascii="仿宋" w:hAnsi="仿宋" w:eastAsia="仿宋" w:cs="仿宋"/>
          <w:sz w:val="22"/>
          <w:szCs w:val="22"/>
        </w:rPr>
      </w:pPr>
      <w:r>
        <w:rPr>
          <w:rFonts w:ascii="仿宋" w:hAnsi="仿宋" w:eastAsia="仿宋" w:cs="仿宋"/>
          <w:spacing w:val="3"/>
          <w:position w:val="15"/>
          <w:sz w:val="22"/>
          <w:szCs w:val="22"/>
        </w:rPr>
        <w:t>3.3不得接受或暗示为甲方、相关单位或个人装修住房、婚丧嫁娶、配偶子女的工作安排以</w:t>
      </w:r>
    </w:p>
    <w:p>
      <w:pPr>
        <w:spacing w:before="1" w:line="223" w:lineRule="auto"/>
        <w:ind w:left="3"/>
        <w:rPr>
          <w:rFonts w:ascii="仿宋" w:hAnsi="仿宋" w:eastAsia="仿宋" w:cs="仿宋"/>
          <w:sz w:val="22"/>
          <w:szCs w:val="22"/>
        </w:rPr>
      </w:pPr>
      <w:r>
        <w:rPr>
          <w:rFonts w:ascii="仿宋" w:hAnsi="仿宋" w:eastAsia="仿宋" w:cs="仿宋"/>
          <w:spacing w:val="-2"/>
          <w:sz w:val="22"/>
          <w:szCs w:val="22"/>
        </w:rPr>
        <w:t>及出国（境）、旅游等提供方便。</w:t>
      </w:r>
    </w:p>
    <w:p>
      <w:pPr>
        <w:spacing w:before="160" w:line="429" w:lineRule="exact"/>
        <w:ind w:right="5"/>
        <w:jc w:val="right"/>
        <w:rPr>
          <w:rFonts w:ascii="仿宋" w:hAnsi="仿宋" w:eastAsia="仿宋" w:cs="仿宋"/>
          <w:sz w:val="22"/>
          <w:szCs w:val="22"/>
        </w:rPr>
      </w:pPr>
      <w:r>
        <w:rPr>
          <w:rFonts w:ascii="仿宋" w:hAnsi="仿宋" w:eastAsia="仿宋" w:cs="仿宋"/>
          <w:spacing w:val="3"/>
          <w:position w:val="15"/>
          <w:sz w:val="22"/>
          <w:szCs w:val="22"/>
        </w:rPr>
        <w:t>3.4不得以任何理由为甲方、相关单位或个人组织有可能影响公正执行公务的宴请、健身、</w:t>
      </w:r>
    </w:p>
    <w:p>
      <w:pPr>
        <w:spacing w:line="224" w:lineRule="auto"/>
        <w:rPr>
          <w:rFonts w:ascii="仿宋" w:hAnsi="仿宋" w:eastAsia="仿宋" w:cs="仿宋"/>
          <w:sz w:val="22"/>
          <w:szCs w:val="22"/>
        </w:rPr>
      </w:pPr>
      <w:r>
        <w:rPr>
          <w:rFonts w:ascii="仿宋" w:hAnsi="仿宋" w:eastAsia="仿宋" w:cs="仿宋"/>
          <w:spacing w:val="-3"/>
          <w:sz w:val="22"/>
          <w:szCs w:val="22"/>
        </w:rPr>
        <w:t>娱乐等活动。</w:t>
      </w:r>
    </w:p>
    <w:p>
      <w:pPr>
        <w:spacing w:before="159" w:line="224" w:lineRule="auto"/>
        <w:ind w:left="465"/>
        <w:rPr>
          <w:rFonts w:ascii="仿宋" w:hAnsi="仿宋" w:eastAsia="仿宋" w:cs="仿宋"/>
          <w:sz w:val="22"/>
          <w:szCs w:val="22"/>
        </w:rPr>
      </w:pPr>
      <w:r>
        <w:rPr>
          <w:rFonts w:ascii="仿宋" w:hAnsi="仿宋" w:eastAsia="仿宋" w:cs="仿宋"/>
          <w:spacing w:val="-7"/>
          <w:sz w:val="22"/>
          <w:szCs w:val="22"/>
        </w:rPr>
        <w:t>四.违约责任</w:t>
      </w:r>
    </w:p>
    <w:p>
      <w:pPr>
        <w:spacing w:before="160" w:line="430" w:lineRule="exact"/>
        <w:ind w:right="5"/>
        <w:jc w:val="right"/>
        <w:rPr>
          <w:rFonts w:ascii="仿宋" w:hAnsi="仿宋" w:eastAsia="仿宋" w:cs="仿宋"/>
          <w:sz w:val="22"/>
          <w:szCs w:val="22"/>
        </w:rPr>
      </w:pPr>
      <w:r>
        <w:rPr>
          <w:rFonts w:ascii="仿宋" w:hAnsi="仿宋" w:eastAsia="仿宋" w:cs="仿宋"/>
          <w:spacing w:val="2"/>
          <w:position w:val="15"/>
          <w:sz w:val="22"/>
          <w:szCs w:val="22"/>
        </w:rPr>
        <w:t>4.1甲方工作人员有违反本责任书第一、二条责任行为的，依据有关法律、法规给予处理；</w:t>
      </w:r>
    </w:p>
    <w:p>
      <w:pPr>
        <w:spacing w:line="221" w:lineRule="auto"/>
        <w:ind w:left="3"/>
        <w:rPr>
          <w:rFonts w:ascii="仿宋" w:hAnsi="仿宋" w:eastAsia="仿宋" w:cs="仿宋"/>
          <w:sz w:val="22"/>
          <w:szCs w:val="22"/>
        </w:rPr>
      </w:pPr>
      <w:r>
        <w:rPr>
          <w:rFonts w:ascii="仿宋" w:hAnsi="仿宋" w:eastAsia="仿宋" w:cs="仿宋"/>
          <w:sz w:val="22"/>
          <w:szCs w:val="22"/>
        </w:rPr>
        <w:t>涉嫌犯罪的，移交司法机关追究刑事责任；给乙方</w:t>
      </w:r>
      <w:r>
        <w:rPr>
          <w:rFonts w:ascii="仿宋" w:hAnsi="仿宋" w:eastAsia="仿宋" w:cs="仿宋"/>
          <w:spacing w:val="-1"/>
          <w:sz w:val="22"/>
          <w:szCs w:val="22"/>
        </w:rPr>
        <w:t>单位造成经济损失的，应当予以赔偿。</w:t>
      </w:r>
    </w:p>
    <w:p>
      <w:pPr>
        <w:spacing w:before="164" w:line="427" w:lineRule="exact"/>
        <w:jc w:val="right"/>
        <w:rPr>
          <w:rFonts w:ascii="仿宋" w:hAnsi="仿宋" w:eastAsia="仿宋" w:cs="仿宋"/>
          <w:sz w:val="22"/>
          <w:szCs w:val="22"/>
        </w:rPr>
      </w:pPr>
      <w:r>
        <w:rPr>
          <w:rFonts w:ascii="仿宋" w:hAnsi="仿宋" w:eastAsia="仿宋" w:cs="仿宋"/>
          <w:spacing w:val="3"/>
          <w:position w:val="15"/>
          <w:sz w:val="22"/>
          <w:szCs w:val="22"/>
        </w:rPr>
        <w:t>4.2乙方工作人员有违反本责任书第一、三条责任行为的，依据有关法律法规处理；涉嫌犯</w:t>
      </w:r>
    </w:p>
    <w:p>
      <w:pPr>
        <w:spacing w:before="1" w:line="221" w:lineRule="auto"/>
        <w:ind w:left="5"/>
        <w:rPr>
          <w:rFonts w:ascii="仿宋" w:hAnsi="仿宋" w:eastAsia="仿宋" w:cs="仿宋"/>
          <w:sz w:val="22"/>
          <w:szCs w:val="22"/>
        </w:rPr>
      </w:pPr>
      <w:r>
        <w:rPr>
          <w:rFonts w:ascii="仿宋" w:hAnsi="仿宋" w:eastAsia="仿宋" w:cs="仿宋"/>
          <w:spacing w:val="-1"/>
          <w:sz w:val="22"/>
          <w:szCs w:val="22"/>
        </w:rPr>
        <w:t>罪的，移交司法机关追究刑事责任；给甲方单位造成经济损失的，应当予以赔偿。</w:t>
      </w:r>
    </w:p>
    <w:p>
      <w:pPr>
        <w:spacing w:before="165" w:line="427" w:lineRule="exact"/>
        <w:jc w:val="right"/>
        <w:rPr>
          <w:rFonts w:ascii="仿宋" w:hAnsi="仿宋" w:eastAsia="仿宋" w:cs="仿宋"/>
          <w:sz w:val="22"/>
          <w:szCs w:val="22"/>
        </w:rPr>
      </w:pPr>
      <w:r>
        <w:rPr>
          <w:rFonts w:ascii="仿宋" w:hAnsi="仿宋" w:eastAsia="仿宋" w:cs="仿宋"/>
          <w:spacing w:val="4"/>
          <w:position w:val="15"/>
          <w:sz w:val="22"/>
          <w:szCs w:val="22"/>
        </w:rPr>
        <w:t>4.3本责任书作为建设工程合同的组成部分，与</w:t>
      </w:r>
      <w:r>
        <w:rPr>
          <w:rFonts w:ascii="仿宋" w:hAnsi="仿宋" w:eastAsia="仿宋" w:cs="仿宋"/>
          <w:spacing w:val="3"/>
          <w:position w:val="15"/>
          <w:sz w:val="22"/>
          <w:szCs w:val="22"/>
        </w:rPr>
        <w:t>建设工程合同具有同等法律效力。经双方签</w:t>
      </w:r>
    </w:p>
    <w:p>
      <w:pPr>
        <w:spacing w:before="1" w:line="223" w:lineRule="auto"/>
        <w:rPr>
          <w:rFonts w:ascii="仿宋" w:hAnsi="仿宋" w:eastAsia="仿宋" w:cs="仿宋"/>
          <w:sz w:val="22"/>
          <w:szCs w:val="22"/>
        </w:rPr>
      </w:pPr>
      <w:r>
        <w:rPr>
          <w:rFonts w:ascii="仿宋" w:hAnsi="仿宋" w:eastAsia="仿宋" w:cs="仿宋"/>
          <w:spacing w:val="-2"/>
          <w:sz w:val="22"/>
          <w:szCs w:val="22"/>
        </w:rPr>
        <w:t>署后立即生效。</w:t>
      </w:r>
    </w:p>
    <w:p>
      <w:pPr>
        <w:spacing w:before="161" w:line="223" w:lineRule="auto"/>
        <w:ind w:left="443"/>
        <w:rPr>
          <w:rFonts w:ascii="仿宋" w:hAnsi="仿宋" w:eastAsia="仿宋" w:cs="仿宋"/>
          <w:sz w:val="22"/>
          <w:szCs w:val="22"/>
        </w:rPr>
      </w:pPr>
      <w:r>
        <w:rPr>
          <w:rFonts w:ascii="仿宋" w:hAnsi="仿宋" w:eastAsia="仿宋" w:cs="仿宋"/>
          <w:spacing w:val="-2"/>
          <w:sz w:val="22"/>
          <w:szCs w:val="22"/>
        </w:rPr>
        <w:t>五.责任书有效期</w:t>
      </w:r>
    </w:p>
    <w:p>
      <w:pPr>
        <w:spacing w:before="164" w:line="223" w:lineRule="auto"/>
        <w:ind w:left="440"/>
        <w:rPr>
          <w:rFonts w:ascii="仿宋" w:hAnsi="仿宋" w:eastAsia="仿宋" w:cs="仿宋"/>
          <w:sz w:val="22"/>
          <w:szCs w:val="22"/>
        </w:rPr>
      </w:pPr>
      <w:r>
        <w:rPr>
          <w:rFonts w:ascii="仿宋" w:hAnsi="仿宋" w:eastAsia="仿宋" w:cs="仿宋"/>
          <w:spacing w:val="-1"/>
          <w:sz w:val="22"/>
          <w:szCs w:val="22"/>
        </w:rPr>
        <w:t>本责任书的有效期为双方签署之日起至该工程项目竣工验收合格时止。</w:t>
      </w:r>
    </w:p>
    <w:p>
      <w:pPr>
        <w:spacing w:before="161" w:line="223" w:lineRule="auto"/>
        <w:ind w:left="441"/>
        <w:rPr>
          <w:rFonts w:ascii="仿宋" w:hAnsi="仿宋" w:eastAsia="仿宋" w:cs="仿宋"/>
          <w:sz w:val="22"/>
          <w:szCs w:val="22"/>
        </w:rPr>
      </w:pPr>
      <w:r>
        <w:rPr>
          <w:rFonts w:ascii="仿宋" w:hAnsi="仿宋" w:eastAsia="仿宋" w:cs="仿宋"/>
          <w:spacing w:val="-2"/>
          <w:sz w:val="22"/>
          <w:szCs w:val="22"/>
        </w:rPr>
        <w:t>六.责任书份数</w:t>
      </w:r>
    </w:p>
    <w:p>
      <w:pPr>
        <w:spacing w:before="162" w:line="223" w:lineRule="auto"/>
        <w:ind w:left="440"/>
        <w:rPr>
          <w:rFonts w:ascii="仿宋" w:hAnsi="仿宋" w:eastAsia="仿宋" w:cs="仿宋"/>
          <w:sz w:val="22"/>
          <w:szCs w:val="22"/>
        </w:rPr>
      </w:pPr>
      <w:r>
        <w:rPr>
          <w:rFonts w:ascii="仿宋" w:hAnsi="仿宋" w:eastAsia="仿宋" w:cs="仿宋"/>
          <w:spacing w:val="-3"/>
          <w:sz w:val="22"/>
          <w:szCs w:val="22"/>
        </w:rPr>
        <w:t>本责任书一式六份，甲方四份、乙方二份，具有同等效力。</w:t>
      </w:r>
    </w:p>
    <w:p>
      <w:pPr>
        <w:sectPr>
          <w:footerReference r:id="rId28" w:type="default"/>
          <w:pgSz w:w="11907" w:h="16840"/>
          <w:pgMar w:top="400" w:right="1133" w:bottom="1069" w:left="1432" w:header="0" w:footer="907" w:gutter="0"/>
          <w:cols w:equalWidth="0" w:num="1">
            <w:col w:w="9342"/>
          </w:cols>
        </w:sectPr>
      </w:pPr>
    </w:p>
    <w:p>
      <w:pPr>
        <w:spacing w:before="45" w:line="223" w:lineRule="auto"/>
        <w:ind w:left="469"/>
        <w:rPr>
          <w:rFonts w:ascii="仿宋" w:hAnsi="仿宋" w:eastAsia="仿宋" w:cs="仿宋"/>
          <w:sz w:val="22"/>
          <w:szCs w:val="22"/>
        </w:rPr>
      </w:pPr>
      <w:r>
        <w:rPr>
          <w:rFonts w:ascii="仿宋" w:hAnsi="仿宋" w:eastAsia="仿宋" w:cs="仿宋"/>
          <w:spacing w:val="-9"/>
          <w:sz w:val="22"/>
          <w:szCs w:val="22"/>
        </w:rPr>
        <w:t>甲方（公章</w:t>
      </w:r>
      <w:r>
        <w:rPr>
          <w:rFonts w:ascii="仿宋" w:hAnsi="仿宋" w:eastAsia="仿宋" w:cs="仿宋"/>
          <w:spacing w:val="-1"/>
          <w:sz w:val="22"/>
          <w:szCs w:val="22"/>
        </w:rPr>
        <w:t>）：</w:t>
      </w:r>
    </w:p>
    <w:p>
      <w:pPr>
        <w:spacing w:before="72" w:line="190" w:lineRule="auto"/>
        <w:ind w:left="446"/>
        <w:rPr>
          <w:rFonts w:ascii="仿宋" w:hAnsi="仿宋" w:eastAsia="仿宋" w:cs="仿宋"/>
          <w:sz w:val="22"/>
          <w:szCs w:val="22"/>
        </w:rPr>
      </w:pPr>
      <w:r>
        <w:rPr>
          <w:rFonts w:ascii="仿宋" w:hAnsi="仿宋" w:eastAsia="仿宋" w:cs="仿宋"/>
          <w:spacing w:val="-3"/>
          <w:sz w:val="22"/>
          <w:szCs w:val="22"/>
        </w:rPr>
        <w:t>法定代表人（签字</w:t>
      </w:r>
      <w:r>
        <w:rPr>
          <w:rFonts w:ascii="仿宋" w:hAnsi="仿宋" w:eastAsia="仿宋" w:cs="仿宋"/>
          <w:sz w:val="22"/>
          <w:szCs w:val="22"/>
        </w:rPr>
        <w:t>）：</w:t>
      </w:r>
    </w:p>
    <w:p>
      <w:pPr>
        <w:spacing w:line="14" w:lineRule="auto"/>
        <w:rPr>
          <w:rFonts w:ascii="Arial"/>
          <w:sz w:val="2"/>
        </w:rPr>
      </w:pPr>
      <w:r>
        <w:rPr>
          <w:rFonts w:ascii="Arial" w:hAnsi="Arial" w:eastAsia="Arial" w:cs="Arial"/>
          <w:sz w:val="2"/>
          <w:szCs w:val="2"/>
        </w:rPr>
        <w:br w:type="column"/>
      </w:r>
    </w:p>
    <w:p>
      <w:pPr>
        <w:spacing w:before="44" w:line="223" w:lineRule="auto"/>
        <w:ind w:left="8"/>
        <w:rPr>
          <w:rFonts w:ascii="仿宋" w:hAnsi="仿宋" w:eastAsia="仿宋" w:cs="仿宋"/>
          <w:sz w:val="22"/>
          <w:szCs w:val="22"/>
        </w:rPr>
      </w:pPr>
      <w:r>
        <w:rPr>
          <w:rFonts w:ascii="仿宋" w:hAnsi="仿宋" w:eastAsia="仿宋" w:cs="仿宋"/>
          <w:spacing w:val="-6"/>
          <w:sz w:val="22"/>
          <w:szCs w:val="22"/>
        </w:rPr>
        <w:t>乙方（公章</w:t>
      </w:r>
      <w:r>
        <w:rPr>
          <w:rFonts w:ascii="仿宋" w:hAnsi="仿宋" w:eastAsia="仿宋" w:cs="仿宋"/>
          <w:spacing w:val="-1"/>
          <w:sz w:val="22"/>
          <w:szCs w:val="22"/>
        </w:rPr>
        <w:t>）：</w:t>
      </w:r>
    </w:p>
    <w:p>
      <w:pPr>
        <w:spacing w:before="72" w:line="190" w:lineRule="auto"/>
        <w:rPr>
          <w:rFonts w:ascii="仿宋" w:hAnsi="仿宋" w:eastAsia="仿宋" w:cs="仿宋"/>
          <w:sz w:val="22"/>
          <w:szCs w:val="22"/>
        </w:rPr>
      </w:pPr>
      <w:r>
        <w:rPr>
          <w:rFonts w:ascii="仿宋" w:hAnsi="仿宋" w:eastAsia="仿宋" w:cs="仿宋"/>
          <w:spacing w:val="-3"/>
          <w:sz w:val="22"/>
          <w:szCs w:val="22"/>
        </w:rPr>
        <w:t>法定代表人（签字</w:t>
      </w:r>
      <w:r>
        <w:rPr>
          <w:rFonts w:ascii="仿宋" w:hAnsi="仿宋" w:eastAsia="仿宋" w:cs="仿宋"/>
          <w:sz w:val="22"/>
          <w:szCs w:val="22"/>
        </w:rPr>
        <w:t>）：</w:t>
      </w:r>
    </w:p>
    <w:p>
      <w:pPr>
        <w:spacing w:line="190" w:lineRule="auto"/>
        <w:rPr>
          <w:rFonts w:ascii="仿宋" w:hAnsi="仿宋" w:eastAsia="仿宋" w:cs="仿宋"/>
          <w:sz w:val="22"/>
          <w:szCs w:val="22"/>
        </w:rPr>
        <w:sectPr>
          <w:type w:val="continuous"/>
          <w:pgSz w:w="11907" w:h="16840"/>
          <w:pgMar w:top="400" w:right="1133" w:bottom="1069" w:left="1432" w:header="0" w:footer="907" w:gutter="0"/>
          <w:cols w:equalWidth="0" w:num="2">
            <w:col w:w="4528" w:space="100"/>
            <w:col w:w="4714"/>
          </w:cols>
        </w:sectPr>
      </w:pPr>
    </w:p>
    <w:p>
      <w:pPr>
        <w:spacing w:before="71" w:line="190" w:lineRule="auto"/>
        <w:ind w:left="993"/>
        <w:rPr>
          <w:rFonts w:ascii="仿宋" w:hAnsi="仿宋" w:eastAsia="仿宋" w:cs="仿宋"/>
          <w:sz w:val="22"/>
          <w:szCs w:val="22"/>
        </w:rPr>
      </w:pPr>
      <w:r>
        <w:rPr>
          <w:rFonts w:ascii="仿宋" w:hAnsi="仿宋" w:eastAsia="仿宋" w:cs="仿宋"/>
          <w:spacing w:val="-13"/>
          <w:sz w:val="22"/>
          <w:szCs w:val="22"/>
        </w:rPr>
        <w:t>年月日年</w:t>
      </w:r>
      <w:r>
        <w:rPr>
          <w:rFonts w:ascii="仿宋" w:hAnsi="仿宋" w:eastAsia="仿宋" w:cs="仿宋"/>
          <w:spacing w:val="-14"/>
          <w:sz w:val="22"/>
          <w:szCs w:val="22"/>
        </w:rPr>
        <w:t>月日</w:t>
      </w:r>
    </w:p>
    <w:p>
      <w:pPr>
        <w:spacing w:line="190" w:lineRule="auto"/>
        <w:rPr>
          <w:rFonts w:ascii="仿宋" w:hAnsi="仿宋" w:eastAsia="仿宋" w:cs="仿宋"/>
          <w:sz w:val="22"/>
          <w:szCs w:val="22"/>
        </w:rPr>
        <w:sectPr>
          <w:type w:val="continuous"/>
          <w:pgSz w:w="11907" w:h="16840"/>
          <w:pgMar w:top="400" w:right="1133" w:bottom="1069" w:left="1432" w:header="0" w:footer="907" w:gutter="0"/>
          <w:cols w:equalWidth="0" w:num="1">
            <w:col w:w="9342"/>
          </w:cols>
        </w:sectPr>
      </w:pPr>
    </w:p>
    <w:p>
      <w:pPr>
        <w:spacing w:before="71" w:line="223" w:lineRule="auto"/>
        <w:ind w:left="9"/>
        <w:rPr>
          <w:rFonts w:ascii="仿宋" w:hAnsi="仿宋" w:eastAsia="仿宋" w:cs="仿宋"/>
          <w:sz w:val="22"/>
          <w:szCs w:val="22"/>
        </w:rPr>
      </w:pPr>
      <w:r>
        <w:rPr>
          <w:rFonts w:ascii="仿宋" w:hAnsi="仿宋" w:eastAsia="仿宋" w:cs="仿宋"/>
          <w:spacing w:val="-3"/>
          <w:sz w:val="22"/>
          <w:szCs w:val="22"/>
        </w:rPr>
        <w:t>附件三：安全管理协议书</w:t>
      </w:r>
    </w:p>
    <w:p>
      <w:pPr>
        <w:spacing w:before="161" w:line="223" w:lineRule="auto"/>
        <w:ind w:left="441"/>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安全管理协议书</w:t>
      </w:r>
    </w:p>
    <w:p>
      <w:pPr>
        <w:spacing w:before="160" w:line="222" w:lineRule="auto"/>
        <w:ind w:left="445"/>
        <w:rPr>
          <w:rFonts w:ascii="仿宋" w:hAnsi="仿宋" w:eastAsia="仿宋" w:cs="仿宋"/>
          <w:sz w:val="22"/>
          <w:szCs w:val="22"/>
        </w:rPr>
      </w:pPr>
      <w:r>
        <w:rPr>
          <w:rFonts w:ascii="仿宋" w:hAnsi="仿宋" w:eastAsia="仿宋" w:cs="仿宋"/>
          <w:spacing w:val="-2"/>
          <w:sz w:val="22"/>
          <w:szCs w:val="22"/>
        </w:rPr>
        <w:t>发包人（以下简称甲方</w:t>
      </w:r>
      <w:r>
        <w:rPr>
          <w:rFonts w:ascii="仿宋" w:hAnsi="仿宋" w:eastAsia="仿宋" w:cs="仿宋"/>
          <w:spacing w:val="14"/>
          <w:sz w:val="22"/>
          <w:szCs w:val="22"/>
        </w:rPr>
        <w:t>）：</w:t>
      </w:r>
      <w:r>
        <w:rPr>
          <w:rFonts w:hint="eastAsia" w:ascii="仿宋" w:hAnsi="仿宋" w:eastAsia="仿宋" w:cs="仿宋"/>
          <w:spacing w:val="14"/>
          <w:sz w:val="22"/>
          <w:szCs w:val="22"/>
          <w:u w:val="single"/>
          <w:lang w:val="en-US" w:eastAsia="zh-CN"/>
        </w:rPr>
        <w:t>合肥巡鹰新能源</w:t>
      </w:r>
      <w:r>
        <w:rPr>
          <w:rFonts w:ascii="仿宋" w:hAnsi="仿宋" w:eastAsia="仿宋" w:cs="仿宋"/>
          <w:spacing w:val="-2"/>
          <w:sz w:val="22"/>
          <w:szCs w:val="22"/>
          <w:u w:val="single" w:color="auto"/>
        </w:rPr>
        <w:t>有限公司</w:t>
      </w:r>
    </w:p>
    <w:p>
      <w:pPr>
        <w:spacing w:before="162" w:line="222" w:lineRule="auto"/>
        <w:ind w:left="439"/>
        <w:rPr>
          <w:rFonts w:ascii="仿宋" w:hAnsi="仿宋" w:eastAsia="仿宋" w:cs="仿宋"/>
          <w:sz w:val="22"/>
          <w:szCs w:val="22"/>
        </w:rPr>
      </w:pPr>
      <w:r>
        <w:rPr>
          <w:rFonts w:ascii="仿宋" w:hAnsi="仿宋" w:eastAsia="仿宋" w:cs="仿宋"/>
          <w:spacing w:val="-2"/>
          <w:sz w:val="22"/>
          <w:szCs w:val="22"/>
        </w:rPr>
        <w:t>承包人（以下简称乙方</w:t>
      </w:r>
      <w:r>
        <w:rPr>
          <w:rFonts w:ascii="仿宋" w:hAnsi="仿宋" w:eastAsia="仿宋" w:cs="仿宋"/>
          <w:spacing w:val="2"/>
          <w:sz w:val="22"/>
          <w:szCs w:val="22"/>
        </w:rPr>
        <w:t>）：</w:t>
      </w:r>
    </w:p>
    <w:p>
      <w:pPr>
        <w:spacing w:before="166" w:line="358" w:lineRule="auto"/>
        <w:jc w:val="left"/>
        <w:rPr>
          <w:rFonts w:ascii="仿宋" w:hAnsi="仿宋" w:eastAsia="仿宋" w:cs="仿宋"/>
          <w:sz w:val="22"/>
          <w:szCs w:val="22"/>
        </w:rPr>
      </w:pPr>
      <w:r>
        <w:rPr>
          <w:rFonts w:ascii="仿宋" w:hAnsi="仿宋" w:eastAsia="仿宋" w:cs="仿宋"/>
          <w:spacing w:val="2"/>
          <w:sz w:val="22"/>
          <w:szCs w:val="22"/>
        </w:rPr>
        <w:t>为在</w:t>
      </w:r>
      <w:r>
        <w:rPr>
          <w:rFonts w:hint="eastAsia" w:ascii="仿宋" w:hAnsi="仿宋" w:eastAsia="仿宋" w:cs="仿宋"/>
          <w:spacing w:val="2"/>
          <w:sz w:val="22"/>
          <w:szCs w:val="22"/>
          <w:u w:val="single"/>
          <w:lang w:val="en-US" w:eastAsia="zh-CN"/>
        </w:rPr>
        <w:t>新能源动力锂电池研发及智能制造基地</w:t>
      </w:r>
      <w:r>
        <w:rPr>
          <w:rFonts w:ascii="仿宋" w:hAnsi="仿宋" w:eastAsia="仿宋" w:cs="仿宋"/>
          <w:spacing w:val="2"/>
          <w:sz w:val="22"/>
          <w:szCs w:val="22"/>
          <w:u w:val="single" w:color="auto"/>
        </w:rPr>
        <w:t>项目</w:t>
      </w:r>
      <w:r>
        <w:rPr>
          <w:rFonts w:hint="eastAsia" w:ascii="仿宋" w:hAnsi="仿宋" w:eastAsia="仿宋" w:cs="仿宋"/>
          <w:sz w:val="22"/>
          <w:szCs w:val="22"/>
          <w:u w:val="single" w:color="auto"/>
          <w:lang w:val="en-US" w:eastAsia="zh-CN"/>
        </w:rPr>
        <w:t>室外10KV配电外线</w:t>
      </w:r>
      <w:r>
        <w:rPr>
          <w:rFonts w:ascii="仿宋" w:hAnsi="仿宋" w:eastAsia="仿宋" w:cs="仿宋"/>
          <w:spacing w:val="-1"/>
          <w:sz w:val="22"/>
          <w:szCs w:val="22"/>
          <w:u w:val="single" w:color="auto"/>
        </w:rPr>
        <w:t>工程</w:t>
      </w:r>
      <w:r>
        <w:rPr>
          <w:rFonts w:ascii="仿宋" w:hAnsi="仿宋" w:eastAsia="仿宋" w:cs="仿宋"/>
          <w:spacing w:val="2"/>
          <w:sz w:val="22"/>
          <w:szCs w:val="22"/>
        </w:rPr>
        <w:t>分包合同的实施过程中创造安全、高效</w:t>
      </w:r>
      <w:r>
        <w:rPr>
          <w:rFonts w:ascii="仿宋" w:hAnsi="仿宋" w:eastAsia="仿宋" w:cs="仿宋"/>
          <w:spacing w:val="-1"/>
          <w:sz w:val="22"/>
          <w:szCs w:val="22"/>
        </w:rPr>
        <w:t>的施工环境，切实搞好本项目的安全管理工作，本项目甲方与乙方特此签订安全管理协议：</w:t>
      </w:r>
    </w:p>
    <w:p>
      <w:pPr>
        <w:spacing w:before="164" w:line="223" w:lineRule="auto"/>
        <w:ind w:left="442"/>
        <w:rPr>
          <w:rFonts w:ascii="仿宋" w:hAnsi="仿宋" w:eastAsia="仿宋" w:cs="仿宋"/>
          <w:sz w:val="22"/>
          <w:szCs w:val="22"/>
        </w:rPr>
      </w:pPr>
      <w:r>
        <w:rPr>
          <w:rFonts w:ascii="仿宋" w:hAnsi="仿宋" w:eastAsia="仿宋" w:cs="仿宋"/>
          <w:spacing w:val="-3"/>
          <w:sz w:val="22"/>
          <w:szCs w:val="22"/>
        </w:rPr>
        <w:t>一.甲方职责</w:t>
      </w:r>
    </w:p>
    <w:p>
      <w:pPr>
        <w:spacing w:before="163" w:line="222" w:lineRule="auto"/>
        <w:ind w:left="448"/>
        <w:rPr>
          <w:rFonts w:ascii="仿宋" w:hAnsi="仿宋" w:eastAsia="仿宋" w:cs="仿宋"/>
          <w:sz w:val="22"/>
          <w:szCs w:val="22"/>
        </w:rPr>
      </w:pPr>
      <w:r>
        <w:rPr>
          <w:rFonts w:ascii="仿宋" w:hAnsi="仿宋" w:eastAsia="仿宋" w:cs="仿宋"/>
          <w:spacing w:val="-1"/>
          <w:sz w:val="22"/>
          <w:szCs w:val="22"/>
        </w:rPr>
        <w:t>1.严格遵守国家有关安全生产的法律法规，认真执行工程承包合同中的有关安全要求。</w:t>
      </w:r>
    </w:p>
    <w:p>
      <w:pPr>
        <w:spacing w:before="163" w:line="222" w:lineRule="auto"/>
        <w:ind w:left="435"/>
        <w:rPr>
          <w:rFonts w:ascii="仿宋" w:hAnsi="仿宋" w:eastAsia="仿宋" w:cs="仿宋"/>
          <w:sz w:val="22"/>
          <w:szCs w:val="22"/>
        </w:rPr>
      </w:pPr>
      <w:r>
        <w:rPr>
          <w:rFonts w:ascii="仿宋" w:hAnsi="仿宋" w:eastAsia="仿宋" w:cs="仿宋"/>
          <w:sz w:val="22"/>
          <w:szCs w:val="22"/>
        </w:rPr>
        <w:t>2.按照“安全第一、预防为主、综合治理”的原则</w:t>
      </w:r>
      <w:r>
        <w:rPr>
          <w:rFonts w:ascii="仿宋" w:hAnsi="仿宋" w:eastAsia="仿宋" w:cs="仿宋"/>
          <w:spacing w:val="-1"/>
          <w:sz w:val="22"/>
          <w:szCs w:val="22"/>
        </w:rPr>
        <w:t>进行安全生产管理。</w:t>
      </w:r>
    </w:p>
    <w:p>
      <w:pPr>
        <w:spacing w:before="163" w:line="223" w:lineRule="auto"/>
        <w:ind w:left="436"/>
        <w:rPr>
          <w:rFonts w:ascii="仿宋" w:hAnsi="仿宋" w:eastAsia="仿宋" w:cs="仿宋"/>
          <w:sz w:val="22"/>
          <w:szCs w:val="22"/>
        </w:rPr>
      </w:pPr>
      <w:r>
        <w:rPr>
          <w:rFonts w:ascii="仿宋" w:hAnsi="仿宋" w:eastAsia="仿宋" w:cs="仿宋"/>
          <w:sz w:val="22"/>
          <w:szCs w:val="22"/>
        </w:rPr>
        <w:t>3.定期召开安全生产调度会，及时传达中央</w:t>
      </w:r>
      <w:r>
        <w:rPr>
          <w:rFonts w:ascii="仿宋" w:hAnsi="仿宋" w:eastAsia="仿宋" w:cs="仿宋"/>
          <w:spacing w:val="-1"/>
          <w:sz w:val="22"/>
          <w:szCs w:val="22"/>
        </w:rPr>
        <w:t>及地方有关安全生产的精神。</w:t>
      </w:r>
    </w:p>
    <w:p>
      <w:pPr>
        <w:spacing w:before="164" w:line="221" w:lineRule="auto"/>
        <w:ind w:left="431"/>
        <w:rPr>
          <w:rFonts w:ascii="仿宋" w:hAnsi="仿宋" w:eastAsia="仿宋" w:cs="仿宋"/>
          <w:sz w:val="22"/>
          <w:szCs w:val="22"/>
        </w:rPr>
      </w:pPr>
      <w:r>
        <w:rPr>
          <w:rFonts w:ascii="仿宋" w:hAnsi="仿宋" w:eastAsia="仿宋" w:cs="仿宋"/>
          <w:sz w:val="22"/>
          <w:szCs w:val="22"/>
        </w:rPr>
        <w:t>4.组织对乙方施工现场安全生产检查，监督乙方及时处理发现</w:t>
      </w:r>
      <w:r>
        <w:rPr>
          <w:rFonts w:ascii="仿宋" w:hAnsi="仿宋" w:eastAsia="仿宋" w:cs="仿宋"/>
          <w:spacing w:val="-1"/>
          <w:sz w:val="22"/>
          <w:szCs w:val="22"/>
        </w:rPr>
        <w:t>的各种安全隐患。</w:t>
      </w:r>
    </w:p>
    <w:p>
      <w:pPr>
        <w:spacing w:before="164" w:line="225" w:lineRule="auto"/>
        <w:ind w:left="446"/>
        <w:rPr>
          <w:rFonts w:ascii="仿宋" w:hAnsi="仿宋" w:eastAsia="仿宋" w:cs="仿宋"/>
          <w:sz w:val="22"/>
          <w:szCs w:val="22"/>
        </w:rPr>
      </w:pPr>
      <w:r>
        <w:rPr>
          <w:rFonts w:ascii="仿宋" w:hAnsi="仿宋" w:eastAsia="仿宋" w:cs="仿宋"/>
          <w:spacing w:val="-4"/>
          <w:sz w:val="22"/>
          <w:szCs w:val="22"/>
        </w:rPr>
        <w:t>二.乙方职责</w:t>
      </w:r>
    </w:p>
    <w:p>
      <w:pPr>
        <w:spacing w:before="159" w:line="429" w:lineRule="exact"/>
        <w:jc w:val="right"/>
        <w:rPr>
          <w:rFonts w:ascii="仿宋" w:hAnsi="仿宋" w:eastAsia="仿宋" w:cs="仿宋"/>
          <w:sz w:val="22"/>
          <w:szCs w:val="22"/>
        </w:rPr>
      </w:pPr>
      <w:r>
        <w:rPr>
          <w:rFonts w:ascii="仿宋" w:hAnsi="仿宋" w:eastAsia="仿宋" w:cs="仿宋"/>
          <w:spacing w:val="2"/>
          <w:position w:val="15"/>
          <w:sz w:val="22"/>
          <w:szCs w:val="22"/>
        </w:rPr>
        <w:t>1.严格遵守国家有关安全生产的法律法规、有关安全生产的规定，认真执行工程承包合同中</w:t>
      </w:r>
    </w:p>
    <w:p>
      <w:pPr>
        <w:spacing w:before="1" w:line="223" w:lineRule="auto"/>
        <w:ind w:left="13"/>
        <w:rPr>
          <w:rFonts w:ascii="仿宋" w:hAnsi="仿宋" w:eastAsia="仿宋" w:cs="仿宋"/>
          <w:sz w:val="22"/>
          <w:szCs w:val="22"/>
        </w:rPr>
      </w:pPr>
      <w:r>
        <w:rPr>
          <w:rFonts w:ascii="仿宋" w:hAnsi="仿宋" w:eastAsia="仿宋" w:cs="仿宋"/>
          <w:spacing w:val="-4"/>
          <w:sz w:val="22"/>
          <w:szCs w:val="22"/>
        </w:rPr>
        <w:t>的有关安全要求。</w:t>
      </w:r>
    </w:p>
    <w:p>
      <w:pPr>
        <w:spacing w:before="161" w:line="359" w:lineRule="auto"/>
        <w:ind w:left="1" w:firstLine="433"/>
        <w:rPr>
          <w:rFonts w:ascii="仿宋" w:hAnsi="仿宋" w:eastAsia="仿宋" w:cs="仿宋"/>
          <w:sz w:val="22"/>
          <w:szCs w:val="22"/>
        </w:rPr>
      </w:pPr>
      <w:r>
        <w:rPr>
          <w:rFonts w:ascii="仿宋" w:hAnsi="仿宋" w:eastAsia="仿宋" w:cs="仿宋"/>
          <w:sz w:val="22"/>
          <w:szCs w:val="22"/>
        </w:rPr>
        <w:t>2.坚持“安全第一、预防为主、综合治理”和“管生产应当管安全”的原则，加强安全生产</w:t>
      </w:r>
      <w:r>
        <w:rPr>
          <w:rFonts w:ascii="仿宋" w:hAnsi="仿宋" w:eastAsia="仿宋" w:cs="仿宋"/>
          <w:spacing w:val="2"/>
          <w:sz w:val="22"/>
          <w:szCs w:val="22"/>
        </w:rPr>
        <w:t>宣传教育，增强全员安全生产意识，建立健全各项安全生产的管理机构和安全生产管理制度，配备专职及兼职安全检查人员，有组织有领导地开展安全生产活动。各级领导、工程技术人员、生</w:t>
      </w:r>
      <w:r>
        <w:rPr>
          <w:rFonts w:ascii="仿宋" w:hAnsi="仿宋" w:eastAsia="仿宋" w:cs="仿宋"/>
          <w:spacing w:val="8"/>
          <w:sz w:val="22"/>
          <w:szCs w:val="22"/>
        </w:rPr>
        <w:t>产管理人员和具体操作人员，应当熟悉和遵守本条款的各项规定，做</w:t>
      </w:r>
      <w:r>
        <w:rPr>
          <w:rFonts w:ascii="仿宋" w:hAnsi="仿宋" w:eastAsia="仿宋" w:cs="仿宋"/>
          <w:spacing w:val="7"/>
          <w:sz w:val="22"/>
          <w:szCs w:val="22"/>
        </w:rPr>
        <w:t>到生产与安全工作同时计</w:t>
      </w:r>
    </w:p>
    <w:p>
      <w:pPr>
        <w:spacing w:line="221" w:lineRule="auto"/>
        <w:ind w:left="2"/>
        <w:rPr>
          <w:rFonts w:ascii="仿宋" w:hAnsi="仿宋" w:eastAsia="仿宋" w:cs="仿宋"/>
          <w:sz w:val="22"/>
          <w:szCs w:val="22"/>
        </w:rPr>
      </w:pPr>
      <w:r>
        <w:rPr>
          <w:rFonts w:ascii="仿宋" w:hAnsi="仿宋" w:eastAsia="仿宋" w:cs="仿宋"/>
          <w:spacing w:val="-2"/>
          <w:sz w:val="22"/>
          <w:szCs w:val="22"/>
        </w:rPr>
        <w:t>划、布置、检查、总结和评比。</w:t>
      </w:r>
    </w:p>
    <w:p>
      <w:pPr>
        <w:spacing w:before="165" w:line="359" w:lineRule="auto"/>
        <w:ind w:left="5" w:firstLine="431"/>
        <w:rPr>
          <w:rFonts w:ascii="仿宋" w:hAnsi="仿宋" w:eastAsia="仿宋" w:cs="仿宋"/>
          <w:sz w:val="22"/>
          <w:szCs w:val="22"/>
        </w:rPr>
      </w:pPr>
      <w:r>
        <w:rPr>
          <w:rFonts w:ascii="仿宋" w:hAnsi="仿宋" w:eastAsia="仿宋" w:cs="仿宋"/>
          <w:spacing w:val="8"/>
          <w:sz w:val="22"/>
          <w:szCs w:val="22"/>
        </w:rPr>
        <w:t>3.建立健全安全生产责任制。从派往项目实施的现场代表到生产工人（包括临时雇请的民</w:t>
      </w:r>
      <w:r>
        <w:rPr>
          <w:rFonts w:ascii="仿宋" w:hAnsi="仿宋" w:eastAsia="仿宋" w:cs="仿宋"/>
          <w:spacing w:val="2"/>
          <w:sz w:val="22"/>
          <w:szCs w:val="22"/>
        </w:rPr>
        <w:t>工）的安全生产管理系统应当做到纵向到底，一环不漏；各职能部门、人员的安全生产责任制做到横向到边，人人有责。乙方的现场代表是其负责的分包工程安全生产的第一责任人。现场设置的安全机构，应当根据有关部门的规定并结合项目规模和劳务人数配备安全员，专职负责所有员工的安全和治安保卫工作及预防事故的发生。安全机构人员，有权按有关规定发布指令，并采取</w:t>
      </w:r>
    </w:p>
    <w:p>
      <w:pPr>
        <w:spacing w:line="221" w:lineRule="auto"/>
        <w:rPr>
          <w:rFonts w:ascii="仿宋" w:hAnsi="仿宋" w:eastAsia="仿宋" w:cs="仿宋"/>
          <w:sz w:val="22"/>
          <w:szCs w:val="22"/>
        </w:rPr>
      </w:pPr>
      <w:r>
        <w:rPr>
          <w:rFonts w:ascii="仿宋" w:hAnsi="仿宋" w:eastAsia="仿宋" w:cs="仿宋"/>
          <w:spacing w:val="-2"/>
          <w:sz w:val="22"/>
          <w:szCs w:val="22"/>
        </w:rPr>
        <w:t>保护性措施防止事故发生。</w:t>
      </w:r>
    </w:p>
    <w:p>
      <w:pPr>
        <w:spacing w:before="167" w:line="427" w:lineRule="exact"/>
        <w:jc w:val="right"/>
        <w:rPr>
          <w:rFonts w:ascii="仿宋" w:hAnsi="仿宋" w:eastAsia="仿宋" w:cs="仿宋"/>
          <w:sz w:val="22"/>
          <w:szCs w:val="22"/>
        </w:rPr>
      </w:pPr>
      <w:r>
        <w:rPr>
          <w:rFonts w:ascii="仿宋" w:hAnsi="仿宋" w:eastAsia="仿宋" w:cs="仿宋"/>
          <w:spacing w:val="3"/>
          <w:position w:val="15"/>
          <w:sz w:val="22"/>
          <w:szCs w:val="22"/>
        </w:rPr>
        <w:t>4.乙方在任何时候都应当采取各种合理的预防措施，防</w:t>
      </w:r>
      <w:r>
        <w:rPr>
          <w:rFonts w:ascii="仿宋" w:hAnsi="仿宋" w:eastAsia="仿宋" w:cs="仿宋"/>
          <w:spacing w:val="2"/>
          <w:position w:val="15"/>
          <w:sz w:val="22"/>
          <w:szCs w:val="22"/>
        </w:rPr>
        <w:t>止其员工发生违法、违禁、暴力或妨</w:t>
      </w:r>
    </w:p>
    <w:p>
      <w:pPr>
        <w:spacing w:before="1" w:line="221" w:lineRule="auto"/>
        <w:rPr>
          <w:rFonts w:ascii="仿宋" w:hAnsi="仿宋" w:eastAsia="仿宋" w:cs="仿宋"/>
          <w:sz w:val="22"/>
          <w:szCs w:val="22"/>
        </w:rPr>
      </w:pPr>
      <w:r>
        <w:rPr>
          <w:rFonts w:ascii="仿宋" w:hAnsi="仿宋" w:eastAsia="仿宋" w:cs="仿宋"/>
          <w:spacing w:val="-3"/>
          <w:sz w:val="22"/>
          <w:szCs w:val="22"/>
        </w:rPr>
        <w:t>碍治安的行为。</w:t>
      </w:r>
    </w:p>
    <w:p>
      <w:pPr>
        <w:spacing w:before="165" w:line="359" w:lineRule="auto"/>
        <w:ind w:firstLine="436"/>
        <w:rPr>
          <w:rFonts w:ascii="仿宋" w:hAnsi="仿宋" w:eastAsia="仿宋" w:cs="仿宋"/>
          <w:sz w:val="22"/>
          <w:szCs w:val="22"/>
        </w:rPr>
      </w:pPr>
      <w:r>
        <w:rPr>
          <w:rFonts w:ascii="仿宋" w:hAnsi="仿宋" w:eastAsia="仿宋" w:cs="仿宋"/>
          <w:spacing w:val="3"/>
          <w:sz w:val="22"/>
          <w:szCs w:val="22"/>
        </w:rPr>
        <w:t>5.乙方应当具有劳动安全管理部门颁发的安</w:t>
      </w:r>
      <w:r>
        <w:rPr>
          <w:rFonts w:ascii="仿宋" w:hAnsi="仿宋" w:eastAsia="仿宋" w:cs="仿宋"/>
          <w:spacing w:val="2"/>
          <w:sz w:val="22"/>
          <w:szCs w:val="22"/>
        </w:rPr>
        <w:t>全生产证书，参加施工的人员，应当接受安全技术教育，熟知和遵守本工种的各项安全技术考核，合格者方准上岗操作。对于从事电气、起重、建筑登高架设作业、焊接、机动车船艇驾驶等特殊工种的人员，经过专业培训，获得《安全操作合格证》后，方准持证上岗。施工现场如出现特种作业无证操作现象时，现场代表应当承担管理</w:t>
      </w:r>
    </w:p>
    <w:p>
      <w:pPr>
        <w:spacing w:before="1" w:line="223" w:lineRule="auto"/>
        <w:ind w:left="1"/>
        <w:rPr>
          <w:rFonts w:ascii="仿宋" w:hAnsi="仿宋" w:eastAsia="仿宋" w:cs="仿宋"/>
          <w:sz w:val="22"/>
          <w:szCs w:val="22"/>
        </w:rPr>
      </w:pPr>
      <w:r>
        <w:rPr>
          <w:rFonts w:ascii="仿宋" w:hAnsi="仿宋" w:eastAsia="仿宋" w:cs="仿宋"/>
          <w:spacing w:val="-5"/>
          <w:sz w:val="22"/>
          <w:szCs w:val="22"/>
        </w:rPr>
        <w:t>责任。</w:t>
      </w:r>
    </w:p>
    <w:p>
      <w:pPr>
        <w:spacing w:line="223" w:lineRule="auto"/>
        <w:rPr>
          <w:rFonts w:ascii="仿宋" w:hAnsi="仿宋" w:eastAsia="仿宋" w:cs="仿宋"/>
          <w:sz w:val="22"/>
          <w:szCs w:val="22"/>
        </w:rPr>
        <w:sectPr>
          <w:footerReference r:id="rId29" w:type="default"/>
          <w:pgSz w:w="11907" w:h="16840"/>
          <w:pgMar w:top="400" w:right="1133" w:bottom="1069" w:left="1432" w:header="0" w:footer="907" w:gutter="0"/>
          <w:cols w:space="720" w:num="1"/>
        </w:sectPr>
      </w:pPr>
    </w:p>
    <w:p>
      <w:pPr>
        <w:spacing w:before="71" w:line="358" w:lineRule="auto"/>
        <w:ind w:left="4" w:firstLine="430"/>
        <w:rPr>
          <w:rFonts w:ascii="仿宋" w:hAnsi="仿宋" w:eastAsia="仿宋" w:cs="仿宋"/>
          <w:sz w:val="22"/>
          <w:szCs w:val="22"/>
        </w:rPr>
      </w:pPr>
      <w:r>
        <w:rPr>
          <w:rFonts w:ascii="仿宋" w:hAnsi="仿宋" w:eastAsia="仿宋" w:cs="仿宋"/>
          <w:spacing w:val="3"/>
          <w:sz w:val="22"/>
          <w:szCs w:val="22"/>
        </w:rPr>
        <w:t>6.对于易燃易爆的材料除应当专门妥善保管之外，</w:t>
      </w:r>
      <w:r>
        <w:rPr>
          <w:rFonts w:ascii="仿宋" w:hAnsi="仿宋" w:eastAsia="仿宋" w:cs="仿宋"/>
          <w:spacing w:val="2"/>
          <w:sz w:val="22"/>
          <w:szCs w:val="22"/>
        </w:rPr>
        <w:t>还应当配备有足够的消防设施，所有施工人员都应当熟悉消防设备的性能和使用方法；乙方不得将任何种类的爆炸给予、易货或以其他方</w:t>
      </w:r>
    </w:p>
    <w:p>
      <w:pPr>
        <w:spacing w:line="219" w:lineRule="auto"/>
        <w:ind w:left="5"/>
        <w:rPr>
          <w:rFonts w:ascii="仿宋" w:hAnsi="仿宋" w:eastAsia="仿宋" w:cs="仿宋"/>
          <w:sz w:val="22"/>
          <w:szCs w:val="22"/>
        </w:rPr>
      </w:pPr>
      <w:r>
        <w:rPr>
          <w:rFonts w:ascii="仿宋" w:hAnsi="仿宋" w:eastAsia="仿宋" w:cs="仿宋"/>
          <w:spacing w:val="-1"/>
          <w:sz w:val="22"/>
          <w:szCs w:val="22"/>
        </w:rPr>
        <w:t>式转让给任何其他人，或允许、容忍上述同样行为。</w:t>
      </w:r>
    </w:p>
    <w:p>
      <w:pPr>
        <w:spacing w:before="165" w:line="430" w:lineRule="exact"/>
        <w:jc w:val="right"/>
        <w:rPr>
          <w:rFonts w:ascii="仿宋" w:hAnsi="仿宋" w:eastAsia="仿宋" w:cs="仿宋"/>
          <w:sz w:val="22"/>
          <w:szCs w:val="22"/>
        </w:rPr>
      </w:pPr>
      <w:r>
        <w:rPr>
          <w:rFonts w:ascii="仿宋" w:hAnsi="仿宋" w:eastAsia="仿宋" w:cs="仿宋"/>
          <w:spacing w:val="3"/>
          <w:position w:val="15"/>
          <w:sz w:val="22"/>
          <w:szCs w:val="22"/>
        </w:rPr>
        <w:t>7.操作人员上岗，应当按规定穿戴防护用</w:t>
      </w:r>
      <w:r>
        <w:rPr>
          <w:rFonts w:ascii="仿宋" w:hAnsi="仿宋" w:eastAsia="仿宋" w:cs="仿宋"/>
          <w:spacing w:val="2"/>
          <w:position w:val="15"/>
          <w:sz w:val="22"/>
          <w:szCs w:val="22"/>
        </w:rPr>
        <w:t>品。施工负责人和安全检查员应当随时检查劳动防</w:t>
      </w:r>
    </w:p>
    <w:p>
      <w:pPr>
        <w:spacing w:line="222" w:lineRule="auto"/>
        <w:rPr>
          <w:rFonts w:ascii="仿宋" w:hAnsi="仿宋" w:eastAsia="仿宋" w:cs="仿宋"/>
          <w:sz w:val="22"/>
          <w:szCs w:val="22"/>
        </w:rPr>
      </w:pPr>
      <w:r>
        <w:rPr>
          <w:rFonts w:ascii="仿宋" w:hAnsi="仿宋" w:eastAsia="仿宋" w:cs="仿宋"/>
          <w:spacing w:val="-1"/>
          <w:sz w:val="22"/>
          <w:szCs w:val="22"/>
        </w:rPr>
        <w:t>护用品的穿戴情况，不按规定穿戴防护用品的人员不得上岗。</w:t>
      </w:r>
    </w:p>
    <w:p>
      <w:pPr>
        <w:spacing w:before="162" w:line="427" w:lineRule="exact"/>
        <w:jc w:val="right"/>
        <w:rPr>
          <w:rFonts w:ascii="仿宋" w:hAnsi="仿宋" w:eastAsia="仿宋" w:cs="仿宋"/>
          <w:sz w:val="22"/>
          <w:szCs w:val="22"/>
        </w:rPr>
      </w:pPr>
      <w:r>
        <w:rPr>
          <w:rFonts w:ascii="仿宋" w:hAnsi="仿宋" w:eastAsia="仿宋" w:cs="仿宋"/>
          <w:spacing w:val="3"/>
          <w:position w:val="15"/>
          <w:sz w:val="22"/>
          <w:szCs w:val="22"/>
        </w:rPr>
        <w:t>8.所有施工机具设备和高空作业的设备均应当定期检</w:t>
      </w:r>
      <w:r>
        <w:rPr>
          <w:rFonts w:ascii="仿宋" w:hAnsi="仿宋" w:eastAsia="仿宋" w:cs="仿宋"/>
          <w:spacing w:val="2"/>
          <w:position w:val="15"/>
          <w:sz w:val="22"/>
          <w:szCs w:val="22"/>
        </w:rPr>
        <w:t>查，并有安全员的签字记录，保证其经</w:t>
      </w:r>
    </w:p>
    <w:p>
      <w:pPr>
        <w:spacing w:before="1" w:line="221" w:lineRule="auto"/>
        <w:ind w:left="12"/>
        <w:rPr>
          <w:rFonts w:ascii="仿宋" w:hAnsi="仿宋" w:eastAsia="仿宋" w:cs="仿宋"/>
          <w:sz w:val="22"/>
          <w:szCs w:val="22"/>
        </w:rPr>
      </w:pPr>
      <w:r>
        <w:rPr>
          <w:rFonts w:ascii="仿宋" w:hAnsi="仿宋" w:eastAsia="仿宋" w:cs="仿宋"/>
          <w:spacing w:val="-1"/>
          <w:sz w:val="22"/>
          <w:szCs w:val="22"/>
        </w:rPr>
        <w:t>常处于完好状态；不合格的机具、设备和劳动保护用品严禁使用。</w:t>
      </w:r>
    </w:p>
    <w:p>
      <w:pPr>
        <w:spacing w:before="165" w:line="427" w:lineRule="exact"/>
        <w:jc w:val="right"/>
        <w:rPr>
          <w:rFonts w:ascii="仿宋" w:hAnsi="仿宋" w:eastAsia="仿宋" w:cs="仿宋"/>
          <w:sz w:val="22"/>
          <w:szCs w:val="22"/>
        </w:rPr>
      </w:pPr>
      <w:r>
        <w:rPr>
          <w:rFonts w:ascii="仿宋" w:hAnsi="仿宋" w:eastAsia="仿宋" w:cs="仿宋"/>
          <w:spacing w:val="3"/>
          <w:position w:val="15"/>
          <w:sz w:val="22"/>
          <w:szCs w:val="22"/>
        </w:rPr>
        <w:t>9.施工中采用新技术、新工艺、新设备、新材料时，</w:t>
      </w:r>
      <w:r>
        <w:rPr>
          <w:rFonts w:ascii="仿宋" w:hAnsi="仿宋" w:eastAsia="仿宋" w:cs="仿宋"/>
          <w:spacing w:val="2"/>
          <w:position w:val="15"/>
          <w:sz w:val="22"/>
          <w:szCs w:val="22"/>
        </w:rPr>
        <w:t>应当制定相应当的安全技术措施，施工</w:t>
      </w:r>
    </w:p>
    <w:p>
      <w:pPr>
        <w:spacing w:before="1" w:line="222" w:lineRule="auto"/>
        <w:rPr>
          <w:rFonts w:ascii="仿宋" w:hAnsi="仿宋" w:eastAsia="仿宋" w:cs="仿宋"/>
          <w:sz w:val="22"/>
          <w:szCs w:val="22"/>
        </w:rPr>
      </w:pPr>
      <w:r>
        <w:rPr>
          <w:rFonts w:ascii="仿宋" w:hAnsi="仿宋" w:eastAsia="仿宋" w:cs="仿宋"/>
          <w:spacing w:val="-1"/>
          <w:sz w:val="22"/>
          <w:szCs w:val="22"/>
        </w:rPr>
        <w:t>现场应当具有相关的安全标志牌。</w:t>
      </w:r>
    </w:p>
    <w:p>
      <w:pPr>
        <w:spacing w:before="163" w:line="359" w:lineRule="auto"/>
        <w:ind w:left="1" w:firstLine="447"/>
        <w:rPr>
          <w:rFonts w:ascii="仿宋" w:hAnsi="仿宋" w:eastAsia="仿宋" w:cs="仿宋"/>
          <w:sz w:val="22"/>
          <w:szCs w:val="22"/>
        </w:rPr>
      </w:pPr>
      <w:r>
        <w:rPr>
          <w:rFonts w:ascii="仿宋" w:hAnsi="仿宋" w:eastAsia="仿宋" w:cs="仿宋"/>
          <w:spacing w:val="5"/>
          <w:sz w:val="22"/>
          <w:szCs w:val="22"/>
        </w:rPr>
        <w:t>10.乙方应当当按照本工程项目特点，组织制定本工程实施中的生产安全事故应</w:t>
      </w:r>
      <w:r>
        <w:rPr>
          <w:rFonts w:ascii="仿宋" w:hAnsi="仿宋" w:eastAsia="仿宋" w:cs="仿宋"/>
          <w:spacing w:val="4"/>
          <w:sz w:val="22"/>
          <w:szCs w:val="22"/>
        </w:rPr>
        <w:t>当急救援预</w:t>
      </w:r>
      <w:r>
        <w:rPr>
          <w:rFonts w:ascii="仿宋" w:hAnsi="仿宋" w:eastAsia="仿宋" w:cs="仿宋"/>
          <w:spacing w:val="2"/>
          <w:sz w:val="22"/>
          <w:szCs w:val="22"/>
        </w:rPr>
        <w:t>案；如果发生安全事故，应当按照《国务院关于特大安全事故行政责任追究的规定》以及其它有</w:t>
      </w:r>
    </w:p>
    <w:p>
      <w:pPr>
        <w:spacing w:line="221" w:lineRule="auto"/>
        <w:ind w:left="6"/>
        <w:rPr>
          <w:rFonts w:ascii="仿宋" w:hAnsi="仿宋" w:eastAsia="仿宋" w:cs="仿宋"/>
          <w:sz w:val="22"/>
          <w:szCs w:val="22"/>
        </w:rPr>
      </w:pPr>
      <w:r>
        <w:rPr>
          <w:rFonts w:ascii="仿宋" w:hAnsi="仿宋" w:eastAsia="仿宋" w:cs="仿宋"/>
          <w:spacing w:val="-1"/>
          <w:sz w:val="22"/>
          <w:szCs w:val="22"/>
        </w:rPr>
        <w:t>关规定，及时上报有关部门，并坚持“三不放</w:t>
      </w:r>
      <w:r>
        <w:rPr>
          <w:rFonts w:ascii="仿宋" w:hAnsi="仿宋" w:eastAsia="仿宋" w:cs="仿宋"/>
          <w:spacing w:val="-2"/>
          <w:sz w:val="22"/>
          <w:szCs w:val="22"/>
        </w:rPr>
        <w:t>过”的原则，严肃处理相关责任人。</w:t>
      </w:r>
    </w:p>
    <w:p>
      <w:pPr>
        <w:spacing w:before="164" w:line="224" w:lineRule="auto"/>
        <w:ind w:left="446"/>
        <w:rPr>
          <w:rFonts w:ascii="仿宋" w:hAnsi="仿宋" w:eastAsia="仿宋" w:cs="仿宋"/>
          <w:sz w:val="22"/>
          <w:szCs w:val="22"/>
        </w:rPr>
      </w:pPr>
      <w:r>
        <w:rPr>
          <w:rFonts w:ascii="仿宋" w:hAnsi="仿宋" w:eastAsia="仿宋" w:cs="仿宋"/>
          <w:spacing w:val="-4"/>
          <w:sz w:val="22"/>
          <w:szCs w:val="22"/>
        </w:rPr>
        <w:t>三.违约责任</w:t>
      </w:r>
    </w:p>
    <w:p>
      <w:pPr>
        <w:spacing w:before="163" w:line="222" w:lineRule="auto"/>
        <w:ind w:left="441"/>
        <w:rPr>
          <w:rFonts w:ascii="仿宋" w:hAnsi="仿宋" w:eastAsia="仿宋" w:cs="仿宋"/>
          <w:sz w:val="22"/>
          <w:szCs w:val="22"/>
        </w:rPr>
      </w:pPr>
      <w:r>
        <w:rPr>
          <w:rFonts w:ascii="仿宋" w:hAnsi="仿宋" w:eastAsia="仿宋" w:cs="仿宋"/>
          <w:spacing w:val="-1"/>
          <w:sz w:val="22"/>
          <w:szCs w:val="22"/>
        </w:rPr>
        <w:t>如因乙方违约造成安全事故，将依法追究责任。</w:t>
      </w:r>
    </w:p>
    <w:p>
      <w:pPr>
        <w:spacing w:before="162" w:line="223" w:lineRule="auto"/>
        <w:ind w:left="465"/>
        <w:rPr>
          <w:rFonts w:ascii="仿宋" w:hAnsi="仿宋" w:eastAsia="仿宋" w:cs="仿宋"/>
          <w:sz w:val="22"/>
          <w:szCs w:val="22"/>
        </w:rPr>
      </w:pPr>
      <w:r>
        <w:rPr>
          <w:rFonts w:ascii="仿宋" w:hAnsi="仿宋" w:eastAsia="仿宋" w:cs="仿宋"/>
          <w:spacing w:val="-5"/>
          <w:sz w:val="22"/>
          <w:szCs w:val="22"/>
        </w:rPr>
        <w:t>四.协议书有效期</w:t>
      </w:r>
    </w:p>
    <w:p>
      <w:pPr>
        <w:spacing w:before="162" w:line="223" w:lineRule="auto"/>
        <w:ind w:left="440"/>
        <w:rPr>
          <w:rFonts w:ascii="仿宋" w:hAnsi="仿宋" w:eastAsia="仿宋" w:cs="仿宋"/>
          <w:sz w:val="22"/>
          <w:szCs w:val="22"/>
        </w:rPr>
      </w:pPr>
      <w:r>
        <w:rPr>
          <w:rFonts w:ascii="仿宋" w:hAnsi="仿宋" w:eastAsia="仿宋" w:cs="仿宋"/>
          <w:spacing w:val="-1"/>
          <w:sz w:val="22"/>
          <w:szCs w:val="22"/>
        </w:rPr>
        <w:t>本协议书的有效期为双方签署之日起至该分包工程项目验收合格时止。</w:t>
      </w:r>
    </w:p>
    <w:p>
      <w:pPr>
        <w:spacing w:before="164" w:line="223" w:lineRule="auto"/>
        <w:ind w:left="443"/>
        <w:rPr>
          <w:rFonts w:ascii="仿宋" w:hAnsi="仿宋" w:eastAsia="仿宋" w:cs="仿宋"/>
          <w:sz w:val="22"/>
          <w:szCs w:val="22"/>
        </w:rPr>
      </w:pPr>
      <w:r>
        <w:rPr>
          <w:rFonts w:ascii="仿宋" w:hAnsi="仿宋" w:eastAsia="仿宋" w:cs="仿宋"/>
          <w:spacing w:val="-3"/>
          <w:sz w:val="22"/>
          <w:szCs w:val="22"/>
        </w:rPr>
        <w:t>五.协议书份数</w:t>
      </w:r>
    </w:p>
    <w:p>
      <w:pPr>
        <w:spacing w:before="161" w:line="223" w:lineRule="auto"/>
        <w:ind w:left="440"/>
        <w:rPr>
          <w:rFonts w:ascii="仿宋" w:hAnsi="仿宋" w:eastAsia="仿宋" w:cs="仿宋"/>
          <w:sz w:val="22"/>
          <w:szCs w:val="22"/>
        </w:rPr>
      </w:pPr>
      <w:r>
        <w:rPr>
          <w:rFonts w:ascii="仿宋" w:hAnsi="仿宋" w:eastAsia="仿宋" w:cs="仿宋"/>
          <w:spacing w:val="-3"/>
          <w:sz w:val="22"/>
          <w:szCs w:val="22"/>
        </w:rPr>
        <w:t>本责任书一式六份，甲方四份、乙方二份，具有同等效力。</w:t>
      </w:r>
    </w:p>
    <w:p>
      <w:pPr>
        <w:sectPr>
          <w:footerReference r:id="rId30" w:type="default"/>
          <w:pgSz w:w="11907" w:h="16840"/>
          <w:pgMar w:top="400" w:right="1133" w:bottom="1069" w:left="1432" w:header="0" w:footer="907" w:gutter="0"/>
          <w:cols w:equalWidth="0" w:num="1">
            <w:col w:w="9342"/>
          </w:cols>
        </w:sectPr>
      </w:pPr>
    </w:p>
    <w:p>
      <w:pPr>
        <w:spacing w:before="45" w:line="223" w:lineRule="auto"/>
        <w:ind w:left="469"/>
        <w:rPr>
          <w:rFonts w:ascii="仿宋" w:hAnsi="仿宋" w:eastAsia="仿宋" w:cs="仿宋"/>
          <w:sz w:val="22"/>
          <w:szCs w:val="22"/>
        </w:rPr>
      </w:pPr>
      <w:r>
        <w:rPr>
          <w:rFonts w:ascii="仿宋" w:hAnsi="仿宋" w:eastAsia="仿宋" w:cs="仿宋"/>
          <w:spacing w:val="-9"/>
          <w:sz w:val="22"/>
          <w:szCs w:val="22"/>
        </w:rPr>
        <w:t>甲方（公章</w:t>
      </w:r>
      <w:r>
        <w:rPr>
          <w:rFonts w:ascii="仿宋" w:hAnsi="仿宋" w:eastAsia="仿宋" w:cs="仿宋"/>
          <w:spacing w:val="-1"/>
          <w:sz w:val="22"/>
          <w:szCs w:val="22"/>
        </w:rPr>
        <w:t>）：</w:t>
      </w:r>
    </w:p>
    <w:p>
      <w:pPr>
        <w:spacing w:before="73" w:line="190" w:lineRule="auto"/>
        <w:ind w:left="446"/>
        <w:rPr>
          <w:rFonts w:ascii="仿宋" w:hAnsi="仿宋" w:eastAsia="仿宋" w:cs="仿宋"/>
          <w:sz w:val="22"/>
          <w:szCs w:val="22"/>
        </w:rPr>
      </w:pPr>
      <w:r>
        <w:rPr>
          <w:rFonts w:ascii="仿宋" w:hAnsi="仿宋" w:eastAsia="仿宋" w:cs="仿宋"/>
          <w:spacing w:val="-3"/>
          <w:sz w:val="22"/>
          <w:szCs w:val="22"/>
        </w:rPr>
        <w:t>法定代表人（签字</w:t>
      </w:r>
      <w:r>
        <w:rPr>
          <w:rFonts w:ascii="仿宋" w:hAnsi="仿宋" w:eastAsia="仿宋" w:cs="仿宋"/>
          <w:sz w:val="22"/>
          <w:szCs w:val="22"/>
        </w:rPr>
        <w:t>）：</w:t>
      </w:r>
    </w:p>
    <w:p>
      <w:pPr>
        <w:spacing w:line="14" w:lineRule="auto"/>
        <w:rPr>
          <w:rFonts w:ascii="Arial"/>
          <w:sz w:val="2"/>
        </w:rPr>
      </w:pPr>
      <w:r>
        <w:rPr>
          <w:rFonts w:ascii="Arial" w:hAnsi="Arial" w:eastAsia="Arial" w:cs="Arial"/>
          <w:sz w:val="2"/>
          <w:szCs w:val="2"/>
        </w:rPr>
        <w:br w:type="column"/>
      </w:r>
    </w:p>
    <w:p>
      <w:pPr>
        <w:spacing w:before="44" w:line="223" w:lineRule="auto"/>
        <w:ind w:left="8"/>
        <w:rPr>
          <w:rFonts w:ascii="仿宋" w:hAnsi="仿宋" w:eastAsia="仿宋" w:cs="仿宋"/>
          <w:sz w:val="22"/>
          <w:szCs w:val="22"/>
        </w:rPr>
      </w:pPr>
      <w:r>
        <w:rPr>
          <w:rFonts w:ascii="仿宋" w:hAnsi="仿宋" w:eastAsia="仿宋" w:cs="仿宋"/>
          <w:spacing w:val="-6"/>
          <w:sz w:val="22"/>
          <w:szCs w:val="22"/>
        </w:rPr>
        <w:t>乙方（公章</w:t>
      </w:r>
      <w:r>
        <w:rPr>
          <w:rFonts w:ascii="仿宋" w:hAnsi="仿宋" w:eastAsia="仿宋" w:cs="仿宋"/>
          <w:spacing w:val="-1"/>
          <w:sz w:val="22"/>
          <w:szCs w:val="22"/>
        </w:rPr>
        <w:t>）：</w:t>
      </w:r>
    </w:p>
    <w:p>
      <w:pPr>
        <w:spacing w:before="72" w:line="190" w:lineRule="auto"/>
        <w:rPr>
          <w:rFonts w:ascii="仿宋" w:hAnsi="仿宋" w:eastAsia="仿宋" w:cs="仿宋"/>
          <w:sz w:val="22"/>
          <w:szCs w:val="22"/>
        </w:rPr>
      </w:pPr>
      <w:r>
        <w:rPr>
          <w:rFonts w:ascii="仿宋" w:hAnsi="仿宋" w:eastAsia="仿宋" w:cs="仿宋"/>
          <w:spacing w:val="-3"/>
          <w:sz w:val="22"/>
          <w:szCs w:val="22"/>
        </w:rPr>
        <w:t>法定代表人（签字</w:t>
      </w:r>
      <w:r>
        <w:rPr>
          <w:rFonts w:ascii="仿宋" w:hAnsi="仿宋" w:eastAsia="仿宋" w:cs="仿宋"/>
          <w:sz w:val="22"/>
          <w:szCs w:val="22"/>
        </w:rPr>
        <w:t>）：</w:t>
      </w:r>
    </w:p>
    <w:p>
      <w:pPr>
        <w:spacing w:line="190" w:lineRule="auto"/>
        <w:rPr>
          <w:rFonts w:ascii="仿宋" w:hAnsi="仿宋" w:eastAsia="仿宋" w:cs="仿宋"/>
          <w:sz w:val="22"/>
          <w:szCs w:val="22"/>
        </w:rPr>
        <w:sectPr>
          <w:type w:val="continuous"/>
          <w:pgSz w:w="11907" w:h="16840"/>
          <w:pgMar w:top="400" w:right="1133" w:bottom="1069" w:left="1432" w:header="0" w:footer="907" w:gutter="0"/>
          <w:cols w:equalWidth="0" w:num="2">
            <w:col w:w="4639" w:space="100"/>
            <w:col w:w="4604"/>
          </w:cols>
        </w:sectPr>
      </w:pPr>
    </w:p>
    <w:p>
      <w:pPr>
        <w:spacing w:before="71" w:line="190" w:lineRule="auto"/>
        <w:ind w:left="993"/>
        <w:rPr>
          <w:rFonts w:ascii="仿宋" w:hAnsi="仿宋" w:eastAsia="仿宋" w:cs="仿宋"/>
          <w:sz w:val="22"/>
          <w:szCs w:val="22"/>
        </w:rPr>
      </w:pPr>
      <w:r>
        <w:rPr>
          <w:rFonts w:ascii="仿宋" w:hAnsi="仿宋" w:eastAsia="仿宋" w:cs="仿宋"/>
          <w:spacing w:val="-20"/>
          <w:sz w:val="22"/>
          <w:szCs w:val="22"/>
        </w:rPr>
        <w:t>年月日年月日</w:t>
      </w:r>
    </w:p>
    <w:p>
      <w:pPr>
        <w:spacing w:line="190" w:lineRule="auto"/>
        <w:rPr>
          <w:rFonts w:ascii="仿宋" w:hAnsi="仿宋" w:eastAsia="仿宋" w:cs="仿宋"/>
          <w:sz w:val="22"/>
          <w:szCs w:val="22"/>
        </w:rPr>
        <w:sectPr>
          <w:type w:val="continuous"/>
          <w:pgSz w:w="11907" w:h="16840"/>
          <w:pgMar w:top="400" w:right="1133" w:bottom="1069" w:left="1432" w:header="0" w:footer="907" w:gutter="0"/>
          <w:cols w:equalWidth="0" w:num="1">
            <w:col w:w="9342"/>
          </w:cols>
        </w:sectPr>
      </w:pPr>
    </w:p>
    <w:p>
      <w:pPr>
        <w:spacing w:before="71" w:line="223" w:lineRule="auto"/>
        <w:ind w:left="8"/>
        <w:rPr>
          <w:rFonts w:ascii="仿宋" w:hAnsi="仿宋" w:eastAsia="仿宋" w:cs="仿宋"/>
          <w:sz w:val="22"/>
          <w:szCs w:val="22"/>
        </w:rPr>
      </w:pPr>
      <w:r>
        <w:rPr>
          <w:rFonts w:ascii="仿宋" w:hAnsi="仿宋" w:eastAsia="仿宋" w:cs="仿宋"/>
          <w:spacing w:val="-2"/>
          <w:sz w:val="22"/>
          <w:szCs w:val="22"/>
        </w:rPr>
        <w:t>附件四：农民工工资支付承诺书</w:t>
      </w:r>
    </w:p>
    <w:p>
      <w:pPr>
        <w:spacing w:before="161" w:line="224" w:lineRule="auto"/>
        <w:ind w:left="439"/>
        <w:rPr>
          <w:rFonts w:ascii="仿宋" w:hAnsi="仿宋" w:eastAsia="仿宋" w:cs="仿宋"/>
          <w:sz w:val="22"/>
          <w:szCs w:val="22"/>
        </w:rPr>
      </w:pPr>
      <w:r>
        <w:rPr>
          <w:rFonts w:ascii="仿宋" w:hAnsi="仿宋" w:eastAsia="仿宋" w:cs="仿宋"/>
          <w:spacing w:val="-1"/>
          <w:sz w:val="22"/>
          <w:szCs w:val="22"/>
          <w14:textOutline w14:w="4013" w14:cap="sq" w14:cmpd="sng">
            <w14:solidFill>
              <w14:srgbClr w14:val="000000"/>
            </w14:solidFill>
            <w14:prstDash w14:val="solid"/>
            <w14:bevel/>
          </w14:textOutline>
        </w:rPr>
        <w:t>农民工工资支付承诺书</w:t>
      </w:r>
    </w:p>
    <w:p>
      <w:pPr>
        <w:spacing w:before="160" w:line="222" w:lineRule="auto"/>
        <w:rPr>
          <w:rFonts w:ascii="仿宋" w:hAnsi="仿宋" w:eastAsia="仿宋" w:cs="仿宋"/>
          <w:sz w:val="22"/>
          <w:szCs w:val="22"/>
        </w:rPr>
      </w:pPr>
      <w:r>
        <w:rPr>
          <w:rFonts w:hint="eastAsia" w:ascii="仿宋" w:hAnsi="仿宋" w:eastAsia="仿宋" w:cs="仿宋"/>
          <w:spacing w:val="-2"/>
          <w:sz w:val="22"/>
          <w:szCs w:val="22"/>
          <w:lang w:val="en-US" w:eastAsia="zh-CN"/>
        </w:rPr>
        <w:t>合肥巡鹰新能源</w:t>
      </w:r>
      <w:r>
        <w:rPr>
          <w:rFonts w:ascii="仿宋" w:hAnsi="仿宋" w:eastAsia="仿宋" w:cs="仿宋"/>
          <w:spacing w:val="-2"/>
          <w:sz w:val="22"/>
          <w:szCs w:val="22"/>
        </w:rPr>
        <w:t>有限公司：</w:t>
      </w:r>
    </w:p>
    <w:p>
      <w:pPr>
        <w:spacing w:before="163" w:line="359" w:lineRule="auto"/>
        <w:ind w:left="12" w:firstLine="434"/>
        <w:rPr>
          <w:rFonts w:ascii="仿宋" w:hAnsi="仿宋" w:eastAsia="仿宋" w:cs="仿宋"/>
          <w:sz w:val="22"/>
          <w:szCs w:val="22"/>
        </w:rPr>
      </w:pPr>
      <w:r>
        <w:rPr>
          <w:rFonts w:ascii="仿宋" w:hAnsi="仿宋" w:eastAsia="仿宋" w:cs="仿宋"/>
          <w:spacing w:val="2"/>
          <w:sz w:val="22"/>
          <w:szCs w:val="22"/>
        </w:rPr>
        <w:t>为了切实维护建筑农民工的合法权益，确保社会和企业稳定，根据各级政府和相关主管部门</w:t>
      </w:r>
      <w:r>
        <w:rPr>
          <w:rFonts w:ascii="仿宋" w:hAnsi="仿宋" w:eastAsia="仿宋" w:cs="仿宋"/>
          <w:spacing w:val="7"/>
          <w:sz w:val="22"/>
          <w:szCs w:val="22"/>
        </w:rPr>
        <w:t>的相关要求，结合我单位承包的</w:t>
      </w:r>
      <w:r>
        <w:rPr>
          <w:rFonts w:hint="eastAsia" w:ascii="仿宋" w:hAnsi="仿宋" w:eastAsia="仿宋" w:cs="仿宋"/>
          <w:spacing w:val="2"/>
          <w:sz w:val="22"/>
          <w:szCs w:val="22"/>
          <w:u w:val="single"/>
          <w:lang w:val="en-US" w:eastAsia="zh-CN"/>
        </w:rPr>
        <w:t>新能源动力锂电池研发及智能制造基地</w:t>
      </w:r>
      <w:r>
        <w:rPr>
          <w:rFonts w:ascii="仿宋" w:hAnsi="仿宋" w:eastAsia="仿宋" w:cs="仿宋"/>
          <w:spacing w:val="2"/>
          <w:sz w:val="22"/>
          <w:szCs w:val="22"/>
          <w:u w:val="single" w:color="auto"/>
        </w:rPr>
        <w:t>项目</w:t>
      </w:r>
      <w:r>
        <w:rPr>
          <w:rFonts w:hint="eastAsia" w:ascii="仿宋" w:hAnsi="仿宋" w:eastAsia="仿宋" w:cs="仿宋"/>
          <w:sz w:val="22"/>
          <w:szCs w:val="22"/>
          <w:u w:val="single" w:color="auto"/>
          <w:lang w:val="en-US" w:eastAsia="zh-CN"/>
        </w:rPr>
        <w:t>室外10KV配电外线</w:t>
      </w:r>
      <w:r>
        <w:rPr>
          <w:rFonts w:ascii="仿宋" w:hAnsi="仿宋" w:eastAsia="仿宋" w:cs="仿宋"/>
          <w:spacing w:val="-1"/>
          <w:sz w:val="22"/>
          <w:szCs w:val="22"/>
          <w:u w:val="single" w:color="auto"/>
        </w:rPr>
        <w:t>工程</w:t>
      </w:r>
      <w:r>
        <w:rPr>
          <w:rFonts w:ascii="仿宋" w:hAnsi="仿宋" w:eastAsia="仿宋" w:cs="仿宋"/>
          <w:spacing w:val="6"/>
          <w:sz w:val="22"/>
          <w:szCs w:val="22"/>
        </w:rPr>
        <w:t>施工的实际情</w:t>
      </w:r>
      <w:r>
        <w:rPr>
          <w:rFonts w:ascii="仿宋" w:hAnsi="仿宋" w:eastAsia="仿宋" w:cs="仿宋"/>
          <w:spacing w:val="-2"/>
          <w:sz w:val="22"/>
          <w:szCs w:val="22"/>
        </w:rPr>
        <w:t>况，特作如下承诺：</w:t>
      </w:r>
    </w:p>
    <w:p>
      <w:pPr>
        <w:spacing w:before="163" w:line="430" w:lineRule="exact"/>
        <w:ind w:right="3"/>
        <w:jc w:val="right"/>
        <w:rPr>
          <w:rFonts w:ascii="仿宋" w:hAnsi="仿宋" w:eastAsia="仿宋" w:cs="仿宋"/>
          <w:sz w:val="22"/>
          <w:szCs w:val="22"/>
        </w:rPr>
      </w:pPr>
      <w:r>
        <w:rPr>
          <w:rFonts w:ascii="仿宋" w:hAnsi="仿宋" w:eastAsia="仿宋" w:cs="仿宋"/>
          <w:spacing w:val="2"/>
          <w:position w:val="15"/>
          <w:sz w:val="22"/>
          <w:szCs w:val="22"/>
        </w:rPr>
        <w:t>1.我公司将严格按照施工归属地上级主管部门以及贵公司关于农民工工资发放的相关要求，</w:t>
      </w:r>
    </w:p>
    <w:p>
      <w:pPr>
        <w:spacing w:line="221" w:lineRule="auto"/>
        <w:ind w:left="2"/>
        <w:rPr>
          <w:rFonts w:ascii="仿宋" w:hAnsi="仿宋" w:eastAsia="仿宋" w:cs="仿宋"/>
          <w:sz w:val="22"/>
          <w:szCs w:val="22"/>
        </w:rPr>
      </w:pPr>
      <w:r>
        <w:rPr>
          <w:rFonts w:ascii="仿宋" w:hAnsi="仿宋" w:eastAsia="仿宋" w:cs="仿宋"/>
          <w:spacing w:val="-1"/>
          <w:sz w:val="22"/>
          <w:szCs w:val="22"/>
        </w:rPr>
        <w:t>配合贵司项目部切实做好农民工进场验证、考勤、工资发放工作；</w:t>
      </w:r>
    </w:p>
    <w:p>
      <w:pPr>
        <w:spacing w:before="165" w:line="359" w:lineRule="auto"/>
        <w:ind w:left="7" w:firstLine="427"/>
        <w:rPr>
          <w:rFonts w:ascii="仿宋" w:hAnsi="仿宋" w:eastAsia="仿宋" w:cs="仿宋"/>
          <w:sz w:val="22"/>
          <w:szCs w:val="22"/>
        </w:rPr>
      </w:pPr>
      <w:r>
        <w:rPr>
          <w:rFonts w:ascii="仿宋" w:hAnsi="仿宋" w:eastAsia="仿宋" w:cs="仿宋"/>
          <w:spacing w:val="3"/>
          <w:sz w:val="22"/>
          <w:szCs w:val="22"/>
        </w:rPr>
        <w:t>2.我公司保证不拖欠农民工工资，一定将农民工</w:t>
      </w:r>
      <w:r>
        <w:rPr>
          <w:rFonts w:ascii="仿宋" w:hAnsi="仿宋" w:eastAsia="仿宋" w:cs="仿宋"/>
          <w:spacing w:val="2"/>
          <w:sz w:val="22"/>
          <w:szCs w:val="22"/>
        </w:rPr>
        <w:t>工资足额直接发放到农民工手中，并保证将每月工资发放表及时上报给贵公司项目部，并保证资料的真实有效性；如有虚假和不报的情况发</w:t>
      </w:r>
    </w:p>
    <w:p>
      <w:pPr>
        <w:spacing w:line="223" w:lineRule="auto"/>
        <w:ind w:left="12"/>
        <w:rPr>
          <w:rFonts w:ascii="仿宋" w:hAnsi="仿宋" w:eastAsia="仿宋" w:cs="仿宋"/>
          <w:sz w:val="22"/>
          <w:szCs w:val="22"/>
        </w:rPr>
      </w:pPr>
      <w:r>
        <w:rPr>
          <w:rFonts w:ascii="仿宋" w:hAnsi="仿宋" w:eastAsia="仿宋" w:cs="仿宋"/>
          <w:spacing w:val="-2"/>
          <w:sz w:val="22"/>
          <w:szCs w:val="22"/>
        </w:rPr>
        <w:t>生，我公司愿意向贵公司支付违约金；</w:t>
      </w:r>
    </w:p>
    <w:p>
      <w:pPr>
        <w:spacing w:before="161" w:line="428" w:lineRule="exact"/>
        <w:jc w:val="right"/>
        <w:rPr>
          <w:rFonts w:ascii="仿宋" w:hAnsi="仿宋" w:eastAsia="仿宋" w:cs="仿宋"/>
          <w:sz w:val="22"/>
          <w:szCs w:val="22"/>
        </w:rPr>
      </w:pPr>
      <w:r>
        <w:rPr>
          <w:rFonts w:ascii="仿宋" w:hAnsi="仿宋" w:eastAsia="仿宋" w:cs="仿宋"/>
          <w:spacing w:val="3"/>
          <w:position w:val="15"/>
          <w:sz w:val="22"/>
          <w:szCs w:val="22"/>
        </w:rPr>
        <w:t>3.如因农民工工资发放不到位或处置不力，</w:t>
      </w:r>
      <w:r>
        <w:rPr>
          <w:rFonts w:ascii="仿宋" w:hAnsi="仿宋" w:eastAsia="仿宋" w:cs="仿宋"/>
          <w:spacing w:val="2"/>
          <w:position w:val="15"/>
          <w:sz w:val="22"/>
          <w:szCs w:val="22"/>
        </w:rPr>
        <w:t>导致农民工有不同形式的上访、闹访、集访等恶</w:t>
      </w:r>
    </w:p>
    <w:p>
      <w:pPr>
        <w:spacing w:line="221" w:lineRule="auto"/>
        <w:ind w:left="2"/>
        <w:rPr>
          <w:rFonts w:ascii="仿宋" w:hAnsi="仿宋" w:eastAsia="仿宋" w:cs="仿宋"/>
          <w:sz w:val="22"/>
          <w:szCs w:val="22"/>
        </w:rPr>
      </w:pPr>
      <w:r>
        <w:rPr>
          <w:rFonts w:ascii="仿宋" w:hAnsi="仿宋" w:eastAsia="仿宋" w:cs="仿宋"/>
          <w:spacing w:val="-1"/>
          <w:sz w:val="22"/>
          <w:szCs w:val="22"/>
        </w:rPr>
        <w:t>性事件的发生，我公司愿意承担由此造成的一切不良后果；</w:t>
      </w:r>
    </w:p>
    <w:p>
      <w:pPr>
        <w:spacing w:before="166" w:line="427" w:lineRule="exact"/>
        <w:jc w:val="right"/>
        <w:rPr>
          <w:rFonts w:ascii="仿宋" w:hAnsi="仿宋" w:eastAsia="仿宋" w:cs="仿宋"/>
          <w:sz w:val="22"/>
          <w:szCs w:val="22"/>
        </w:rPr>
      </w:pPr>
      <w:r>
        <w:rPr>
          <w:rFonts w:ascii="仿宋" w:hAnsi="仿宋" w:eastAsia="仿宋" w:cs="仿宋"/>
          <w:spacing w:val="3"/>
          <w:position w:val="15"/>
          <w:sz w:val="22"/>
          <w:szCs w:val="22"/>
        </w:rPr>
        <w:t>4.我公司承诺不因任何原因以拖欠农民工工资为由，唆</w:t>
      </w:r>
      <w:r>
        <w:rPr>
          <w:rFonts w:ascii="仿宋" w:hAnsi="仿宋" w:eastAsia="仿宋" w:cs="仿宋"/>
          <w:spacing w:val="2"/>
          <w:position w:val="15"/>
          <w:sz w:val="22"/>
          <w:szCs w:val="22"/>
        </w:rPr>
        <w:t>使或促成农民工罢工、上访和恶意讨</w:t>
      </w:r>
    </w:p>
    <w:p>
      <w:pPr>
        <w:spacing w:line="220" w:lineRule="auto"/>
        <w:ind w:left="7"/>
        <w:rPr>
          <w:rFonts w:ascii="仿宋" w:hAnsi="仿宋" w:eastAsia="仿宋" w:cs="仿宋"/>
          <w:sz w:val="22"/>
          <w:szCs w:val="22"/>
        </w:rPr>
      </w:pPr>
      <w:r>
        <w:rPr>
          <w:rFonts w:ascii="仿宋" w:hAnsi="仿宋" w:eastAsia="仿宋" w:cs="仿宋"/>
          <w:spacing w:val="-1"/>
          <w:sz w:val="22"/>
          <w:szCs w:val="22"/>
        </w:rPr>
        <w:t>薪事件的发生。如有发生，所产生的一切不良后果由我公司承担。</w:t>
      </w:r>
    </w:p>
    <w:p>
      <w:pPr>
        <w:spacing w:before="72" w:line="225" w:lineRule="auto"/>
        <w:ind w:left="437"/>
        <w:rPr>
          <w:rFonts w:ascii="仿宋" w:hAnsi="仿宋" w:eastAsia="仿宋" w:cs="仿宋"/>
          <w:sz w:val="22"/>
          <w:szCs w:val="22"/>
        </w:rPr>
      </w:pPr>
      <w:r>
        <w:rPr>
          <w:rFonts w:ascii="仿宋" w:hAnsi="仿宋" w:eastAsia="仿宋" w:cs="仿宋"/>
          <w:spacing w:val="-3"/>
          <w:sz w:val="22"/>
          <w:szCs w:val="22"/>
        </w:rPr>
        <w:t>特此承诺！</w:t>
      </w:r>
    </w:p>
    <w:p>
      <w:pPr>
        <w:spacing w:before="72" w:line="222" w:lineRule="auto"/>
        <w:ind w:left="5058"/>
        <w:rPr>
          <w:rFonts w:ascii="仿宋" w:hAnsi="仿宋" w:eastAsia="仿宋" w:cs="仿宋"/>
          <w:sz w:val="22"/>
          <w:szCs w:val="22"/>
        </w:rPr>
      </w:pPr>
      <w:r>
        <w:rPr>
          <w:rFonts w:ascii="仿宋" w:hAnsi="仿宋" w:eastAsia="仿宋" w:cs="仿宋"/>
          <w:spacing w:val="2"/>
          <w:sz w:val="22"/>
          <w:szCs w:val="22"/>
        </w:rPr>
        <w:t>承诺单位</w:t>
      </w:r>
      <w:r>
        <w:rPr>
          <w:rFonts w:ascii="仿宋" w:hAnsi="仿宋" w:eastAsia="仿宋" w:cs="仿宋"/>
          <w:spacing w:val="-15"/>
          <w:sz w:val="22"/>
          <w:szCs w:val="22"/>
        </w:rPr>
        <w:t>：（</w:t>
      </w:r>
      <w:r>
        <w:rPr>
          <w:rFonts w:ascii="仿宋" w:hAnsi="仿宋" w:eastAsia="仿宋" w:cs="仿宋"/>
          <w:spacing w:val="2"/>
          <w:sz w:val="22"/>
          <w:szCs w:val="22"/>
        </w:rPr>
        <w:t>盖章）</w:t>
      </w:r>
    </w:p>
    <w:p>
      <w:pPr>
        <w:spacing w:before="72" w:line="224" w:lineRule="auto"/>
        <w:ind w:left="4184"/>
        <w:rPr>
          <w:rFonts w:ascii="仿宋" w:hAnsi="仿宋" w:eastAsia="仿宋" w:cs="仿宋"/>
          <w:sz w:val="22"/>
          <w:szCs w:val="22"/>
        </w:rPr>
      </w:pPr>
      <w:r>
        <w:rPr>
          <w:rFonts w:ascii="仿宋" w:hAnsi="仿宋" w:eastAsia="仿宋" w:cs="仿宋"/>
          <w:spacing w:val="-2"/>
          <w:sz w:val="22"/>
          <w:szCs w:val="22"/>
        </w:rPr>
        <w:t>法定代表人或委托代理人（签字</w:t>
      </w:r>
      <w:r>
        <w:rPr>
          <w:rFonts w:ascii="仿宋" w:hAnsi="仿宋" w:eastAsia="仿宋" w:cs="仿宋"/>
          <w:spacing w:val="2"/>
          <w:sz w:val="22"/>
          <w:szCs w:val="22"/>
        </w:rPr>
        <w:t>）：</w:t>
      </w:r>
    </w:p>
    <w:p>
      <w:pPr>
        <w:spacing w:before="72" w:line="223" w:lineRule="auto"/>
        <w:ind w:left="5722"/>
        <w:outlineLvl w:val="1"/>
        <w:rPr>
          <w:rFonts w:ascii="仿宋" w:hAnsi="仿宋" w:eastAsia="仿宋" w:cs="仿宋"/>
          <w:sz w:val="22"/>
          <w:szCs w:val="22"/>
        </w:rPr>
      </w:pPr>
      <w:r>
        <w:rPr>
          <w:rFonts w:ascii="仿宋" w:hAnsi="仿宋" w:eastAsia="仿宋" w:cs="仿宋"/>
          <w:spacing w:val="-14"/>
          <w:sz w:val="22"/>
          <w:szCs w:val="22"/>
        </w:rPr>
        <w:t>年月日</w:t>
      </w:r>
    </w:p>
    <w:p>
      <w:pPr>
        <w:spacing w:line="223" w:lineRule="auto"/>
        <w:rPr>
          <w:rFonts w:ascii="仿宋" w:hAnsi="仿宋" w:eastAsia="仿宋" w:cs="仿宋"/>
          <w:sz w:val="22"/>
          <w:szCs w:val="22"/>
        </w:rPr>
        <w:sectPr>
          <w:footerReference r:id="rId31" w:type="default"/>
          <w:pgSz w:w="11907" w:h="16840"/>
          <w:pgMar w:top="400" w:right="1133" w:bottom="1069" w:left="1433" w:header="0" w:footer="907" w:gutter="0"/>
          <w:cols w:space="720" w:num="1"/>
        </w:sectPr>
      </w:pPr>
    </w:p>
    <w:p>
      <w:pPr>
        <w:spacing w:before="72" w:line="223" w:lineRule="auto"/>
        <w:ind w:left="205"/>
        <w:rPr>
          <w:rFonts w:ascii="仿宋" w:hAnsi="仿宋" w:eastAsia="仿宋" w:cs="仿宋"/>
          <w:sz w:val="22"/>
          <w:szCs w:val="22"/>
        </w:rPr>
      </w:pPr>
      <w:r>
        <w:rPr>
          <w:rFonts w:ascii="仿宋" w:hAnsi="仿宋" w:eastAsia="仿宋" w:cs="仿宋"/>
          <w:spacing w:val="-3"/>
          <w:sz w:val="22"/>
          <w:szCs w:val="22"/>
        </w:rPr>
        <w:t>附件五：现场计量表</w:t>
      </w:r>
    </w:p>
    <w:p>
      <w:pPr>
        <w:spacing w:before="72" w:line="223" w:lineRule="auto"/>
        <w:ind w:left="195"/>
        <w:outlineLvl w:val="1"/>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现场计量表</w:t>
      </w:r>
    </w:p>
    <w:tbl>
      <w:tblPr>
        <w:tblStyle w:val="9"/>
        <w:tblW w:w="95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427"/>
        <w:gridCol w:w="234"/>
        <w:gridCol w:w="333"/>
        <w:gridCol w:w="729"/>
        <w:gridCol w:w="1088"/>
        <w:gridCol w:w="500"/>
        <w:gridCol w:w="808"/>
        <w:gridCol w:w="474"/>
        <w:gridCol w:w="941"/>
        <w:gridCol w:w="567"/>
        <w:gridCol w:w="414"/>
        <w:gridCol w:w="1236"/>
        <w:gridCol w:w="11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trPr>
        <w:tc>
          <w:tcPr>
            <w:tcW w:w="1339" w:type="dxa"/>
            <w:gridSpan w:val="3"/>
            <w:vAlign w:val="top"/>
          </w:tcPr>
          <w:p>
            <w:pPr>
              <w:spacing w:before="62" w:line="222" w:lineRule="auto"/>
              <w:ind w:left="117"/>
              <w:rPr>
                <w:rFonts w:ascii="仿宋" w:hAnsi="仿宋" w:eastAsia="仿宋" w:cs="仿宋"/>
                <w:sz w:val="16"/>
                <w:szCs w:val="16"/>
              </w:rPr>
            </w:pPr>
            <w:r>
              <w:rPr>
                <w:rFonts w:ascii="仿宋" w:hAnsi="仿宋" w:eastAsia="仿宋" w:cs="仿宋"/>
                <w:spacing w:val="-3"/>
                <w:sz w:val="16"/>
                <w:szCs w:val="16"/>
              </w:rPr>
              <w:t>项目名称</w:t>
            </w:r>
          </w:p>
        </w:tc>
        <w:tc>
          <w:tcPr>
            <w:tcW w:w="3932" w:type="dxa"/>
            <w:gridSpan w:val="6"/>
            <w:vAlign w:val="top"/>
          </w:tcPr>
          <w:p>
            <w:pPr>
              <w:rPr>
                <w:rFonts w:ascii="Arial"/>
                <w:sz w:val="21"/>
              </w:rPr>
            </w:pPr>
          </w:p>
        </w:tc>
        <w:tc>
          <w:tcPr>
            <w:tcW w:w="1508" w:type="dxa"/>
            <w:gridSpan w:val="2"/>
            <w:vAlign w:val="top"/>
          </w:tcPr>
          <w:p>
            <w:pPr>
              <w:spacing w:before="62" w:line="222" w:lineRule="auto"/>
              <w:ind w:left="118"/>
              <w:rPr>
                <w:rFonts w:ascii="仿宋" w:hAnsi="仿宋" w:eastAsia="仿宋" w:cs="仿宋"/>
                <w:sz w:val="16"/>
                <w:szCs w:val="16"/>
              </w:rPr>
            </w:pPr>
            <w:r>
              <w:rPr>
                <w:rFonts w:ascii="仿宋" w:hAnsi="仿宋" w:eastAsia="仿宋" w:cs="仿宋"/>
                <w:spacing w:val="-3"/>
                <w:sz w:val="16"/>
                <w:szCs w:val="16"/>
              </w:rPr>
              <w:t>分包单位</w:t>
            </w:r>
          </w:p>
        </w:tc>
        <w:tc>
          <w:tcPr>
            <w:tcW w:w="2815"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39" w:type="dxa"/>
            <w:gridSpan w:val="3"/>
            <w:vAlign w:val="top"/>
          </w:tcPr>
          <w:p>
            <w:pPr>
              <w:spacing w:before="59" w:line="223" w:lineRule="auto"/>
              <w:ind w:left="120"/>
              <w:rPr>
                <w:rFonts w:ascii="仿宋" w:hAnsi="仿宋" w:eastAsia="仿宋" w:cs="仿宋"/>
                <w:sz w:val="16"/>
                <w:szCs w:val="16"/>
              </w:rPr>
            </w:pPr>
            <w:r>
              <w:rPr>
                <w:rFonts w:ascii="仿宋" w:hAnsi="仿宋" w:eastAsia="仿宋" w:cs="仿宋"/>
                <w:spacing w:val="-4"/>
                <w:sz w:val="16"/>
                <w:szCs w:val="16"/>
              </w:rPr>
              <w:t>结算内容</w:t>
            </w:r>
          </w:p>
        </w:tc>
        <w:tc>
          <w:tcPr>
            <w:tcW w:w="3932" w:type="dxa"/>
            <w:gridSpan w:val="6"/>
            <w:vAlign w:val="top"/>
          </w:tcPr>
          <w:p>
            <w:pPr>
              <w:rPr>
                <w:rFonts w:ascii="Arial"/>
                <w:sz w:val="21"/>
              </w:rPr>
            </w:pPr>
          </w:p>
        </w:tc>
        <w:tc>
          <w:tcPr>
            <w:tcW w:w="1508" w:type="dxa"/>
            <w:gridSpan w:val="2"/>
            <w:vAlign w:val="top"/>
          </w:tcPr>
          <w:p>
            <w:pPr>
              <w:spacing w:before="59" w:line="224" w:lineRule="auto"/>
              <w:ind w:left="116"/>
              <w:rPr>
                <w:rFonts w:ascii="仿宋" w:hAnsi="仿宋" w:eastAsia="仿宋" w:cs="仿宋"/>
                <w:sz w:val="16"/>
                <w:szCs w:val="16"/>
              </w:rPr>
            </w:pPr>
            <w:r>
              <w:rPr>
                <w:rFonts w:ascii="仿宋" w:hAnsi="仿宋" w:eastAsia="仿宋" w:cs="仿宋"/>
                <w:spacing w:val="-3"/>
                <w:sz w:val="16"/>
                <w:szCs w:val="16"/>
              </w:rPr>
              <w:t>承包方式</w:t>
            </w:r>
          </w:p>
        </w:tc>
        <w:tc>
          <w:tcPr>
            <w:tcW w:w="2815"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339" w:type="dxa"/>
            <w:gridSpan w:val="3"/>
            <w:vAlign w:val="top"/>
          </w:tcPr>
          <w:p>
            <w:pPr>
              <w:spacing w:before="57" w:line="224" w:lineRule="auto"/>
              <w:ind w:left="117"/>
              <w:rPr>
                <w:rFonts w:ascii="仿宋" w:hAnsi="仿宋" w:eastAsia="仿宋" w:cs="仿宋"/>
                <w:sz w:val="16"/>
                <w:szCs w:val="16"/>
              </w:rPr>
            </w:pPr>
            <w:r>
              <w:rPr>
                <w:rFonts w:ascii="仿宋" w:hAnsi="仿宋" w:eastAsia="仿宋" w:cs="仿宋"/>
                <w:spacing w:val="-3"/>
                <w:sz w:val="16"/>
                <w:szCs w:val="16"/>
              </w:rPr>
              <w:t>计量时间</w:t>
            </w:r>
          </w:p>
        </w:tc>
        <w:tc>
          <w:tcPr>
            <w:tcW w:w="3932" w:type="dxa"/>
            <w:gridSpan w:val="6"/>
            <w:vAlign w:val="top"/>
          </w:tcPr>
          <w:p>
            <w:pPr>
              <w:rPr>
                <w:rFonts w:ascii="Arial"/>
                <w:sz w:val="21"/>
              </w:rPr>
            </w:pPr>
          </w:p>
        </w:tc>
        <w:tc>
          <w:tcPr>
            <w:tcW w:w="1508" w:type="dxa"/>
            <w:gridSpan w:val="2"/>
            <w:vAlign w:val="top"/>
          </w:tcPr>
          <w:p>
            <w:pPr>
              <w:spacing w:before="57" w:line="225" w:lineRule="auto"/>
              <w:ind w:left="117"/>
              <w:rPr>
                <w:rFonts w:ascii="仿宋" w:hAnsi="仿宋" w:eastAsia="仿宋" w:cs="仿宋"/>
                <w:sz w:val="16"/>
                <w:szCs w:val="16"/>
              </w:rPr>
            </w:pPr>
            <w:r>
              <w:rPr>
                <w:rFonts w:ascii="仿宋" w:hAnsi="仿宋" w:eastAsia="仿宋" w:cs="仿宋"/>
                <w:spacing w:val="-6"/>
                <w:sz w:val="16"/>
                <w:szCs w:val="16"/>
              </w:rPr>
              <w:t>编号</w:t>
            </w:r>
          </w:p>
        </w:tc>
        <w:tc>
          <w:tcPr>
            <w:tcW w:w="2815"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8" w:type="dxa"/>
            <w:vAlign w:val="top"/>
          </w:tcPr>
          <w:p>
            <w:pPr>
              <w:spacing w:before="57" w:line="224" w:lineRule="auto"/>
              <w:ind w:left="117"/>
              <w:rPr>
                <w:rFonts w:ascii="仿宋" w:hAnsi="仿宋" w:eastAsia="仿宋" w:cs="仿宋"/>
                <w:sz w:val="16"/>
                <w:szCs w:val="16"/>
              </w:rPr>
            </w:pPr>
            <w:r>
              <w:rPr>
                <w:rFonts w:ascii="仿宋" w:hAnsi="仿宋" w:eastAsia="仿宋" w:cs="仿宋"/>
                <w:spacing w:val="-5"/>
                <w:sz w:val="16"/>
                <w:szCs w:val="16"/>
              </w:rPr>
              <w:t>序号</w:t>
            </w:r>
          </w:p>
        </w:tc>
        <w:tc>
          <w:tcPr>
            <w:tcW w:w="2811" w:type="dxa"/>
            <w:gridSpan w:val="5"/>
            <w:vAlign w:val="top"/>
          </w:tcPr>
          <w:p>
            <w:pPr>
              <w:spacing w:before="58" w:line="222" w:lineRule="auto"/>
              <w:ind w:left="114"/>
              <w:rPr>
                <w:rFonts w:ascii="仿宋" w:hAnsi="仿宋" w:eastAsia="仿宋" w:cs="仿宋"/>
                <w:sz w:val="16"/>
                <w:szCs w:val="16"/>
              </w:rPr>
            </w:pPr>
            <w:r>
              <w:rPr>
                <w:rFonts w:ascii="仿宋" w:hAnsi="仿宋" w:eastAsia="仿宋" w:cs="仿宋"/>
                <w:spacing w:val="-5"/>
                <w:sz w:val="16"/>
                <w:szCs w:val="16"/>
              </w:rPr>
              <w:t>名称</w:t>
            </w:r>
          </w:p>
        </w:tc>
        <w:tc>
          <w:tcPr>
            <w:tcW w:w="1782" w:type="dxa"/>
            <w:gridSpan w:val="3"/>
            <w:vAlign w:val="top"/>
          </w:tcPr>
          <w:p>
            <w:pPr>
              <w:spacing w:before="58" w:line="224" w:lineRule="auto"/>
              <w:ind w:left="114"/>
              <w:rPr>
                <w:rFonts w:ascii="仿宋" w:hAnsi="仿宋" w:eastAsia="仿宋" w:cs="仿宋"/>
                <w:sz w:val="16"/>
                <w:szCs w:val="16"/>
              </w:rPr>
            </w:pPr>
            <w:r>
              <w:rPr>
                <w:rFonts w:ascii="仿宋" w:hAnsi="仿宋" w:eastAsia="仿宋" w:cs="仿宋"/>
                <w:spacing w:val="-5"/>
                <w:sz w:val="16"/>
                <w:szCs w:val="16"/>
              </w:rPr>
              <w:t>数量</w:t>
            </w:r>
          </w:p>
        </w:tc>
        <w:tc>
          <w:tcPr>
            <w:tcW w:w="1508" w:type="dxa"/>
            <w:gridSpan w:val="2"/>
            <w:vAlign w:val="top"/>
          </w:tcPr>
          <w:p>
            <w:pPr>
              <w:spacing w:before="58" w:line="222" w:lineRule="auto"/>
              <w:ind w:left="119"/>
              <w:rPr>
                <w:rFonts w:ascii="仿宋" w:hAnsi="仿宋" w:eastAsia="仿宋" w:cs="仿宋"/>
                <w:sz w:val="16"/>
                <w:szCs w:val="16"/>
              </w:rPr>
            </w:pPr>
            <w:r>
              <w:rPr>
                <w:rFonts w:ascii="仿宋" w:hAnsi="仿宋" w:eastAsia="仿宋" w:cs="仿宋"/>
                <w:spacing w:val="-7"/>
                <w:sz w:val="16"/>
                <w:szCs w:val="16"/>
              </w:rPr>
              <w:t>单价</w:t>
            </w:r>
          </w:p>
        </w:tc>
        <w:tc>
          <w:tcPr>
            <w:tcW w:w="1650" w:type="dxa"/>
            <w:gridSpan w:val="2"/>
            <w:vAlign w:val="top"/>
          </w:tcPr>
          <w:p>
            <w:pPr>
              <w:spacing w:before="57" w:line="224" w:lineRule="auto"/>
              <w:ind w:left="122"/>
              <w:rPr>
                <w:rFonts w:ascii="仿宋" w:hAnsi="仿宋" w:eastAsia="仿宋" w:cs="仿宋"/>
                <w:sz w:val="16"/>
                <w:szCs w:val="16"/>
              </w:rPr>
            </w:pPr>
            <w:r>
              <w:rPr>
                <w:rFonts w:ascii="仿宋" w:hAnsi="仿宋" w:eastAsia="仿宋" w:cs="仿宋"/>
                <w:spacing w:val="-3"/>
                <w:sz w:val="16"/>
                <w:szCs w:val="16"/>
              </w:rPr>
              <w:t>合价（元）</w:t>
            </w:r>
          </w:p>
        </w:tc>
        <w:tc>
          <w:tcPr>
            <w:tcW w:w="1165" w:type="dxa"/>
            <w:vAlign w:val="top"/>
          </w:tcPr>
          <w:p>
            <w:pPr>
              <w:spacing w:before="57" w:line="226" w:lineRule="auto"/>
              <w:ind w:left="120"/>
              <w:rPr>
                <w:rFonts w:ascii="仿宋" w:hAnsi="仿宋" w:eastAsia="仿宋" w:cs="仿宋"/>
                <w:sz w:val="16"/>
                <w:szCs w:val="16"/>
              </w:rPr>
            </w:pPr>
            <w:r>
              <w:rPr>
                <w:rFonts w:ascii="仿宋" w:hAnsi="仿宋" w:eastAsia="仿宋" w:cs="仿宋"/>
                <w:spacing w:val="-6"/>
                <w:sz w:val="16"/>
                <w:szCs w:val="16"/>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8" w:type="dxa"/>
            <w:vAlign w:val="top"/>
          </w:tcPr>
          <w:p>
            <w:pPr>
              <w:spacing w:before="85" w:line="182" w:lineRule="auto"/>
              <w:ind w:left="124"/>
              <w:rPr>
                <w:rFonts w:ascii="仿宋" w:hAnsi="仿宋" w:eastAsia="仿宋" w:cs="仿宋"/>
                <w:sz w:val="16"/>
                <w:szCs w:val="16"/>
              </w:rPr>
            </w:pPr>
            <w:r>
              <w:rPr>
                <w:rFonts w:ascii="仿宋" w:hAnsi="仿宋" w:eastAsia="仿宋" w:cs="仿宋"/>
                <w:sz w:val="16"/>
                <w:szCs w:val="16"/>
              </w:rPr>
              <w:t>1</w:t>
            </w:r>
          </w:p>
        </w:tc>
        <w:tc>
          <w:tcPr>
            <w:tcW w:w="427" w:type="dxa"/>
            <w:vMerge w:val="restart"/>
            <w:tcBorders>
              <w:bottom w:val="nil"/>
            </w:tcBorders>
            <w:textDirection w:val="tbRlV"/>
            <w:vAlign w:val="top"/>
          </w:tcPr>
          <w:p>
            <w:pPr>
              <w:spacing w:before="157" w:line="191" w:lineRule="auto"/>
              <w:ind w:left="337"/>
              <w:rPr>
                <w:rFonts w:ascii="仿宋" w:hAnsi="仿宋" w:eastAsia="仿宋" w:cs="仿宋"/>
                <w:sz w:val="16"/>
                <w:szCs w:val="16"/>
              </w:rPr>
            </w:pPr>
            <w:r>
              <w:rPr>
                <w:rFonts w:ascii="仿宋" w:hAnsi="仿宋" w:eastAsia="仿宋" w:cs="仿宋"/>
                <w:spacing w:val="4"/>
                <w:sz w:val="16"/>
                <w:szCs w:val="16"/>
              </w:rPr>
              <w:t>结算项</w:t>
            </w:r>
            <w:r>
              <w:rPr>
                <w:rFonts w:ascii="仿宋" w:hAnsi="仿宋" w:eastAsia="仿宋" w:cs="仿宋"/>
                <w:spacing w:val="4"/>
                <w:position w:val="1"/>
                <w:sz w:val="16"/>
                <w:szCs w:val="16"/>
              </w:rPr>
              <w:t>目</w:t>
            </w:r>
          </w:p>
        </w:tc>
        <w:tc>
          <w:tcPr>
            <w:tcW w:w="2384" w:type="dxa"/>
            <w:gridSpan w:val="4"/>
            <w:vAlign w:val="top"/>
          </w:tcPr>
          <w:p>
            <w:pPr>
              <w:rPr>
                <w:rFonts w:ascii="Arial"/>
                <w:sz w:val="21"/>
              </w:rPr>
            </w:pPr>
          </w:p>
        </w:tc>
        <w:tc>
          <w:tcPr>
            <w:tcW w:w="1782" w:type="dxa"/>
            <w:gridSpan w:val="3"/>
            <w:vAlign w:val="top"/>
          </w:tcPr>
          <w:p>
            <w:pPr>
              <w:rPr>
                <w:rFonts w:ascii="Arial"/>
                <w:sz w:val="21"/>
              </w:rPr>
            </w:pPr>
          </w:p>
        </w:tc>
        <w:tc>
          <w:tcPr>
            <w:tcW w:w="1508" w:type="dxa"/>
            <w:gridSpan w:val="2"/>
            <w:vAlign w:val="top"/>
          </w:tcPr>
          <w:p>
            <w:pPr>
              <w:rPr>
                <w:rFonts w:ascii="Arial"/>
                <w:sz w:val="21"/>
              </w:rPr>
            </w:pPr>
          </w:p>
        </w:tc>
        <w:tc>
          <w:tcPr>
            <w:tcW w:w="1650" w:type="dxa"/>
            <w:gridSpan w:val="2"/>
            <w:vAlign w:val="top"/>
          </w:tcPr>
          <w:p>
            <w:pPr>
              <w:rPr>
                <w:rFonts w:ascii="Arial"/>
                <w:sz w:val="21"/>
              </w:rPr>
            </w:pPr>
          </w:p>
        </w:tc>
        <w:tc>
          <w:tcPr>
            <w:tcW w:w="116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8" w:type="dxa"/>
            <w:vAlign w:val="top"/>
          </w:tcPr>
          <w:p>
            <w:pPr>
              <w:spacing w:before="87" w:line="181" w:lineRule="auto"/>
              <w:ind w:left="114"/>
              <w:rPr>
                <w:rFonts w:ascii="仿宋" w:hAnsi="仿宋" w:eastAsia="仿宋" w:cs="仿宋"/>
                <w:sz w:val="16"/>
                <w:szCs w:val="16"/>
              </w:rPr>
            </w:pPr>
            <w:r>
              <w:rPr>
                <w:rFonts w:ascii="仿宋" w:hAnsi="仿宋" w:eastAsia="仿宋" w:cs="仿宋"/>
                <w:sz w:val="16"/>
                <w:szCs w:val="16"/>
              </w:rPr>
              <w:t>2</w:t>
            </w:r>
          </w:p>
        </w:tc>
        <w:tc>
          <w:tcPr>
            <w:tcW w:w="427" w:type="dxa"/>
            <w:vMerge w:val="continue"/>
            <w:tcBorders>
              <w:top w:val="nil"/>
              <w:bottom w:val="nil"/>
            </w:tcBorders>
            <w:textDirection w:val="tbRlV"/>
            <w:vAlign w:val="top"/>
          </w:tcPr>
          <w:p>
            <w:pPr>
              <w:rPr>
                <w:rFonts w:ascii="Arial"/>
                <w:sz w:val="21"/>
              </w:rPr>
            </w:pPr>
          </w:p>
        </w:tc>
        <w:tc>
          <w:tcPr>
            <w:tcW w:w="2384" w:type="dxa"/>
            <w:gridSpan w:val="4"/>
            <w:vAlign w:val="top"/>
          </w:tcPr>
          <w:p>
            <w:pPr>
              <w:rPr>
                <w:rFonts w:ascii="Arial"/>
                <w:sz w:val="21"/>
              </w:rPr>
            </w:pPr>
          </w:p>
        </w:tc>
        <w:tc>
          <w:tcPr>
            <w:tcW w:w="1782" w:type="dxa"/>
            <w:gridSpan w:val="3"/>
            <w:vAlign w:val="top"/>
          </w:tcPr>
          <w:p>
            <w:pPr>
              <w:rPr>
                <w:rFonts w:ascii="Arial"/>
                <w:sz w:val="21"/>
              </w:rPr>
            </w:pPr>
          </w:p>
        </w:tc>
        <w:tc>
          <w:tcPr>
            <w:tcW w:w="1508" w:type="dxa"/>
            <w:gridSpan w:val="2"/>
            <w:vAlign w:val="top"/>
          </w:tcPr>
          <w:p>
            <w:pPr>
              <w:rPr>
                <w:rFonts w:ascii="Arial"/>
                <w:sz w:val="21"/>
              </w:rPr>
            </w:pPr>
          </w:p>
        </w:tc>
        <w:tc>
          <w:tcPr>
            <w:tcW w:w="1650" w:type="dxa"/>
            <w:gridSpan w:val="2"/>
            <w:vAlign w:val="top"/>
          </w:tcPr>
          <w:p>
            <w:pPr>
              <w:rPr>
                <w:rFonts w:ascii="Arial"/>
                <w:sz w:val="21"/>
              </w:rPr>
            </w:pPr>
          </w:p>
        </w:tc>
        <w:tc>
          <w:tcPr>
            <w:tcW w:w="116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8" w:type="dxa"/>
            <w:vAlign w:val="top"/>
          </w:tcPr>
          <w:p>
            <w:pPr>
              <w:spacing w:before="85" w:line="181" w:lineRule="auto"/>
              <w:ind w:left="276"/>
              <w:rPr>
                <w:rFonts w:ascii="仿宋" w:hAnsi="仿宋" w:eastAsia="仿宋" w:cs="仿宋"/>
                <w:sz w:val="16"/>
                <w:szCs w:val="16"/>
              </w:rPr>
            </w:pPr>
            <w:r>
              <w:rPr>
                <w:rFonts w:ascii="仿宋" w:hAnsi="仿宋" w:eastAsia="仿宋" w:cs="仿宋"/>
                <w:sz w:val="16"/>
                <w:szCs w:val="16"/>
              </w:rPr>
              <w:t>3</w:t>
            </w:r>
          </w:p>
        </w:tc>
        <w:tc>
          <w:tcPr>
            <w:tcW w:w="427" w:type="dxa"/>
            <w:vMerge w:val="continue"/>
            <w:tcBorders>
              <w:top w:val="nil"/>
              <w:bottom w:val="nil"/>
            </w:tcBorders>
            <w:textDirection w:val="tbRlV"/>
            <w:vAlign w:val="top"/>
          </w:tcPr>
          <w:p>
            <w:pPr>
              <w:rPr>
                <w:rFonts w:ascii="Arial"/>
                <w:sz w:val="21"/>
              </w:rPr>
            </w:pPr>
          </w:p>
        </w:tc>
        <w:tc>
          <w:tcPr>
            <w:tcW w:w="2384" w:type="dxa"/>
            <w:gridSpan w:val="4"/>
            <w:vAlign w:val="top"/>
          </w:tcPr>
          <w:p>
            <w:pPr>
              <w:rPr>
                <w:rFonts w:ascii="Arial"/>
                <w:sz w:val="21"/>
              </w:rPr>
            </w:pPr>
          </w:p>
        </w:tc>
        <w:tc>
          <w:tcPr>
            <w:tcW w:w="1782" w:type="dxa"/>
            <w:gridSpan w:val="3"/>
            <w:vAlign w:val="top"/>
          </w:tcPr>
          <w:p>
            <w:pPr>
              <w:rPr>
                <w:rFonts w:ascii="Arial"/>
                <w:sz w:val="21"/>
              </w:rPr>
            </w:pPr>
          </w:p>
        </w:tc>
        <w:tc>
          <w:tcPr>
            <w:tcW w:w="1508" w:type="dxa"/>
            <w:gridSpan w:val="2"/>
            <w:vAlign w:val="top"/>
          </w:tcPr>
          <w:p>
            <w:pPr>
              <w:rPr>
                <w:rFonts w:ascii="Arial"/>
                <w:sz w:val="21"/>
              </w:rPr>
            </w:pPr>
          </w:p>
        </w:tc>
        <w:tc>
          <w:tcPr>
            <w:tcW w:w="1650" w:type="dxa"/>
            <w:gridSpan w:val="2"/>
            <w:vAlign w:val="top"/>
          </w:tcPr>
          <w:p>
            <w:pPr>
              <w:rPr>
                <w:rFonts w:ascii="Arial"/>
                <w:sz w:val="21"/>
              </w:rPr>
            </w:pPr>
          </w:p>
        </w:tc>
        <w:tc>
          <w:tcPr>
            <w:tcW w:w="116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8" w:type="dxa"/>
            <w:vAlign w:val="top"/>
          </w:tcPr>
          <w:p>
            <w:pPr>
              <w:spacing w:before="86" w:line="181" w:lineRule="auto"/>
              <w:ind w:left="272"/>
              <w:rPr>
                <w:rFonts w:ascii="仿宋" w:hAnsi="仿宋" w:eastAsia="仿宋" w:cs="仿宋"/>
                <w:sz w:val="16"/>
                <w:szCs w:val="16"/>
              </w:rPr>
            </w:pPr>
            <w:r>
              <w:rPr>
                <w:rFonts w:ascii="仿宋" w:hAnsi="仿宋" w:eastAsia="仿宋" w:cs="仿宋"/>
                <w:sz w:val="16"/>
                <w:szCs w:val="16"/>
              </w:rPr>
              <w:t>4</w:t>
            </w:r>
          </w:p>
        </w:tc>
        <w:tc>
          <w:tcPr>
            <w:tcW w:w="427" w:type="dxa"/>
            <w:vMerge w:val="continue"/>
            <w:tcBorders>
              <w:top w:val="nil"/>
            </w:tcBorders>
            <w:textDirection w:val="tbRlV"/>
            <w:vAlign w:val="top"/>
          </w:tcPr>
          <w:p>
            <w:pPr>
              <w:rPr>
                <w:rFonts w:ascii="Arial"/>
                <w:sz w:val="21"/>
              </w:rPr>
            </w:pPr>
          </w:p>
        </w:tc>
        <w:tc>
          <w:tcPr>
            <w:tcW w:w="2384" w:type="dxa"/>
            <w:gridSpan w:val="4"/>
            <w:vAlign w:val="top"/>
          </w:tcPr>
          <w:p>
            <w:pPr>
              <w:rPr>
                <w:rFonts w:ascii="Arial"/>
                <w:sz w:val="21"/>
              </w:rPr>
            </w:pPr>
          </w:p>
        </w:tc>
        <w:tc>
          <w:tcPr>
            <w:tcW w:w="1782" w:type="dxa"/>
            <w:gridSpan w:val="3"/>
            <w:vAlign w:val="top"/>
          </w:tcPr>
          <w:p>
            <w:pPr>
              <w:rPr>
                <w:rFonts w:ascii="Arial"/>
                <w:sz w:val="21"/>
              </w:rPr>
            </w:pPr>
          </w:p>
        </w:tc>
        <w:tc>
          <w:tcPr>
            <w:tcW w:w="1508" w:type="dxa"/>
            <w:gridSpan w:val="2"/>
            <w:vAlign w:val="top"/>
          </w:tcPr>
          <w:p>
            <w:pPr>
              <w:rPr>
                <w:rFonts w:ascii="Arial"/>
                <w:sz w:val="21"/>
              </w:rPr>
            </w:pPr>
          </w:p>
        </w:tc>
        <w:tc>
          <w:tcPr>
            <w:tcW w:w="1650" w:type="dxa"/>
            <w:gridSpan w:val="2"/>
            <w:vAlign w:val="top"/>
          </w:tcPr>
          <w:p>
            <w:pPr>
              <w:rPr>
                <w:rFonts w:ascii="Arial"/>
                <w:sz w:val="21"/>
              </w:rPr>
            </w:pPr>
          </w:p>
        </w:tc>
        <w:tc>
          <w:tcPr>
            <w:tcW w:w="116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8" w:type="dxa"/>
            <w:vAlign w:val="top"/>
          </w:tcPr>
          <w:p>
            <w:pPr>
              <w:spacing w:before="88" w:line="179" w:lineRule="auto"/>
              <w:ind w:left="276"/>
              <w:rPr>
                <w:rFonts w:ascii="仿宋" w:hAnsi="仿宋" w:eastAsia="仿宋" w:cs="仿宋"/>
                <w:sz w:val="16"/>
                <w:szCs w:val="16"/>
              </w:rPr>
            </w:pPr>
            <w:r>
              <w:rPr>
                <w:rFonts w:ascii="仿宋" w:hAnsi="仿宋" w:eastAsia="仿宋" w:cs="仿宋"/>
                <w:sz w:val="16"/>
                <w:szCs w:val="16"/>
              </w:rPr>
              <w:t>5</w:t>
            </w:r>
          </w:p>
        </w:tc>
        <w:tc>
          <w:tcPr>
            <w:tcW w:w="427" w:type="dxa"/>
            <w:vMerge w:val="restart"/>
            <w:tcBorders>
              <w:bottom w:val="nil"/>
            </w:tcBorders>
            <w:textDirection w:val="tbRlV"/>
            <w:vAlign w:val="top"/>
          </w:tcPr>
          <w:p>
            <w:pPr>
              <w:spacing w:before="158" w:line="192" w:lineRule="auto"/>
              <w:ind w:left="337"/>
              <w:rPr>
                <w:rFonts w:ascii="仿宋" w:hAnsi="仿宋" w:eastAsia="仿宋" w:cs="仿宋"/>
                <w:sz w:val="16"/>
                <w:szCs w:val="16"/>
              </w:rPr>
            </w:pPr>
            <w:r>
              <w:rPr>
                <w:rFonts w:ascii="仿宋" w:hAnsi="仿宋" w:eastAsia="仿宋" w:cs="仿宋"/>
                <w:spacing w:val="4"/>
                <w:sz w:val="16"/>
                <w:szCs w:val="16"/>
              </w:rPr>
              <w:t>扣减项</w:t>
            </w:r>
            <w:r>
              <w:rPr>
                <w:rFonts w:ascii="仿宋" w:hAnsi="仿宋" w:eastAsia="仿宋" w:cs="仿宋"/>
                <w:spacing w:val="4"/>
                <w:position w:val="1"/>
                <w:sz w:val="16"/>
                <w:szCs w:val="16"/>
              </w:rPr>
              <w:t>目</w:t>
            </w:r>
          </w:p>
        </w:tc>
        <w:tc>
          <w:tcPr>
            <w:tcW w:w="2384" w:type="dxa"/>
            <w:gridSpan w:val="4"/>
            <w:vAlign w:val="top"/>
          </w:tcPr>
          <w:p>
            <w:pPr>
              <w:rPr>
                <w:rFonts w:ascii="Arial"/>
                <w:sz w:val="21"/>
              </w:rPr>
            </w:pPr>
          </w:p>
        </w:tc>
        <w:tc>
          <w:tcPr>
            <w:tcW w:w="1782" w:type="dxa"/>
            <w:gridSpan w:val="3"/>
            <w:vAlign w:val="top"/>
          </w:tcPr>
          <w:p>
            <w:pPr>
              <w:rPr>
                <w:rFonts w:ascii="Arial"/>
                <w:sz w:val="21"/>
              </w:rPr>
            </w:pPr>
          </w:p>
        </w:tc>
        <w:tc>
          <w:tcPr>
            <w:tcW w:w="1508" w:type="dxa"/>
            <w:gridSpan w:val="2"/>
            <w:vAlign w:val="top"/>
          </w:tcPr>
          <w:p>
            <w:pPr>
              <w:rPr>
                <w:rFonts w:ascii="Arial"/>
                <w:sz w:val="21"/>
              </w:rPr>
            </w:pPr>
          </w:p>
        </w:tc>
        <w:tc>
          <w:tcPr>
            <w:tcW w:w="1650" w:type="dxa"/>
            <w:gridSpan w:val="2"/>
            <w:vAlign w:val="top"/>
          </w:tcPr>
          <w:p>
            <w:pPr>
              <w:rPr>
                <w:rFonts w:ascii="Arial"/>
                <w:sz w:val="21"/>
              </w:rPr>
            </w:pPr>
          </w:p>
        </w:tc>
        <w:tc>
          <w:tcPr>
            <w:tcW w:w="116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8" w:type="dxa"/>
            <w:vAlign w:val="top"/>
          </w:tcPr>
          <w:p>
            <w:pPr>
              <w:spacing w:before="87" w:line="181" w:lineRule="auto"/>
              <w:ind w:left="274"/>
              <w:rPr>
                <w:rFonts w:ascii="仿宋" w:hAnsi="仿宋" w:eastAsia="仿宋" w:cs="仿宋"/>
                <w:sz w:val="16"/>
                <w:szCs w:val="16"/>
              </w:rPr>
            </w:pPr>
            <w:r>
              <w:rPr>
                <w:rFonts w:ascii="仿宋" w:hAnsi="仿宋" w:eastAsia="仿宋" w:cs="仿宋"/>
                <w:sz w:val="16"/>
                <w:szCs w:val="16"/>
              </w:rPr>
              <w:t>6</w:t>
            </w:r>
          </w:p>
        </w:tc>
        <w:tc>
          <w:tcPr>
            <w:tcW w:w="427" w:type="dxa"/>
            <w:vMerge w:val="continue"/>
            <w:tcBorders>
              <w:top w:val="nil"/>
              <w:bottom w:val="nil"/>
            </w:tcBorders>
            <w:textDirection w:val="tbRlV"/>
            <w:vAlign w:val="top"/>
          </w:tcPr>
          <w:p>
            <w:pPr>
              <w:rPr>
                <w:rFonts w:ascii="Arial"/>
                <w:sz w:val="21"/>
              </w:rPr>
            </w:pPr>
          </w:p>
        </w:tc>
        <w:tc>
          <w:tcPr>
            <w:tcW w:w="2384" w:type="dxa"/>
            <w:gridSpan w:val="4"/>
            <w:vAlign w:val="top"/>
          </w:tcPr>
          <w:p>
            <w:pPr>
              <w:rPr>
                <w:rFonts w:ascii="Arial"/>
                <w:sz w:val="21"/>
              </w:rPr>
            </w:pPr>
          </w:p>
        </w:tc>
        <w:tc>
          <w:tcPr>
            <w:tcW w:w="1782" w:type="dxa"/>
            <w:gridSpan w:val="3"/>
            <w:vAlign w:val="top"/>
          </w:tcPr>
          <w:p>
            <w:pPr>
              <w:rPr>
                <w:rFonts w:ascii="Arial"/>
                <w:sz w:val="21"/>
              </w:rPr>
            </w:pPr>
          </w:p>
        </w:tc>
        <w:tc>
          <w:tcPr>
            <w:tcW w:w="1508" w:type="dxa"/>
            <w:gridSpan w:val="2"/>
            <w:vAlign w:val="top"/>
          </w:tcPr>
          <w:p>
            <w:pPr>
              <w:rPr>
                <w:rFonts w:ascii="Arial"/>
                <w:sz w:val="21"/>
              </w:rPr>
            </w:pPr>
          </w:p>
        </w:tc>
        <w:tc>
          <w:tcPr>
            <w:tcW w:w="1650" w:type="dxa"/>
            <w:gridSpan w:val="2"/>
            <w:vAlign w:val="top"/>
          </w:tcPr>
          <w:p>
            <w:pPr>
              <w:rPr>
                <w:rFonts w:ascii="Arial"/>
                <w:sz w:val="21"/>
              </w:rPr>
            </w:pPr>
          </w:p>
        </w:tc>
        <w:tc>
          <w:tcPr>
            <w:tcW w:w="116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8" w:type="dxa"/>
            <w:vAlign w:val="top"/>
          </w:tcPr>
          <w:p>
            <w:pPr>
              <w:spacing w:before="87" w:line="179" w:lineRule="auto"/>
              <w:ind w:left="276"/>
              <w:rPr>
                <w:rFonts w:ascii="仿宋" w:hAnsi="仿宋" w:eastAsia="仿宋" w:cs="仿宋"/>
                <w:sz w:val="16"/>
                <w:szCs w:val="16"/>
              </w:rPr>
            </w:pPr>
            <w:r>
              <w:rPr>
                <w:rFonts w:ascii="仿宋" w:hAnsi="仿宋" w:eastAsia="仿宋" w:cs="仿宋"/>
                <w:sz w:val="16"/>
                <w:szCs w:val="16"/>
              </w:rPr>
              <w:t>7</w:t>
            </w:r>
          </w:p>
        </w:tc>
        <w:tc>
          <w:tcPr>
            <w:tcW w:w="427" w:type="dxa"/>
            <w:vMerge w:val="continue"/>
            <w:tcBorders>
              <w:top w:val="nil"/>
              <w:bottom w:val="nil"/>
            </w:tcBorders>
            <w:textDirection w:val="tbRlV"/>
            <w:vAlign w:val="top"/>
          </w:tcPr>
          <w:p>
            <w:pPr>
              <w:rPr>
                <w:rFonts w:ascii="Arial"/>
                <w:sz w:val="21"/>
              </w:rPr>
            </w:pPr>
          </w:p>
        </w:tc>
        <w:tc>
          <w:tcPr>
            <w:tcW w:w="2384" w:type="dxa"/>
            <w:gridSpan w:val="4"/>
            <w:vAlign w:val="top"/>
          </w:tcPr>
          <w:p>
            <w:pPr>
              <w:rPr>
                <w:rFonts w:ascii="Arial"/>
                <w:sz w:val="21"/>
              </w:rPr>
            </w:pPr>
          </w:p>
        </w:tc>
        <w:tc>
          <w:tcPr>
            <w:tcW w:w="1782" w:type="dxa"/>
            <w:gridSpan w:val="3"/>
            <w:vAlign w:val="top"/>
          </w:tcPr>
          <w:p>
            <w:pPr>
              <w:rPr>
                <w:rFonts w:ascii="Arial"/>
                <w:sz w:val="21"/>
              </w:rPr>
            </w:pPr>
          </w:p>
        </w:tc>
        <w:tc>
          <w:tcPr>
            <w:tcW w:w="1508" w:type="dxa"/>
            <w:gridSpan w:val="2"/>
            <w:vAlign w:val="top"/>
          </w:tcPr>
          <w:p>
            <w:pPr>
              <w:rPr>
                <w:rFonts w:ascii="Arial"/>
                <w:sz w:val="21"/>
              </w:rPr>
            </w:pPr>
          </w:p>
        </w:tc>
        <w:tc>
          <w:tcPr>
            <w:tcW w:w="1650" w:type="dxa"/>
            <w:gridSpan w:val="2"/>
            <w:vAlign w:val="top"/>
          </w:tcPr>
          <w:p>
            <w:pPr>
              <w:rPr>
                <w:rFonts w:ascii="Arial"/>
                <w:sz w:val="21"/>
              </w:rPr>
            </w:pPr>
          </w:p>
        </w:tc>
        <w:tc>
          <w:tcPr>
            <w:tcW w:w="116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8" w:type="dxa"/>
            <w:vAlign w:val="top"/>
          </w:tcPr>
          <w:p>
            <w:pPr>
              <w:spacing w:before="85" w:line="181" w:lineRule="auto"/>
              <w:ind w:left="273"/>
              <w:rPr>
                <w:rFonts w:ascii="仿宋" w:hAnsi="仿宋" w:eastAsia="仿宋" w:cs="仿宋"/>
                <w:sz w:val="16"/>
                <w:szCs w:val="16"/>
              </w:rPr>
            </w:pPr>
            <w:r>
              <w:rPr>
                <w:rFonts w:ascii="仿宋" w:hAnsi="仿宋" w:eastAsia="仿宋" w:cs="仿宋"/>
                <w:sz w:val="16"/>
                <w:szCs w:val="16"/>
              </w:rPr>
              <w:t>8</w:t>
            </w:r>
          </w:p>
        </w:tc>
        <w:tc>
          <w:tcPr>
            <w:tcW w:w="427" w:type="dxa"/>
            <w:vMerge w:val="continue"/>
            <w:tcBorders>
              <w:top w:val="nil"/>
            </w:tcBorders>
            <w:textDirection w:val="tbRlV"/>
            <w:vAlign w:val="top"/>
          </w:tcPr>
          <w:p>
            <w:pPr>
              <w:rPr>
                <w:rFonts w:ascii="Arial"/>
                <w:sz w:val="21"/>
              </w:rPr>
            </w:pPr>
          </w:p>
        </w:tc>
        <w:tc>
          <w:tcPr>
            <w:tcW w:w="2384" w:type="dxa"/>
            <w:gridSpan w:val="4"/>
            <w:vAlign w:val="top"/>
          </w:tcPr>
          <w:p>
            <w:pPr>
              <w:rPr>
                <w:rFonts w:ascii="Arial"/>
                <w:sz w:val="21"/>
              </w:rPr>
            </w:pPr>
          </w:p>
        </w:tc>
        <w:tc>
          <w:tcPr>
            <w:tcW w:w="1782" w:type="dxa"/>
            <w:gridSpan w:val="3"/>
            <w:vAlign w:val="top"/>
          </w:tcPr>
          <w:p>
            <w:pPr>
              <w:rPr>
                <w:rFonts w:ascii="Arial"/>
                <w:sz w:val="21"/>
              </w:rPr>
            </w:pPr>
          </w:p>
        </w:tc>
        <w:tc>
          <w:tcPr>
            <w:tcW w:w="1508" w:type="dxa"/>
            <w:gridSpan w:val="2"/>
            <w:vAlign w:val="top"/>
          </w:tcPr>
          <w:p>
            <w:pPr>
              <w:rPr>
                <w:rFonts w:ascii="Arial"/>
                <w:sz w:val="21"/>
              </w:rPr>
            </w:pPr>
          </w:p>
        </w:tc>
        <w:tc>
          <w:tcPr>
            <w:tcW w:w="1650" w:type="dxa"/>
            <w:gridSpan w:val="2"/>
            <w:vAlign w:val="top"/>
          </w:tcPr>
          <w:p>
            <w:pPr>
              <w:rPr>
                <w:rFonts w:ascii="Arial"/>
                <w:sz w:val="21"/>
              </w:rPr>
            </w:pPr>
          </w:p>
        </w:tc>
        <w:tc>
          <w:tcPr>
            <w:tcW w:w="116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9594" w:type="dxa"/>
            <w:gridSpan w:val="14"/>
            <w:vAlign w:val="top"/>
          </w:tcPr>
          <w:p>
            <w:pPr>
              <w:spacing w:before="51" w:line="223" w:lineRule="auto"/>
              <w:ind w:left="117"/>
              <w:rPr>
                <w:rFonts w:ascii="仿宋" w:hAnsi="仿宋" w:eastAsia="仿宋" w:cs="仿宋"/>
                <w:sz w:val="16"/>
                <w:szCs w:val="16"/>
              </w:rPr>
            </w:pPr>
            <w:r>
              <w:rPr>
                <w:rFonts w:ascii="仿宋" w:hAnsi="仿宋" w:eastAsia="仿宋" w:cs="仿宋"/>
                <w:spacing w:val="-2"/>
                <w:sz w:val="16"/>
                <w:szCs w:val="16"/>
              </w:rPr>
              <w:t>本次结算金额合计（小写</w:t>
            </w:r>
            <w:r>
              <w:rPr>
                <w:rFonts w:ascii="仿宋" w:hAnsi="仿宋" w:eastAsia="仿宋" w:cs="仿宋"/>
                <w:spacing w:val="1"/>
                <w:sz w:val="16"/>
                <w:szCs w:val="16"/>
              </w:rPr>
              <w:t>）：</w:t>
            </w:r>
            <w:r>
              <w:rPr>
                <w:rFonts w:ascii="仿宋" w:hAnsi="仿宋" w:eastAsia="仿宋" w:cs="仿宋"/>
                <w:spacing w:val="-2"/>
                <w:sz w:val="16"/>
                <w:szCs w:val="16"/>
              </w:rPr>
              <w:t>合计（大写</w:t>
            </w:r>
            <w:r>
              <w:rPr>
                <w:rFonts w:ascii="仿宋" w:hAnsi="仿宋" w:eastAsia="仿宋" w:cs="仿宋"/>
                <w:spacing w:val="1"/>
                <w:sz w:val="16"/>
                <w:szCs w:val="16"/>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1672" w:type="dxa"/>
            <w:gridSpan w:val="4"/>
            <w:vAlign w:val="top"/>
          </w:tcPr>
          <w:p>
            <w:pPr>
              <w:spacing w:before="82" w:line="223" w:lineRule="auto"/>
              <w:ind w:left="118"/>
              <w:rPr>
                <w:rFonts w:ascii="仿宋" w:hAnsi="仿宋" w:eastAsia="仿宋" w:cs="仿宋"/>
                <w:sz w:val="16"/>
                <w:szCs w:val="16"/>
              </w:rPr>
            </w:pPr>
            <w:r>
              <w:rPr>
                <w:rFonts w:ascii="仿宋" w:hAnsi="仿宋" w:eastAsia="仿宋" w:cs="仿宋"/>
                <w:spacing w:val="-2"/>
                <w:sz w:val="16"/>
                <w:szCs w:val="16"/>
              </w:rPr>
              <w:t>上期累计结算金额</w:t>
            </w:r>
          </w:p>
        </w:tc>
        <w:tc>
          <w:tcPr>
            <w:tcW w:w="2317" w:type="dxa"/>
            <w:gridSpan w:val="3"/>
            <w:vAlign w:val="top"/>
          </w:tcPr>
          <w:p>
            <w:pPr>
              <w:rPr>
                <w:rFonts w:ascii="Arial"/>
                <w:sz w:val="21"/>
              </w:rPr>
            </w:pPr>
          </w:p>
        </w:tc>
        <w:tc>
          <w:tcPr>
            <w:tcW w:w="2223" w:type="dxa"/>
            <w:gridSpan w:val="3"/>
            <w:vAlign w:val="top"/>
          </w:tcPr>
          <w:p>
            <w:pPr>
              <w:spacing w:before="82" w:line="223" w:lineRule="auto"/>
              <w:ind w:left="445"/>
              <w:rPr>
                <w:rFonts w:ascii="仿宋" w:hAnsi="仿宋" w:eastAsia="仿宋" w:cs="仿宋"/>
                <w:sz w:val="16"/>
                <w:szCs w:val="16"/>
              </w:rPr>
            </w:pPr>
            <w:r>
              <w:rPr>
                <w:rFonts w:ascii="仿宋" w:hAnsi="仿宋" w:eastAsia="仿宋" w:cs="仿宋"/>
                <w:spacing w:val="-3"/>
                <w:sz w:val="16"/>
                <w:szCs w:val="16"/>
              </w:rPr>
              <w:t>累计本次结算总金额</w:t>
            </w:r>
          </w:p>
        </w:tc>
        <w:tc>
          <w:tcPr>
            <w:tcW w:w="3382" w:type="dxa"/>
            <w:gridSpan w:val="4"/>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0" w:hRule="atLeast"/>
        </w:trPr>
        <w:tc>
          <w:tcPr>
            <w:tcW w:w="9594" w:type="dxa"/>
            <w:gridSpan w:val="14"/>
            <w:vAlign w:val="top"/>
          </w:tcPr>
          <w:p>
            <w:pPr>
              <w:spacing w:before="145" w:line="430" w:lineRule="exact"/>
              <w:ind w:left="119"/>
              <w:rPr>
                <w:rFonts w:ascii="仿宋" w:hAnsi="仿宋" w:eastAsia="仿宋" w:cs="仿宋"/>
                <w:sz w:val="16"/>
                <w:szCs w:val="16"/>
              </w:rPr>
            </w:pPr>
            <w:r>
              <w:rPr>
                <w:rFonts w:ascii="仿宋" w:hAnsi="仿宋" w:eastAsia="仿宋" w:cs="仿宋"/>
                <w:spacing w:val="-1"/>
                <w:position w:val="20"/>
                <w:sz w:val="16"/>
                <w:szCs w:val="16"/>
              </w:rPr>
              <w:t>分包单位项目代表（签字、盖章</w:t>
            </w:r>
            <w:r>
              <w:rPr>
                <w:rFonts w:ascii="仿宋" w:hAnsi="仿宋" w:eastAsia="仿宋" w:cs="仿宋"/>
                <w:position w:val="20"/>
                <w:sz w:val="16"/>
                <w:szCs w:val="16"/>
              </w:rPr>
              <w:t>）：</w:t>
            </w:r>
          </w:p>
          <w:p>
            <w:pPr>
              <w:spacing w:line="224" w:lineRule="auto"/>
              <w:ind w:left="472"/>
              <w:rPr>
                <w:rFonts w:ascii="仿宋" w:hAnsi="仿宋" w:eastAsia="仿宋" w:cs="仿宋"/>
                <w:sz w:val="16"/>
                <w:szCs w:val="16"/>
              </w:rPr>
            </w:pPr>
            <w:r>
              <w:rPr>
                <w:rFonts w:ascii="仿宋" w:hAnsi="仿宋" w:eastAsia="仿宋" w:cs="仿宋"/>
                <w:spacing w:val="-15"/>
                <w:sz w:val="16"/>
                <w:szCs w:val="16"/>
              </w:rPr>
              <w:t>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9594" w:type="dxa"/>
            <w:gridSpan w:val="14"/>
            <w:vAlign w:val="top"/>
          </w:tcPr>
          <w:p>
            <w:pPr>
              <w:spacing w:before="33" w:line="231" w:lineRule="auto"/>
              <w:ind w:left="120"/>
              <w:rPr>
                <w:rFonts w:ascii="仿宋" w:hAnsi="仿宋" w:eastAsia="仿宋" w:cs="仿宋"/>
                <w:sz w:val="19"/>
                <w:szCs w:val="19"/>
              </w:rPr>
            </w:pPr>
            <w:r>
              <w:rPr>
                <w:rFonts w:ascii="仿宋" w:hAnsi="仿宋" w:eastAsia="仿宋" w:cs="仿宋"/>
                <w:spacing w:val="-13"/>
                <w:sz w:val="19"/>
                <w:szCs w:val="19"/>
              </w:rPr>
              <w:t>项目部各部门审核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9594" w:type="dxa"/>
            <w:gridSpan w:val="14"/>
            <w:vAlign w:val="top"/>
          </w:tcPr>
          <w:p>
            <w:pPr>
              <w:spacing w:before="24" w:line="291" w:lineRule="auto"/>
              <w:ind w:left="116" w:right="105" w:firstLine="323"/>
              <w:rPr>
                <w:rFonts w:ascii="仿宋" w:hAnsi="仿宋" w:eastAsia="仿宋" w:cs="仿宋"/>
                <w:sz w:val="16"/>
                <w:szCs w:val="16"/>
              </w:rPr>
            </w:pPr>
            <w:r>
              <w:rPr>
                <w:rFonts w:ascii="仿宋" w:hAnsi="仿宋" w:eastAsia="仿宋" w:cs="仿宋"/>
                <w:spacing w:val="2"/>
                <w:sz w:val="16"/>
                <w:szCs w:val="16"/>
              </w:rPr>
              <w:t>项目部各部门负责人承诺：签字时已对以上业务内容核实，</w:t>
            </w:r>
            <w:r>
              <w:rPr>
                <w:rFonts w:ascii="仿宋" w:hAnsi="仿宋" w:eastAsia="仿宋" w:cs="仿宋"/>
                <w:spacing w:val="1"/>
                <w:sz w:val="16"/>
                <w:szCs w:val="16"/>
              </w:rPr>
              <w:t>上述数据真实、无虚假，并对业务的真实性和产生的结果负责。否则</w:t>
            </w:r>
            <w:r>
              <w:rPr>
                <w:rFonts w:ascii="仿宋" w:hAnsi="仿宋" w:eastAsia="仿宋" w:cs="仿宋"/>
                <w:sz w:val="16"/>
                <w:szCs w:val="16"/>
              </w:rPr>
              <w:t>视为本人违反公司规定，愿意接受公司处罚并全</w:t>
            </w:r>
            <w:r>
              <w:rPr>
                <w:rFonts w:ascii="仿宋" w:hAnsi="仿宋" w:eastAsia="仿宋" w:cs="仿宋"/>
                <w:spacing w:val="-1"/>
                <w:sz w:val="16"/>
                <w:szCs w:val="16"/>
              </w:rPr>
              <w:t>额承担公司的损失。</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9" w:hRule="atLeast"/>
        </w:trPr>
        <w:tc>
          <w:tcPr>
            <w:tcW w:w="2401" w:type="dxa"/>
            <w:gridSpan w:val="5"/>
            <w:vAlign w:val="top"/>
          </w:tcPr>
          <w:p>
            <w:pPr>
              <w:spacing w:before="146" w:line="225" w:lineRule="auto"/>
              <w:ind w:left="125"/>
              <w:rPr>
                <w:rFonts w:ascii="仿宋" w:hAnsi="仿宋" w:eastAsia="仿宋" w:cs="仿宋"/>
                <w:sz w:val="16"/>
                <w:szCs w:val="16"/>
              </w:rPr>
            </w:pPr>
            <w:r>
              <w:rPr>
                <w:rFonts w:ascii="仿宋" w:hAnsi="仿宋" w:eastAsia="仿宋" w:cs="仿宋"/>
                <w:spacing w:val="-3"/>
                <w:sz w:val="16"/>
                <w:szCs w:val="16"/>
              </w:rPr>
              <w:t>劳资专管员意见：</w:t>
            </w:r>
          </w:p>
          <w:p>
            <w:pPr>
              <w:spacing w:before="52" w:line="432" w:lineRule="exact"/>
              <w:ind w:left="121"/>
              <w:rPr>
                <w:rFonts w:ascii="仿宋" w:hAnsi="仿宋" w:eastAsia="仿宋" w:cs="仿宋"/>
                <w:sz w:val="16"/>
                <w:szCs w:val="16"/>
              </w:rPr>
            </w:pPr>
            <w:r>
              <w:rPr>
                <w:rFonts w:ascii="仿宋" w:hAnsi="仿宋" w:eastAsia="仿宋" w:cs="仿宋"/>
                <w:spacing w:val="-5"/>
                <w:position w:val="21"/>
                <w:sz w:val="16"/>
                <w:szCs w:val="16"/>
              </w:rPr>
              <w:t>签字：</w:t>
            </w:r>
          </w:p>
          <w:p>
            <w:pPr>
              <w:spacing w:line="224" w:lineRule="auto"/>
              <w:ind w:left="151"/>
              <w:rPr>
                <w:rFonts w:ascii="仿宋" w:hAnsi="仿宋" w:eastAsia="仿宋" w:cs="仿宋"/>
                <w:sz w:val="16"/>
                <w:szCs w:val="16"/>
              </w:rPr>
            </w:pPr>
            <w:r>
              <w:rPr>
                <w:rFonts w:ascii="仿宋" w:hAnsi="仿宋" w:eastAsia="仿宋" w:cs="仿宋"/>
                <w:spacing w:val="-15"/>
                <w:sz w:val="16"/>
                <w:szCs w:val="16"/>
              </w:rPr>
              <w:t>日期：</w:t>
            </w:r>
          </w:p>
        </w:tc>
        <w:tc>
          <w:tcPr>
            <w:tcW w:w="2396" w:type="dxa"/>
            <w:gridSpan w:val="3"/>
            <w:vAlign w:val="top"/>
          </w:tcPr>
          <w:p>
            <w:pPr>
              <w:spacing w:before="146" w:line="221" w:lineRule="auto"/>
              <w:ind w:left="117"/>
              <w:rPr>
                <w:rFonts w:ascii="仿宋" w:hAnsi="仿宋" w:eastAsia="仿宋" w:cs="仿宋"/>
                <w:sz w:val="16"/>
                <w:szCs w:val="16"/>
              </w:rPr>
            </w:pPr>
            <w:r>
              <w:rPr>
                <w:rFonts w:ascii="仿宋" w:hAnsi="仿宋" w:eastAsia="仿宋" w:cs="仿宋"/>
                <w:spacing w:val="-3"/>
                <w:sz w:val="16"/>
                <w:szCs w:val="16"/>
              </w:rPr>
              <w:t>质检员意见：</w:t>
            </w:r>
          </w:p>
          <w:p>
            <w:pPr>
              <w:spacing w:before="52" w:line="432" w:lineRule="exact"/>
              <w:ind w:left="117"/>
              <w:rPr>
                <w:rFonts w:ascii="仿宋" w:hAnsi="仿宋" w:eastAsia="仿宋" w:cs="仿宋"/>
                <w:sz w:val="16"/>
                <w:szCs w:val="16"/>
              </w:rPr>
            </w:pPr>
            <w:r>
              <w:rPr>
                <w:rFonts w:ascii="仿宋" w:hAnsi="仿宋" w:eastAsia="仿宋" w:cs="仿宋"/>
                <w:spacing w:val="-5"/>
                <w:position w:val="21"/>
                <w:sz w:val="16"/>
                <w:szCs w:val="16"/>
              </w:rPr>
              <w:t>签字：</w:t>
            </w:r>
          </w:p>
          <w:p>
            <w:pPr>
              <w:spacing w:line="224" w:lineRule="auto"/>
              <w:ind w:left="147"/>
              <w:rPr>
                <w:rFonts w:ascii="仿宋" w:hAnsi="仿宋" w:eastAsia="仿宋" w:cs="仿宋"/>
                <w:sz w:val="16"/>
                <w:szCs w:val="16"/>
              </w:rPr>
            </w:pPr>
            <w:r>
              <w:rPr>
                <w:rFonts w:ascii="仿宋" w:hAnsi="仿宋" w:eastAsia="仿宋" w:cs="仿宋"/>
                <w:spacing w:val="-15"/>
                <w:sz w:val="16"/>
                <w:szCs w:val="16"/>
              </w:rPr>
              <w:t>日期：</w:t>
            </w:r>
          </w:p>
        </w:tc>
        <w:tc>
          <w:tcPr>
            <w:tcW w:w="2396" w:type="dxa"/>
            <w:gridSpan w:val="4"/>
            <w:vAlign w:val="top"/>
          </w:tcPr>
          <w:p>
            <w:pPr>
              <w:spacing w:before="146" w:line="225" w:lineRule="auto"/>
              <w:ind w:left="117"/>
              <w:rPr>
                <w:rFonts w:ascii="仿宋" w:hAnsi="仿宋" w:eastAsia="仿宋" w:cs="仿宋"/>
                <w:sz w:val="16"/>
                <w:szCs w:val="16"/>
              </w:rPr>
            </w:pPr>
            <w:r>
              <w:rPr>
                <w:rFonts w:ascii="仿宋" w:hAnsi="仿宋" w:eastAsia="仿宋" w:cs="仿宋"/>
                <w:spacing w:val="-2"/>
                <w:sz w:val="16"/>
                <w:szCs w:val="16"/>
              </w:rPr>
              <w:t>安全员意见：</w:t>
            </w:r>
          </w:p>
          <w:p>
            <w:pPr>
              <w:spacing w:before="52" w:line="432" w:lineRule="exact"/>
              <w:ind w:left="119"/>
              <w:rPr>
                <w:rFonts w:ascii="仿宋" w:hAnsi="仿宋" w:eastAsia="仿宋" w:cs="仿宋"/>
                <w:sz w:val="16"/>
                <w:szCs w:val="16"/>
              </w:rPr>
            </w:pPr>
            <w:r>
              <w:rPr>
                <w:rFonts w:ascii="仿宋" w:hAnsi="仿宋" w:eastAsia="仿宋" w:cs="仿宋"/>
                <w:spacing w:val="-5"/>
                <w:position w:val="21"/>
                <w:sz w:val="16"/>
                <w:szCs w:val="16"/>
              </w:rPr>
              <w:t>签字：</w:t>
            </w:r>
          </w:p>
          <w:p>
            <w:pPr>
              <w:spacing w:line="224" w:lineRule="auto"/>
              <w:ind w:left="149"/>
              <w:rPr>
                <w:rFonts w:ascii="仿宋" w:hAnsi="仿宋" w:eastAsia="仿宋" w:cs="仿宋"/>
                <w:sz w:val="16"/>
                <w:szCs w:val="16"/>
              </w:rPr>
            </w:pPr>
            <w:r>
              <w:rPr>
                <w:rFonts w:ascii="仿宋" w:hAnsi="仿宋" w:eastAsia="仿宋" w:cs="仿宋"/>
                <w:spacing w:val="-15"/>
                <w:sz w:val="16"/>
                <w:szCs w:val="16"/>
              </w:rPr>
              <w:t>日期：</w:t>
            </w:r>
          </w:p>
        </w:tc>
        <w:tc>
          <w:tcPr>
            <w:tcW w:w="2401" w:type="dxa"/>
            <w:gridSpan w:val="2"/>
            <w:vAlign w:val="top"/>
          </w:tcPr>
          <w:p>
            <w:pPr>
              <w:spacing w:before="146" w:line="223" w:lineRule="auto"/>
              <w:ind w:left="118"/>
              <w:rPr>
                <w:rFonts w:ascii="仿宋" w:hAnsi="仿宋" w:eastAsia="仿宋" w:cs="仿宋"/>
                <w:sz w:val="16"/>
                <w:szCs w:val="16"/>
              </w:rPr>
            </w:pPr>
            <w:r>
              <w:rPr>
                <w:rFonts w:ascii="仿宋" w:hAnsi="仿宋" w:eastAsia="仿宋" w:cs="仿宋"/>
                <w:spacing w:val="-2"/>
                <w:sz w:val="16"/>
                <w:szCs w:val="16"/>
              </w:rPr>
              <w:t>预算员意见：</w:t>
            </w:r>
          </w:p>
          <w:p>
            <w:pPr>
              <w:spacing w:before="52" w:line="432" w:lineRule="exact"/>
              <w:ind w:left="120"/>
              <w:rPr>
                <w:rFonts w:ascii="仿宋" w:hAnsi="仿宋" w:eastAsia="仿宋" w:cs="仿宋"/>
                <w:sz w:val="16"/>
                <w:szCs w:val="16"/>
              </w:rPr>
            </w:pPr>
            <w:r>
              <w:rPr>
                <w:rFonts w:ascii="仿宋" w:hAnsi="仿宋" w:eastAsia="仿宋" w:cs="仿宋"/>
                <w:spacing w:val="-5"/>
                <w:position w:val="21"/>
                <w:sz w:val="16"/>
                <w:szCs w:val="16"/>
              </w:rPr>
              <w:t>签字：</w:t>
            </w:r>
          </w:p>
          <w:p>
            <w:pPr>
              <w:spacing w:line="224" w:lineRule="auto"/>
              <w:ind w:left="150"/>
              <w:rPr>
                <w:rFonts w:ascii="仿宋" w:hAnsi="仿宋" w:eastAsia="仿宋" w:cs="仿宋"/>
                <w:sz w:val="16"/>
                <w:szCs w:val="16"/>
              </w:rPr>
            </w:pPr>
            <w:r>
              <w:rPr>
                <w:rFonts w:ascii="仿宋" w:hAnsi="仿宋" w:eastAsia="仿宋" w:cs="仿宋"/>
                <w:spacing w:val="-15"/>
                <w:sz w:val="16"/>
                <w:szCs w:val="16"/>
              </w:rPr>
              <w:t>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9594" w:type="dxa"/>
            <w:gridSpan w:val="14"/>
            <w:vAlign w:val="top"/>
          </w:tcPr>
          <w:p>
            <w:pPr>
              <w:spacing w:before="146" w:line="225" w:lineRule="auto"/>
              <w:ind w:left="117"/>
              <w:rPr>
                <w:rFonts w:ascii="仿宋" w:hAnsi="仿宋" w:eastAsia="仿宋" w:cs="仿宋"/>
                <w:sz w:val="16"/>
                <w:szCs w:val="16"/>
              </w:rPr>
            </w:pPr>
            <w:r>
              <w:rPr>
                <w:rFonts w:ascii="仿宋" w:hAnsi="仿宋" w:eastAsia="仿宋" w:cs="仿宋"/>
                <w:spacing w:val="-2"/>
                <w:sz w:val="16"/>
                <w:szCs w:val="16"/>
              </w:rPr>
              <w:t>项目经理意见：</w:t>
            </w:r>
          </w:p>
          <w:p>
            <w:pPr>
              <w:spacing w:before="117" w:line="224" w:lineRule="auto"/>
              <w:ind w:left="4361"/>
              <w:rPr>
                <w:rFonts w:ascii="仿宋" w:hAnsi="仿宋" w:eastAsia="仿宋" w:cs="仿宋"/>
                <w:sz w:val="16"/>
                <w:szCs w:val="16"/>
              </w:rPr>
            </w:pPr>
            <w:r>
              <w:rPr>
                <w:rFonts w:ascii="仿宋" w:hAnsi="仿宋" w:eastAsia="仿宋" w:cs="仿宋"/>
                <w:spacing w:val="-10"/>
                <w:sz w:val="16"/>
                <w:szCs w:val="16"/>
              </w:rPr>
              <w:t>签字：日期：</w:t>
            </w:r>
          </w:p>
        </w:tc>
      </w:tr>
    </w:tbl>
    <w:p>
      <w:pPr>
        <w:spacing w:before="23" w:line="234" w:lineRule="auto"/>
        <w:ind w:left="192" w:right="550" w:firstLine="3"/>
        <w:jc w:val="both"/>
        <w:rPr>
          <w:rFonts w:ascii="仿宋" w:hAnsi="仿宋" w:eastAsia="仿宋" w:cs="仿宋"/>
          <w:sz w:val="16"/>
          <w:szCs w:val="16"/>
        </w:rPr>
      </w:pPr>
      <w:r>
        <w:rPr>
          <w:rFonts w:ascii="仿宋" w:hAnsi="仿宋" w:eastAsia="仿宋" w:cs="仿宋"/>
          <w:sz w:val="16"/>
          <w:szCs w:val="16"/>
        </w:rPr>
        <w:t>注：1、本表具体计量内容由分包单位填写，经分包单位项目</w:t>
      </w:r>
      <w:r>
        <w:rPr>
          <w:rFonts w:ascii="仿宋" w:hAnsi="仿宋" w:eastAsia="仿宋" w:cs="仿宋"/>
          <w:spacing w:val="-1"/>
          <w:sz w:val="16"/>
          <w:szCs w:val="16"/>
        </w:rPr>
        <w:t>代表确认后由项目部各职能人员对于当期计量内容的质量、数量、</w:t>
      </w:r>
      <w:r>
        <w:rPr>
          <w:rFonts w:ascii="仿宋" w:hAnsi="仿宋" w:eastAsia="仿宋" w:cs="仿宋"/>
          <w:spacing w:val="1"/>
          <w:sz w:val="16"/>
          <w:szCs w:val="16"/>
        </w:rPr>
        <w:t>价格给出明确意见，对于不合格需整改或予以处罚部分不予计量。项目经理综合情况给出明确意见。结算项目如果内容较多，</w:t>
      </w:r>
      <w:r>
        <w:rPr>
          <w:rFonts w:ascii="仿宋" w:hAnsi="仿宋" w:eastAsia="仿宋" w:cs="仿宋"/>
          <w:spacing w:val="-1"/>
          <w:sz w:val="16"/>
          <w:szCs w:val="16"/>
        </w:rPr>
        <w:t>可以以附件补充的形式处理。</w:t>
      </w:r>
    </w:p>
    <w:p>
      <w:pPr>
        <w:spacing w:before="13" w:line="241" w:lineRule="auto"/>
        <w:ind w:left="507"/>
        <w:rPr>
          <w:rFonts w:ascii="仿宋" w:hAnsi="仿宋" w:eastAsia="仿宋" w:cs="仿宋"/>
          <w:sz w:val="16"/>
          <w:szCs w:val="16"/>
        </w:rPr>
      </w:pPr>
      <w:r>
        <w:rPr>
          <w:rFonts w:ascii="仿宋" w:hAnsi="仿宋" w:eastAsia="仿宋" w:cs="仿宋"/>
          <w:sz w:val="16"/>
          <w:szCs w:val="16"/>
        </w:rPr>
        <w:t>2、本表将作为分包单位当期已完工程量的确认与提出付款申请的依据，若少一人</w:t>
      </w:r>
      <w:r>
        <w:rPr>
          <w:rFonts w:ascii="仿宋" w:hAnsi="仿宋" w:eastAsia="仿宋" w:cs="仿宋"/>
          <w:spacing w:val="-1"/>
          <w:sz w:val="16"/>
          <w:szCs w:val="16"/>
        </w:rPr>
        <w:t>签字，则视为无效。</w:t>
      </w:r>
    </w:p>
    <w:p>
      <w:pPr>
        <w:spacing w:line="222" w:lineRule="auto"/>
        <w:ind w:left="509"/>
        <w:rPr>
          <w:rFonts w:ascii="仿宋" w:hAnsi="仿宋" w:eastAsia="仿宋" w:cs="仿宋"/>
          <w:sz w:val="16"/>
          <w:szCs w:val="16"/>
        </w:rPr>
      </w:pPr>
      <w:r>
        <w:rPr>
          <w:rFonts w:ascii="仿宋" w:hAnsi="仿宋" w:eastAsia="仿宋" w:cs="仿宋"/>
          <w:sz w:val="16"/>
          <w:szCs w:val="16"/>
        </w:rPr>
        <w:t>3、本表一式三联，签字后分别由项目劳资专管员、财务人</w:t>
      </w:r>
      <w:r>
        <w:rPr>
          <w:rFonts w:ascii="仿宋" w:hAnsi="仿宋" w:eastAsia="仿宋" w:cs="仿宋"/>
          <w:spacing w:val="-1"/>
          <w:sz w:val="16"/>
          <w:szCs w:val="16"/>
        </w:rPr>
        <w:t>员以及项目经理保管。</w:t>
      </w:r>
    </w:p>
    <w:p>
      <w:pPr>
        <w:spacing w:line="222" w:lineRule="auto"/>
        <w:rPr>
          <w:rFonts w:ascii="仿宋" w:hAnsi="仿宋" w:eastAsia="仿宋" w:cs="仿宋"/>
          <w:sz w:val="16"/>
          <w:szCs w:val="16"/>
        </w:rPr>
        <w:sectPr>
          <w:footerReference r:id="rId32" w:type="default"/>
          <w:pgSz w:w="11907" w:h="16840"/>
          <w:pgMar w:top="400" w:right="1070" w:bottom="1069" w:left="1237" w:header="0" w:footer="907" w:gutter="0"/>
          <w:cols w:space="720" w:num="1"/>
        </w:sectPr>
      </w:pPr>
    </w:p>
    <w:p>
      <w:pPr>
        <w:spacing w:before="71" w:line="223" w:lineRule="auto"/>
        <w:ind w:left="9"/>
        <w:rPr>
          <w:rFonts w:ascii="仿宋" w:hAnsi="仿宋" w:eastAsia="仿宋" w:cs="仿宋"/>
          <w:sz w:val="22"/>
          <w:szCs w:val="22"/>
        </w:rPr>
      </w:pPr>
      <w:r>
        <w:rPr>
          <w:rFonts w:ascii="仿宋" w:hAnsi="仿宋" w:eastAsia="仿宋" w:cs="仿宋"/>
          <w:spacing w:val="-4"/>
          <w:sz w:val="22"/>
          <w:szCs w:val="22"/>
        </w:rPr>
        <w:t>附件六：承诺书</w:t>
      </w:r>
    </w:p>
    <w:p>
      <w:pPr>
        <w:spacing w:before="160" w:line="225" w:lineRule="auto"/>
        <w:ind w:left="439"/>
        <w:rPr>
          <w:rFonts w:ascii="仿宋" w:hAnsi="仿宋" w:eastAsia="仿宋" w:cs="仿宋"/>
          <w:sz w:val="22"/>
          <w:szCs w:val="22"/>
        </w:rPr>
      </w:pPr>
      <w:r>
        <w:rPr>
          <w:rFonts w:ascii="仿宋" w:hAnsi="仿宋" w:eastAsia="仿宋" w:cs="仿宋"/>
          <w:spacing w:val="-4"/>
          <w:sz w:val="22"/>
          <w:szCs w:val="22"/>
          <w14:textOutline w14:w="4013" w14:cap="sq" w14:cmpd="sng">
            <w14:solidFill>
              <w14:srgbClr w14:val="000000"/>
            </w14:solidFill>
            <w14:prstDash w14:val="solid"/>
            <w14:bevel/>
          </w14:textOutline>
        </w:rPr>
        <w:t>承诺书</w:t>
      </w:r>
    </w:p>
    <w:p>
      <w:pPr>
        <w:spacing w:before="160" w:line="222" w:lineRule="auto"/>
        <w:ind w:left="1"/>
        <w:rPr>
          <w:rFonts w:ascii="仿宋" w:hAnsi="仿宋" w:eastAsia="仿宋" w:cs="仿宋"/>
          <w:sz w:val="22"/>
          <w:szCs w:val="22"/>
        </w:rPr>
      </w:pPr>
      <w:r>
        <w:rPr>
          <w:rFonts w:hint="eastAsia" w:ascii="仿宋" w:hAnsi="仿宋" w:eastAsia="仿宋" w:cs="仿宋"/>
          <w:spacing w:val="-2"/>
          <w:sz w:val="22"/>
          <w:szCs w:val="22"/>
          <w:lang w:val="en-US" w:eastAsia="zh-CN"/>
        </w:rPr>
        <w:t>合肥巡鹰新能源</w:t>
      </w:r>
      <w:r>
        <w:rPr>
          <w:rFonts w:ascii="仿宋" w:hAnsi="仿宋" w:eastAsia="仿宋" w:cs="仿宋"/>
          <w:spacing w:val="-2"/>
          <w:sz w:val="22"/>
          <w:szCs w:val="22"/>
        </w:rPr>
        <w:t>有限公司：</w:t>
      </w:r>
    </w:p>
    <w:p>
      <w:pPr>
        <w:spacing w:before="163" w:line="359" w:lineRule="auto"/>
        <w:ind w:left="46" w:firstLine="400"/>
        <w:rPr>
          <w:rFonts w:ascii="仿宋" w:hAnsi="仿宋" w:eastAsia="仿宋" w:cs="仿宋"/>
          <w:sz w:val="22"/>
          <w:szCs w:val="22"/>
        </w:rPr>
      </w:pPr>
      <w:r>
        <w:rPr>
          <w:rFonts w:ascii="仿宋" w:hAnsi="仿宋" w:eastAsia="仿宋" w:cs="仿宋"/>
          <w:sz w:val="22"/>
          <w:szCs w:val="22"/>
        </w:rPr>
        <w:t>我公司承接贵公司的</w:t>
      </w:r>
      <w:r>
        <w:rPr>
          <w:rFonts w:hint="eastAsia" w:ascii="仿宋" w:hAnsi="仿宋" w:eastAsia="仿宋" w:cs="仿宋"/>
          <w:spacing w:val="2"/>
          <w:sz w:val="22"/>
          <w:szCs w:val="22"/>
          <w:u w:val="single"/>
          <w:lang w:val="en-US" w:eastAsia="zh-CN"/>
        </w:rPr>
        <w:t>新能源动力锂电池研发及智能制造基地</w:t>
      </w:r>
      <w:r>
        <w:rPr>
          <w:rFonts w:hint="eastAsia" w:ascii="仿宋" w:hAnsi="仿宋" w:eastAsia="仿宋" w:cs="仿宋"/>
          <w:sz w:val="22"/>
          <w:szCs w:val="22"/>
          <w:u w:val="single" w:color="auto"/>
          <w:lang w:val="en-US" w:eastAsia="zh-CN"/>
        </w:rPr>
        <w:t>室外10KV配电外线</w:t>
      </w:r>
      <w:r>
        <w:rPr>
          <w:rFonts w:ascii="仿宋" w:hAnsi="仿宋" w:eastAsia="仿宋" w:cs="仿宋"/>
          <w:spacing w:val="-1"/>
          <w:sz w:val="22"/>
          <w:szCs w:val="22"/>
          <w:u w:val="single" w:color="auto"/>
        </w:rPr>
        <w:t>工程</w:t>
      </w:r>
      <w:r>
        <w:rPr>
          <w:rFonts w:ascii="仿宋" w:hAnsi="仿宋" w:eastAsia="仿宋" w:cs="仿宋"/>
          <w:sz w:val="22"/>
          <w:szCs w:val="22"/>
        </w:rPr>
        <w:t>，已于年月</w:t>
      </w:r>
      <w:r>
        <w:rPr>
          <w:rFonts w:ascii="仿宋" w:hAnsi="仿宋" w:eastAsia="仿宋" w:cs="仿宋"/>
          <w:spacing w:val="-1"/>
          <w:sz w:val="22"/>
          <w:szCs w:val="22"/>
        </w:rPr>
        <w:t>日通过竣工验收，维保期已结束。工程竣工决算审计已完成，合同额为</w:t>
      </w:r>
      <w:r>
        <w:rPr>
          <w:rFonts w:ascii="仿宋" w:hAnsi="仿宋" w:eastAsia="仿宋" w:cs="仿宋"/>
          <w:spacing w:val="-2"/>
          <w:sz w:val="22"/>
          <w:szCs w:val="22"/>
        </w:rPr>
        <w:t>（大写）元，最终</w:t>
      </w:r>
    </w:p>
    <w:p>
      <w:pPr>
        <w:spacing w:line="222" w:lineRule="auto"/>
        <w:ind w:left="4"/>
        <w:rPr>
          <w:rFonts w:ascii="仿宋" w:hAnsi="仿宋" w:eastAsia="仿宋" w:cs="仿宋"/>
          <w:sz w:val="22"/>
          <w:szCs w:val="22"/>
        </w:rPr>
      </w:pPr>
      <w:r>
        <w:rPr>
          <w:rFonts w:ascii="仿宋" w:hAnsi="仿宋" w:eastAsia="仿宋" w:cs="仿宋"/>
          <w:spacing w:val="-2"/>
          <w:sz w:val="22"/>
          <w:szCs w:val="22"/>
        </w:rPr>
        <w:t>结算金额为（大写）元。</w:t>
      </w:r>
    </w:p>
    <w:p>
      <w:pPr>
        <w:spacing w:before="162" w:line="221" w:lineRule="auto"/>
        <w:ind w:left="447"/>
        <w:rPr>
          <w:rFonts w:ascii="仿宋" w:hAnsi="仿宋" w:eastAsia="仿宋" w:cs="仿宋"/>
          <w:sz w:val="22"/>
          <w:szCs w:val="22"/>
        </w:rPr>
      </w:pPr>
      <w:r>
        <w:rPr>
          <w:rFonts w:ascii="仿宋" w:hAnsi="仿宋" w:eastAsia="仿宋" w:cs="仿宋"/>
          <w:spacing w:val="-1"/>
          <w:sz w:val="22"/>
          <w:szCs w:val="22"/>
        </w:rPr>
        <w:t>为避免后期不必要的纠纷发生，我公司特作以下承诺：</w:t>
      </w:r>
    </w:p>
    <w:p>
      <w:pPr>
        <w:spacing w:before="166" w:line="427" w:lineRule="exact"/>
        <w:jc w:val="right"/>
        <w:rPr>
          <w:rFonts w:ascii="仿宋" w:hAnsi="仿宋" w:eastAsia="仿宋" w:cs="仿宋"/>
          <w:sz w:val="22"/>
          <w:szCs w:val="22"/>
        </w:rPr>
      </w:pPr>
      <w:r>
        <w:rPr>
          <w:rFonts w:ascii="仿宋" w:hAnsi="仿宋" w:eastAsia="仿宋" w:cs="仿宋"/>
          <w:position w:val="15"/>
          <w:sz w:val="22"/>
          <w:szCs w:val="22"/>
        </w:rPr>
        <w:t>1、凡涉及本项目的民工工资（含项目管理人员</w:t>
      </w:r>
      <w:r>
        <w:rPr>
          <w:rFonts w:ascii="仿宋" w:hAnsi="仿宋" w:eastAsia="仿宋" w:cs="仿宋"/>
          <w:spacing w:val="-1"/>
          <w:position w:val="15"/>
          <w:sz w:val="22"/>
          <w:szCs w:val="22"/>
        </w:rPr>
        <w:t>）均已结清，如后期因本项目发生的民工工资</w:t>
      </w:r>
    </w:p>
    <w:p>
      <w:pPr>
        <w:spacing w:line="221" w:lineRule="auto"/>
        <w:ind w:left="4"/>
        <w:rPr>
          <w:rFonts w:ascii="仿宋" w:hAnsi="仿宋" w:eastAsia="仿宋" w:cs="仿宋"/>
          <w:sz w:val="22"/>
          <w:szCs w:val="22"/>
        </w:rPr>
      </w:pPr>
      <w:r>
        <w:rPr>
          <w:rFonts w:ascii="仿宋" w:hAnsi="仿宋" w:eastAsia="仿宋" w:cs="仿宋"/>
          <w:spacing w:val="-1"/>
          <w:sz w:val="22"/>
          <w:szCs w:val="22"/>
        </w:rPr>
        <w:t>纠纷，均由我公司负责妥善处理，并承担因纠纷给贵公司带来的一切损失；</w:t>
      </w:r>
    </w:p>
    <w:p>
      <w:pPr>
        <w:spacing w:before="164" w:line="430" w:lineRule="exact"/>
        <w:jc w:val="right"/>
        <w:rPr>
          <w:rFonts w:ascii="仿宋" w:hAnsi="仿宋" w:eastAsia="仿宋" w:cs="仿宋"/>
          <w:sz w:val="22"/>
          <w:szCs w:val="22"/>
        </w:rPr>
      </w:pPr>
      <w:r>
        <w:rPr>
          <w:rFonts w:ascii="仿宋" w:hAnsi="仿宋" w:eastAsia="仿宋" w:cs="仿宋"/>
          <w:spacing w:val="5"/>
          <w:position w:val="15"/>
          <w:sz w:val="22"/>
          <w:szCs w:val="22"/>
        </w:rPr>
        <w:t>2、凡涉及本项目的材料款项均已结清，如后期因本项目发生的材料供应商讨要材料款的纠</w:t>
      </w:r>
    </w:p>
    <w:p>
      <w:pPr>
        <w:spacing w:line="221" w:lineRule="auto"/>
        <w:rPr>
          <w:rFonts w:ascii="仿宋" w:hAnsi="仿宋" w:eastAsia="仿宋" w:cs="仿宋"/>
          <w:sz w:val="22"/>
          <w:szCs w:val="22"/>
        </w:rPr>
      </w:pPr>
      <w:r>
        <w:rPr>
          <w:rFonts w:ascii="仿宋" w:hAnsi="仿宋" w:eastAsia="仿宋" w:cs="仿宋"/>
          <w:spacing w:val="-1"/>
          <w:sz w:val="22"/>
          <w:szCs w:val="22"/>
        </w:rPr>
        <w:t>纷，均由我公司负责妥善处理，并承担因纠纷给贵公司带来的一切损失；</w:t>
      </w:r>
    </w:p>
    <w:p>
      <w:pPr>
        <w:spacing w:before="164" w:line="427" w:lineRule="exact"/>
        <w:jc w:val="right"/>
        <w:rPr>
          <w:rFonts w:ascii="仿宋" w:hAnsi="仿宋" w:eastAsia="仿宋" w:cs="仿宋"/>
          <w:sz w:val="22"/>
          <w:szCs w:val="22"/>
        </w:rPr>
      </w:pPr>
      <w:r>
        <w:rPr>
          <w:rFonts w:ascii="仿宋" w:hAnsi="仿宋" w:eastAsia="仿宋" w:cs="仿宋"/>
          <w:position w:val="15"/>
          <w:sz w:val="22"/>
          <w:szCs w:val="22"/>
        </w:rPr>
        <w:t>3、本项目已通过五方主体竣工验收，已取得竣工验收证明书。如后期因工</w:t>
      </w:r>
      <w:r>
        <w:rPr>
          <w:rFonts w:ascii="仿宋" w:hAnsi="仿宋" w:eastAsia="仿宋" w:cs="仿宋"/>
          <w:spacing w:val="-1"/>
          <w:position w:val="15"/>
          <w:sz w:val="22"/>
          <w:szCs w:val="22"/>
        </w:rPr>
        <w:t>程质量、工程款等</w:t>
      </w:r>
    </w:p>
    <w:p>
      <w:pPr>
        <w:spacing w:line="221" w:lineRule="auto"/>
        <w:ind w:left="4"/>
        <w:rPr>
          <w:rFonts w:ascii="仿宋" w:hAnsi="仿宋" w:eastAsia="仿宋" w:cs="仿宋"/>
          <w:sz w:val="22"/>
          <w:szCs w:val="22"/>
        </w:rPr>
      </w:pPr>
      <w:r>
        <w:rPr>
          <w:rFonts w:ascii="仿宋" w:hAnsi="仿宋" w:eastAsia="仿宋" w:cs="仿宋"/>
          <w:spacing w:val="-1"/>
          <w:sz w:val="22"/>
          <w:szCs w:val="22"/>
        </w:rPr>
        <w:t>原因产生的纠纷，均由我公司负责妥善处理，并承担因纠纷给贵公司带来的一切损失；</w:t>
      </w:r>
    </w:p>
    <w:p>
      <w:pPr>
        <w:spacing w:before="166" w:line="427" w:lineRule="exact"/>
        <w:jc w:val="right"/>
        <w:rPr>
          <w:rFonts w:ascii="仿宋" w:hAnsi="仿宋" w:eastAsia="仿宋" w:cs="仿宋"/>
          <w:sz w:val="22"/>
          <w:szCs w:val="22"/>
        </w:rPr>
      </w:pPr>
      <w:r>
        <w:rPr>
          <w:rFonts w:ascii="仿宋" w:hAnsi="仿宋" w:eastAsia="仿宋" w:cs="仿宋"/>
          <w:position w:val="15"/>
          <w:sz w:val="22"/>
          <w:szCs w:val="22"/>
        </w:rPr>
        <w:t>4、本项目在施工期间未发生任何的工伤事故和安全事故，如因隐瞒事故所造成的一切损</w:t>
      </w:r>
      <w:r>
        <w:rPr>
          <w:rFonts w:ascii="仿宋" w:hAnsi="仿宋" w:eastAsia="仿宋" w:cs="仿宋"/>
          <w:spacing w:val="-1"/>
          <w:position w:val="15"/>
          <w:sz w:val="22"/>
          <w:szCs w:val="22"/>
        </w:rPr>
        <w:t>失均</w:t>
      </w:r>
    </w:p>
    <w:p>
      <w:pPr>
        <w:spacing w:before="1" w:line="223" w:lineRule="auto"/>
        <w:ind w:left="28"/>
        <w:rPr>
          <w:rFonts w:ascii="仿宋" w:hAnsi="仿宋" w:eastAsia="仿宋" w:cs="仿宋"/>
          <w:sz w:val="22"/>
          <w:szCs w:val="22"/>
        </w:rPr>
      </w:pPr>
      <w:r>
        <w:rPr>
          <w:rFonts w:ascii="仿宋" w:hAnsi="仿宋" w:eastAsia="仿宋" w:cs="仿宋"/>
          <w:spacing w:val="-7"/>
          <w:sz w:val="22"/>
          <w:szCs w:val="22"/>
        </w:rPr>
        <w:t>由我公司承担。</w:t>
      </w:r>
    </w:p>
    <w:p>
      <w:pPr>
        <w:spacing w:before="72" w:line="358" w:lineRule="auto"/>
        <w:ind w:left="3" w:firstLine="436"/>
        <w:jc w:val="both"/>
        <w:rPr>
          <w:rFonts w:ascii="仿宋" w:hAnsi="仿宋" w:eastAsia="仿宋" w:cs="仿宋"/>
          <w:sz w:val="22"/>
          <w:szCs w:val="22"/>
        </w:rPr>
      </w:pPr>
      <w:r>
        <w:rPr>
          <w:rFonts w:ascii="仿宋" w:hAnsi="仿宋" w:eastAsia="仿宋" w:cs="仿宋"/>
          <w:spacing w:val="-1"/>
          <w:sz w:val="22"/>
          <w:szCs w:val="22"/>
        </w:rPr>
        <w:t>本人（身份证号码</w:t>
      </w:r>
      <w:r>
        <w:rPr>
          <w:rFonts w:ascii="仿宋" w:hAnsi="仿宋" w:eastAsia="仿宋" w:cs="仿宋"/>
          <w:spacing w:val="-6"/>
          <w:sz w:val="22"/>
          <w:szCs w:val="22"/>
        </w:rPr>
        <w:t>：），</w:t>
      </w:r>
      <w:r>
        <w:rPr>
          <w:rFonts w:ascii="仿宋" w:hAnsi="仿宋" w:eastAsia="仿宋" w:cs="仿宋"/>
          <w:spacing w:val="-1"/>
          <w:sz w:val="22"/>
          <w:szCs w:val="22"/>
        </w:rPr>
        <w:t>作为</w:t>
      </w:r>
      <w:r>
        <w:rPr>
          <w:rFonts w:ascii="仿宋" w:hAnsi="仿宋" w:eastAsia="仿宋" w:cs="仿宋"/>
          <w:spacing w:val="-2"/>
          <w:sz w:val="22"/>
          <w:szCs w:val="22"/>
        </w:rPr>
        <w:t>公司的法定代表</w:t>
      </w:r>
      <w:r>
        <w:rPr>
          <w:rFonts w:ascii="仿宋" w:hAnsi="仿宋" w:eastAsia="仿宋" w:cs="仿宋"/>
          <w:spacing w:val="2"/>
          <w:sz w:val="22"/>
          <w:szCs w:val="22"/>
        </w:rPr>
        <w:t>人/实际控制人，承诺以本人个人家庭财产对</w:t>
      </w:r>
      <w:r>
        <w:rPr>
          <w:rFonts w:ascii="仿宋" w:hAnsi="仿宋" w:eastAsia="仿宋" w:cs="仿宋"/>
          <w:spacing w:val="1"/>
          <w:sz w:val="22"/>
          <w:szCs w:val="22"/>
        </w:rPr>
        <w:t>公司的上述承诺承担无限连带责</w:t>
      </w:r>
    </w:p>
    <w:p>
      <w:pPr>
        <w:spacing w:before="1" w:line="223" w:lineRule="auto"/>
        <w:rPr>
          <w:rFonts w:ascii="仿宋" w:hAnsi="仿宋" w:eastAsia="仿宋" w:cs="仿宋"/>
          <w:sz w:val="22"/>
          <w:szCs w:val="22"/>
        </w:rPr>
      </w:pPr>
      <w:r>
        <w:rPr>
          <w:rFonts w:ascii="仿宋" w:hAnsi="仿宋" w:eastAsia="仿宋" w:cs="仿宋"/>
          <w:spacing w:val="-7"/>
          <w:sz w:val="22"/>
          <w:szCs w:val="22"/>
        </w:rPr>
        <w:t>任。</w:t>
      </w:r>
    </w:p>
    <w:p>
      <w:pPr>
        <w:spacing w:before="72" w:line="223" w:lineRule="auto"/>
        <w:ind w:left="439"/>
        <w:rPr>
          <w:rFonts w:ascii="仿宋" w:hAnsi="仿宋" w:eastAsia="仿宋" w:cs="仿宋"/>
          <w:sz w:val="22"/>
          <w:szCs w:val="22"/>
        </w:rPr>
      </w:pPr>
      <w:r>
        <w:rPr>
          <w:rFonts w:ascii="仿宋" w:hAnsi="仿宋" w:eastAsia="仿宋" w:cs="仿宋"/>
          <w:spacing w:val="-4"/>
          <w:sz w:val="22"/>
          <w:szCs w:val="22"/>
        </w:rPr>
        <w:t>（公章）</w:t>
      </w:r>
    </w:p>
    <w:p>
      <w:pPr>
        <w:spacing w:before="72" w:line="427" w:lineRule="exact"/>
        <w:ind w:left="440"/>
        <w:rPr>
          <w:rFonts w:ascii="仿宋" w:hAnsi="仿宋" w:eastAsia="仿宋" w:cs="仿宋"/>
          <w:sz w:val="22"/>
          <w:szCs w:val="22"/>
        </w:rPr>
      </w:pPr>
      <w:r>
        <w:rPr>
          <w:rFonts w:ascii="仿宋" w:hAnsi="仿宋" w:eastAsia="仿宋" w:cs="仿宋"/>
          <w:spacing w:val="2"/>
          <w:position w:val="15"/>
          <w:sz w:val="22"/>
          <w:szCs w:val="22"/>
        </w:rPr>
        <w:t>连带保证人</w:t>
      </w:r>
      <w:r>
        <w:rPr>
          <w:rFonts w:ascii="仿宋" w:hAnsi="仿宋" w:eastAsia="仿宋" w:cs="仿宋"/>
          <w:spacing w:val="-17"/>
          <w:position w:val="15"/>
          <w:sz w:val="22"/>
          <w:szCs w:val="22"/>
        </w:rPr>
        <w:t>：（</w:t>
      </w:r>
      <w:r>
        <w:rPr>
          <w:rFonts w:ascii="仿宋" w:hAnsi="仿宋" w:eastAsia="仿宋" w:cs="仿宋"/>
          <w:spacing w:val="2"/>
          <w:position w:val="15"/>
          <w:sz w:val="22"/>
          <w:szCs w:val="22"/>
        </w:rPr>
        <w:t>签字）</w:t>
      </w:r>
    </w:p>
    <w:p>
      <w:pPr>
        <w:spacing w:line="223" w:lineRule="auto"/>
        <w:ind w:left="439"/>
        <w:rPr>
          <w:rFonts w:ascii="仿宋" w:hAnsi="仿宋" w:eastAsia="仿宋" w:cs="仿宋"/>
          <w:sz w:val="22"/>
          <w:szCs w:val="22"/>
        </w:rPr>
      </w:pPr>
      <w:r>
        <w:rPr>
          <w:rFonts w:ascii="仿宋" w:hAnsi="仿宋" w:eastAsia="仿宋" w:cs="仿宋"/>
          <w:spacing w:val="-3"/>
          <w:sz w:val="22"/>
          <w:szCs w:val="22"/>
        </w:rPr>
        <w:t>（身份证号码</w:t>
      </w:r>
      <w:r>
        <w:rPr>
          <w:rFonts w:ascii="仿宋" w:hAnsi="仿宋" w:eastAsia="仿宋" w:cs="仿宋"/>
          <w:spacing w:val="1"/>
          <w:sz w:val="22"/>
          <w:szCs w:val="22"/>
        </w:rPr>
        <w:t>：）</w:t>
      </w:r>
    </w:p>
    <w:p>
      <w:pPr>
        <w:spacing w:before="162" w:line="223" w:lineRule="auto"/>
        <w:ind w:left="443"/>
        <w:rPr>
          <w:rFonts w:ascii="仿宋" w:hAnsi="仿宋" w:eastAsia="仿宋" w:cs="仿宋"/>
          <w:sz w:val="22"/>
          <w:szCs w:val="22"/>
        </w:rPr>
      </w:pPr>
      <w:r>
        <w:rPr>
          <w:rFonts w:ascii="仿宋" w:hAnsi="仿宋" w:eastAsia="仿宋" w:cs="仿宋"/>
          <w:spacing w:val="-14"/>
          <w:sz w:val="22"/>
          <w:szCs w:val="22"/>
        </w:rPr>
        <w:t>年月日</w:t>
      </w:r>
    </w:p>
    <w:p>
      <w:pPr>
        <w:spacing w:line="223" w:lineRule="auto"/>
        <w:rPr>
          <w:rFonts w:ascii="仿宋" w:hAnsi="仿宋" w:eastAsia="仿宋" w:cs="仿宋"/>
          <w:sz w:val="22"/>
          <w:szCs w:val="22"/>
        </w:rPr>
        <w:sectPr>
          <w:footerReference r:id="rId33" w:type="default"/>
          <w:pgSz w:w="11907" w:h="16840"/>
          <w:pgMar w:top="400" w:right="1133" w:bottom="1069" w:left="1432" w:header="0" w:footer="907" w:gutter="0"/>
          <w:cols w:space="720" w:num="1"/>
        </w:sectPr>
      </w:pPr>
    </w:p>
    <w:p>
      <w:pPr>
        <w:spacing w:before="72" w:line="221" w:lineRule="auto"/>
        <w:ind w:left="137"/>
        <w:outlineLvl w:val="1"/>
        <w:rPr>
          <w:rFonts w:ascii="仿宋" w:hAnsi="仿宋" w:eastAsia="仿宋" w:cs="仿宋"/>
          <w:sz w:val="22"/>
          <w:szCs w:val="22"/>
        </w:rPr>
      </w:pPr>
      <w:r>
        <w:rPr>
          <w:rFonts w:ascii="仿宋" w:hAnsi="仿宋" w:eastAsia="仿宋" w:cs="仿宋"/>
          <w:spacing w:val="-3"/>
          <w:sz w:val="22"/>
          <w:szCs w:val="22"/>
        </w:rPr>
        <w:t>附件七：材料品牌表</w:t>
      </w:r>
    </w:p>
    <w:tbl>
      <w:tblPr>
        <w:tblStyle w:val="9"/>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6"/>
        <w:gridCol w:w="1420"/>
        <w:gridCol w:w="1467"/>
        <w:gridCol w:w="658"/>
        <w:gridCol w:w="1416"/>
        <w:gridCol w:w="1778"/>
        <w:gridCol w:w="18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3" w:hRule="atLeast"/>
        </w:trPr>
        <w:tc>
          <w:tcPr>
            <w:tcW w:w="9292" w:type="dxa"/>
            <w:gridSpan w:val="7"/>
            <w:vAlign w:val="top"/>
          </w:tcPr>
          <w:p>
            <w:pPr>
              <w:spacing w:before="4" w:line="725" w:lineRule="exact"/>
              <w:ind w:firstLine="2675"/>
            </w:pPr>
            <w:r>
              <w:rPr>
                <w:position w:val="-14"/>
                <w:shd w:val="clear" w:color="auto" w:fill="auto"/>
              </w:rPr>
              <w:pict>
                <v:group id="_x0000_s1033" o:spid="_x0000_s1033" o:spt="203" style="height:36.3pt;width:196.75pt;" coordsize="3935,725">
                  <o:lock v:ext="edit" aspectratio="f"/>
                  <v:shape id="_x0000_s1034" o:spid="_x0000_s1034" style="position:absolute;left:0;top:0;height:725;width:3935;" filled="f" stroked="f" coordsize="3935,725" path="m561,0l3371,0,3371,362,561,362,561,0xem0,362l2248,362,2248,725,0,725,0,362xem2248,362l2388,362,2388,725,2248,725,2248,362xem2388,362l3231,362,3231,725,2388,725,2388,362xem3231,362l3372,362,3372,725,3231,725,3231,362xem3372,362l3934,362,3934,725,3372,725,3372,362xe">
                    <v:path/>
                    <v:fill on="f" focussize="0,0"/>
                    <v:stroke on="f"/>
                    <v:imagedata o:title=""/>
                    <o:lock v:ext="edit" aspectratio="f"/>
                  </v:shape>
                  <v:shape id="_x0000_s1035" o:spid="_x0000_s1035" o:spt="202" type="#_x0000_t202" style="position:absolute;left:-20;top:-20;height:765;width:3975;" filled="f" stroked="f" coordsize="21600,21600">
                    <v:path/>
                    <v:fill on="f" focussize="0,0"/>
                    <v:stroke on="f"/>
                    <v:imagedata o:title=""/>
                    <o:lock v:ext="edit" aspectratio="f"/>
                    <v:textbox inset="0mm,0mm,0mm,0mm">
                      <w:txbxContent>
                        <w:p>
                          <w:pPr>
                            <w:spacing w:before="61" w:line="222" w:lineRule="auto"/>
                            <w:ind w:left="603"/>
                            <w:rPr>
                              <w:rFonts w:ascii="仿宋" w:hAnsi="仿宋" w:eastAsia="仿宋" w:cs="仿宋"/>
                              <w:sz w:val="28"/>
                              <w:szCs w:val="28"/>
                            </w:rPr>
                          </w:pPr>
                          <w:r>
                            <w:rPr>
                              <w:rFonts w:ascii="仿宋" w:hAnsi="仿宋" w:eastAsia="仿宋" w:cs="仿宋"/>
                              <w:spacing w:val="57"/>
                              <w:sz w:val="28"/>
                              <w:szCs w:val="28"/>
                            </w:rPr>
                            <w:t xml:space="preserve"> </w:t>
                          </w:r>
                          <w:r>
                            <w:rPr>
                              <w:rFonts w:ascii="仿宋" w:hAnsi="仿宋" w:eastAsia="仿宋" w:cs="仿宋"/>
                              <w:spacing w:val="-6"/>
                              <w:sz w:val="28"/>
                              <w:szCs w:val="28"/>
                              <w14:textOutline w14:w="5103" w14:cap="sq" w14:cmpd="sng">
                                <w14:solidFill>
                                  <w14:srgbClr w14:val="000000"/>
                                </w14:solidFill>
                                <w14:prstDash w14:val="solid"/>
                                <w14:bevel/>
                              </w14:textOutline>
                            </w:rPr>
                            <w:t>品牌表/材质</w:t>
                          </w:r>
                        </w:p>
                      </w:txbxContent>
                    </v:textbox>
                  </v:shape>
                  <w10:wrap type="none"/>
                  <w10:anchorlock/>
                </v:group>
              </w:pic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5" w:hRule="atLeast"/>
        </w:trPr>
        <w:tc>
          <w:tcPr>
            <w:tcW w:w="676" w:type="dxa"/>
            <w:shd w:val="clear" w:color="auto" w:fill="auto"/>
            <w:vAlign w:val="top"/>
          </w:tcPr>
          <w:p>
            <w:pPr>
              <w:spacing w:before="71" w:line="223" w:lineRule="auto"/>
              <w:ind w:left="129"/>
              <w:rPr>
                <w:rFonts w:hint="eastAsia" w:ascii="宋体" w:hAnsi="宋体" w:eastAsia="宋体" w:cs="宋体"/>
                <w:color w:val="auto"/>
                <w:sz w:val="24"/>
                <w:szCs w:val="24"/>
              </w:rPr>
            </w:pPr>
            <w:r>
              <w:rPr>
                <w:rFonts w:hint="eastAsia" w:ascii="宋体" w:hAnsi="宋体" w:eastAsia="宋体" w:cs="宋体"/>
                <w:color w:val="auto"/>
                <w:spacing w:val="-7"/>
                <w:sz w:val="24"/>
                <w:szCs w:val="24"/>
                <w:shd w:val="clear"/>
                <w14:textOutline w14:w="4013" w14:cap="sq" w14:cmpd="sng">
                  <w14:solidFill>
                    <w14:srgbClr w14:val="000000"/>
                  </w14:solidFill>
                  <w14:prstDash w14:val="solid"/>
                  <w14:bevel/>
                </w14:textOutline>
              </w:rPr>
              <w:t>序号</w:t>
            </w:r>
          </w:p>
        </w:tc>
        <w:tc>
          <w:tcPr>
            <w:tcW w:w="1420" w:type="dxa"/>
            <w:shd w:val="clear" w:color="auto" w:fill="auto"/>
            <w:vAlign w:val="top"/>
          </w:tcPr>
          <w:p>
            <w:pPr>
              <w:spacing w:before="72" w:line="222" w:lineRule="auto"/>
              <w:ind w:left="501"/>
              <w:rPr>
                <w:rFonts w:hint="eastAsia" w:ascii="宋体" w:hAnsi="宋体" w:eastAsia="宋体" w:cs="宋体"/>
                <w:color w:val="auto"/>
                <w:sz w:val="24"/>
                <w:szCs w:val="24"/>
              </w:rPr>
            </w:pPr>
            <w:r>
              <w:rPr>
                <w:rFonts w:hint="eastAsia" w:ascii="宋体" w:hAnsi="宋体" w:eastAsia="宋体" w:cs="宋体"/>
                <w:color w:val="auto"/>
                <w:spacing w:val="-7"/>
                <w:sz w:val="24"/>
                <w:szCs w:val="24"/>
                <w:shd w:val="clear"/>
                <w14:textOutline w14:w="4013" w14:cap="sq" w14:cmpd="sng">
                  <w14:solidFill>
                    <w14:srgbClr w14:val="000000"/>
                  </w14:solidFill>
                  <w14:prstDash w14:val="solid"/>
                  <w14:bevel/>
                </w14:textOutline>
              </w:rPr>
              <w:t>名称</w:t>
            </w:r>
          </w:p>
        </w:tc>
        <w:tc>
          <w:tcPr>
            <w:tcW w:w="1467" w:type="dxa"/>
            <w:shd w:val="clear" w:color="auto" w:fill="auto"/>
            <w:vAlign w:val="top"/>
          </w:tcPr>
          <w:p>
            <w:pPr>
              <w:bidi w:val="0"/>
              <w:rPr>
                <w:rFonts w:hint="eastAsia" w:ascii="宋体" w:hAnsi="宋体" w:eastAsia="宋体" w:cs="宋体"/>
                <w:color w:val="auto"/>
                <w:szCs w:val="24"/>
                <w:lang w:val="en-US" w:eastAsia="zh-CN"/>
              </w:rPr>
            </w:pPr>
            <w:r>
              <w:rPr>
                <w:rFonts w:hint="eastAsia"/>
                <w:b/>
                <w:bCs/>
                <w:lang w:val="en-US" w:eastAsia="zh-CN"/>
              </w:rPr>
              <w:t>项目内容及明细描述</w:t>
            </w:r>
          </w:p>
        </w:tc>
        <w:tc>
          <w:tcPr>
            <w:tcW w:w="658" w:type="dxa"/>
            <w:shd w:val="clear" w:color="auto" w:fill="auto"/>
            <w:vAlign w:val="top"/>
          </w:tcPr>
          <w:p>
            <w:pPr>
              <w:spacing w:before="72" w:line="222" w:lineRule="auto"/>
              <w:ind w:left="125"/>
              <w:rPr>
                <w:rFonts w:hint="eastAsia" w:ascii="宋体" w:hAnsi="宋体" w:eastAsia="宋体" w:cs="宋体"/>
                <w:color w:val="auto"/>
                <w:sz w:val="24"/>
                <w:szCs w:val="24"/>
              </w:rPr>
            </w:pPr>
            <w:r>
              <w:rPr>
                <w:rFonts w:hint="eastAsia" w:ascii="宋体" w:hAnsi="宋体" w:eastAsia="宋体" w:cs="宋体"/>
                <w:color w:val="auto"/>
                <w:spacing w:val="-9"/>
                <w:sz w:val="24"/>
                <w:szCs w:val="24"/>
                <w:shd w:val="clear"/>
                <w14:textOutline w14:w="4013" w14:cap="sq" w14:cmpd="sng">
                  <w14:solidFill>
                    <w14:srgbClr w14:val="000000"/>
                  </w14:solidFill>
                  <w14:prstDash w14:val="solid"/>
                  <w14:bevel/>
                </w14:textOutline>
              </w:rPr>
              <w:t>单位</w:t>
            </w:r>
          </w:p>
        </w:tc>
        <w:tc>
          <w:tcPr>
            <w:tcW w:w="1416" w:type="dxa"/>
            <w:shd w:val="clear" w:color="auto" w:fill="auto"/>
            <w:vAlign w:val="top"/>
          </w:tcPr>
          <w:p>
            <w:pPr>
              <w:spacing w:before="71" w:line="223" w:lineRule="auto"/>
              <w:ind w:left="223"/>
              <w:rPr>
                <w:rFonts w:hint="eastAsia" w:ascii="宋体" w:hAnsi="宋体" w:eastAsia="宋体" w:cs="宋体"/>
                <w:color w:val="auto"/>
                <w:sz w:val="24"/>
                <w:szCs w:val="24"/>
              </w:rPr>
            </w:pPr>
            <w:r>
              <w:rPr>
                <w:rFonts w:hint="eastAsia" w:ascii="宋体" w:hAnsi="宋体" w:eastAsia="宋体" w:cs="宋体"/>
                <w:color w:val="auto"/>
                <w:spacing w:val="-3"/>
                <w:sz w:val="24"/>
                <w:szCs w:val="24"/>
                <w:shd w:val="clear"/>
                <w14:textOutline w14:w="4013" w14:cap="sq" w14:cmpd="sng">
                  <w14:solidFill>
                    <w14:srgbClr w14:val="000000"/>
                  </w14:solidFill>
                  <w14:prstDash w14:val="solid"/>
                  <w14:bevel/>
                </w14:textOutline>
              </w:rPr>
              <w:t>规格/型号</w:t>
            </w:r>
          </w:p>
        </w:tc>
        <w:tc>
          <w:tcPr>
            <w:tcW w:w="1778" w:type="dxa"/>
            <w:vAlign w:val="top"/>
          </w:tcPr>
          <w:p>
            <w:pPr>
              <w:spacing w:before="71" w:line="223" w:lineRule="auto"/>
              <w:ind w:left="220"/>
              <w:rPr>
                <w:rFonts w:hint="eastAsia" w:ascii="宋体" w:hAnsi="宋体" w:eastAsia="宋体" w:cs="宋体"/>
                <w:sz w:val="24"/>
                <w:szCs w:val="24"/>
              </w:rPr>
            </w:pPr>
            <w:r>
              <w:rPr>
                <w:rFonts w:hint="eastAsia" w:ascii="宋体" w:hAnsi="宋体" w:eastAsia="宋体" w:cs="宋体"/>
                <w:spacing w:val="-2"/>
                <w:sz w:val="24"/>
                <w:szCs w:val="24"/>
                <w:shd w:val="clear"/>
                <w14:textOutline w14:w="4013" w14:cap="sq" w14:cmpd="sng">
                  <w14:solidFill>
                    <w14:srgbClr w14:val="000000"/>
                  </w14:solidFill>
                  <w14:prstDash w14:val="solid"/>
                  <w14:bevel/>
                </w14:textOutline>
              </w:rPr>
              <w:t>可选品牌/材质</w:t>
            </w:r>
          </w:p>
        </w:tc>
        <w:tc>
          <w:tcPr>
            <w:tcW w:w="1877" w:type="dxa"/>
            <w:vAlign w:val="top"/>
          </w:tcPr>
          <w:p>
            <w:pPr>
              <w:spacing w:before="71" w:line="223" w:lineRule="auto"/>
              <w:ind w:left="204"/>
              <w:rPr>
                <w:rFonts w:hint="eastAsia" w:ascii="宋体" w:hAnsi="宋体" w:eastAsia="宋体" w:cs="宋体"/>
                <w:sz w:val="24"/>
                <w:szCs w:val="24"/>
              </w:rPr>
            </w:pPr>
            <w:r>
              <w:rPr>
                <w:rFonts w:hint="eastAsia" w:ascii="宋体" w:hAnsi="宋体" w:eastAsia="宋体" w:cs="宋体"/>
                <w:spacing w:val="-2"/>
                <w:sz w:val="24"/>
                <w:szCs w:val="24"/>
                <w:shd w:val="clear"/>
                <w14:textOutline w14:w="4013" w14:cap="sq" w14:cmpd="sng">
                  <w14:solidFill>
                    <w14:srgbClr w14:val="000000"/>
                  </w14:solidFill>
                  <w14:prstDash w14:val="solid"/>
                  <w14:bevel/>
                </w14:textOutline>
              </w:rPr>
              <w:t>选定品牌/材质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76" w:type="dxa"/>
            <w:shd w:val="clear" w:color="auto" w:fill="auto"/>
            <w:vAlign w:val="top"/>
          </w:tcPr>
          <w:p>
            <w:pPr>
              <w:spacing w:before="38" w:line="233" w:lineRule="exact"/>
              <w:ind w:firstLine="107"/>
            </w:pPr>
            <w:r>
              <w:rPr>
                <w:position w:val="-4"/>
                <w:shd w:val="clear"/>
              </w:rPr>
              <w:pict>
                <v:shape id="_x0000_s1039" o:spid="_x0000_s1039" o:spt="202" type="#_x0000_t202" style="height:11.7pt;width:4.55pt;" fillcolor="#FFFF00" filled="t" stroked="f" coordsize="21600,21600">
                  <v:path/>
                  <v:fill on="t" focussize="0,0"/>
                  <v:stroke on="f"/>
                  <v:imagedata o:title=""/>
                  <o:lock v:ext="edit" aspectratio="f"/>
                  <v:textbox inset="0mm,0mm,0mm,0mm">
                    <w:txbxContent>
                      <w:p>
                        <w:pPr>
                          <w:spacing w:before="58" w:line="181" w:lineRule="auto"/>
                          <w:jc w:val="right"/>
                          <w:rPr>
                            <w:rFonts w:ascii="仿宋" w:hAnsi="仿宋" w:eastAsia="仿宋" w:cs="仿宋"/>
                            <w:sz w:val="18"/>
                            <w:szCs w:val="18"/>
                          </w:rPr>
                        </w:pPr>
                        <w:r>
                          <w:rPr>
                            <w:rFonts w:ascii="仿宋" w:hAnsi="仿宋" w:eastAsia="仿宋" w:cs="仿宋"/>
                            <w:spacing w:val="-20"/>
                            <w:sz w:val="18"/>
                            <w:szCs w:val="18"/>
                          </w:rPr>
                          <w:t>1</w:t>
                        </w:r>
                      </w:p>
                    </w:txbxContent>
                  </v:textbox>
                  <w10:wrap type="none"/>
                  <w10:anchorlock/>
                </v:shape>
              </w:pict>
            </w:r>
          </w:p>
        </w:tc>
        <w:tc>
          <w:tcPr>
            <w:tcW w:w="1420" w:type="dxa"/>
            <w:vAlign w:val="top"/>
          </w:tcPr>
          <w:p>
            <w:pPr>
              <w:spacing w:before="31" w:line="221" w:lineRule="auto"/>
              <w:ind w:left="125"/>
              <w:rPr>
                <w:rFonts w:ascii="仿宋" w:hAnsi="仿宋" w:eastAsia="仿宋" w:cs="仿宋"/>
                <w:sz w:val="22"/>
                <w:szCs w:val="22"/>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spacing w:before="31" w:line="222" w:lineRule="auto"/>
              <w:rPr>
                <w:rFonts w:ascii="仿宋" w:hAnsi="仿宋" w:eastAsia="仿宋" w:cs="仿宋"/>
                <w:sz w:val="22"/>
                <w:szCs w:val="22"/>
              </w:rPr>
            </w:pPr>
          </w:p>
        </w:tc>
        <w:tc>
          <w:tcPr>
            <w:tcW w:w="1877" w:type="dxa"/>
            <w:vAlign w:val="top"/>
          </w:tcPr>
          <w:p>
            <w:pPr>
              <w:spacing w:before="31" w:line="222" w:lineRule="auto"/>
              <w:ind w:left="122"/>
              <w:rPr>
                <w:rFonts w:ascii="仿宋" w:hAnsi="仿宋" w:eastAsia="仿宋" w:cs="仿宋"/>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676" w:type="dxa"/>
            <w:shd w:val="clear" w:color="auto" w:fill="auto"/>
            <w:vAlign w:val="top"/>
          </w:tcPr>
          <w:p>
            <w:pPr>
              <w:spacing w:before="38" w:line="233" w:lineRule="exact"/>
              <w:ind w:firstLine="107"/>
            </w:pPr>
            <w:r>
              <w:rPr>
                <w:position w:val="-4"/>
              </w:rPr>
              <w:pict>
                <v:shape id="_x0000_s1040" o:spid="_x0000_s1040" o:spt="202" type="#_x0000_t202" style="height:11.7pt;width:4.55pt;" fillcolor="#FFFF00" filled="t" stroked="f" coordsize="21600,21600">
                  <v:path/>
                  <v:fill on="t" focussize="0,0"/>
                  <v:stroke on="f"/>
                  <v:imagedata o:title=""/>
                  <o:lock v:ext="edit" aspectratio="f"/>
                  <v:textbox inset="0mm,0mm,0mm,0mm">
                    <w:txbxContent>
                      <w:p>
                        <w:pPr>
                          <w:spacing w:before="58" w:line="180" w:lineRule="auto"/>
                          <w:jc w:val="right"/>
                          <w:rPr>
                            <w:rFonts w:ascii="仿宋" w:hAnsi="仿宋" w:eastAsia="仿宋" w:cs="仿宋"/>
                            <w:sz w:val="18"/>
                            <w:szCs w:val="18"/>
                          </w:rPr>
                        </w:pPr>
                        <w:r>
                          <w:rPr>
                            <w:rFonts w:ascii="仿宋" w:hAnsi="仿宋" w:eastAsia="仿宋" w:cs="仿宋"/>
                            <w:spacing w:val="-9"/>
                            <w:sz w:val="18"/>
                            <w:szCs w:val="18"/>
                          </w:rPr>
                          <w:t>2</w:t>
                        </w:r>
                      </w:p>
                    </w:txbxContent>
                  </v:textbox>
                  <w10:wrap type="none"/>
                  <w10:anchorlock/>
                </v:shape>
              </w:pict>
            </w:r>
          </w:p>
        </w:tc>
        <w:tc>
          <w:tcPr>
            <w:tcW w:w="1420" w:type="dxa"/>
            <w:vAlign w:val="top"/>
          </w:tcPr>
          <w:p>
            <w:pPr>
              <w:spacing w:before="33" w:line="224" w:lineRule="auto"/>
              <w:rPr>
                <w:rFonts w:ascii="仿宋" w:hAnsi="仿宋" w:eastAsia="仿宋" w:cs="仿宋"/>
                <w:sz w:val="22"/>
                <w:szCs w:val="22"/>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spacing w:before="33" w:line="225" w:lineRule="auto"/>
              <w:ind w:left="122"/>
              <w:rPr>
                <w:rFonts w:ascii="仿宋" w:hAnsi="仿宋" w:eastAsia="仿宋" w:cs="仿宋"/>
                <w:sz w:val="22"/>
                <w:szCs w:val="22"/>
              </w:rPr>
            </w:pPr>
          </w:p>
        </w:tc>
        <w:tc>
          <w:tcPr>
            <w:tcW w:w="1877" w:type="dxa"/>
            <w:vAlign w:val="top"/>
          </w:tcPr>
          <w:p>
            <w:pPr>
              <w:spacing w:before="33" w:line="225" w:lineRule="auto"/>
              <w:ind w:left="123"/>
              <w:rPr>
                <w:rFonts w:ascii="仿宋" w:hAnsi="仿宋" w:eastAsia="仿宋" w:cs="仿宋"/>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76" w:type="dxa"/>
            <w:shd w:val="clear" w:color="auto" w:fill="auto"/>
            <w:vAlign w:val="top"/>
          </w:tcPr>
          <w:p>
            <w:pPr>
              <w:spacing w:before="39" w:line="233" w:lineRule="exact"/>
              <w:ind w:firstLine="107"/>
            </w:pPr>
            <w:r>
              <w:rPr>
                <w:position w:val="-4"/>
              </w:rPr>
              <w:pict>
                <v:shape id="_x0000_s1041" o:spid="_x0000_s1041" o:spt="202" type="#_x0000_t202" style="height:11.65pt;width:4.55pt;" fillcolor="#FFFF00" filled="t" stroked="f" coordsize="21600,21600">
                  <v:path/>
                  <v:fill on="t" focussize="0,0"/>
                  <v:stroke on="f"/>
                  <v:imagedata o:title=""/>
                  <o:lock v:ext="edit" aspectratio="f"/>
                  <v:textbox inset="0mm,0mm,0mm,0mm">
                    <w:txbxContent>
                      <w:p>
                        <w:pPr>
                          <w:spacing w:before="59" w:line="180" w:lineRule="auto"/>
                          <w:jc w:val="right"/>
                          <w:rPr>
                            <w:rFonts w:ascii="仿宋" w:hAnsi="仿宋" w:eastAsia="仿宋" w:cs="仿宋"/>
                            <w:sz w:val="18"/>
                            <w:szCs w:val="18"/>
                          </w:rPr>
                        </w:pPr>
                        <w:r>
                          <w:rPr>
                            <w:rFonts w:ascii="仿宋" w:hAnsi="仿宋" w:eastAsia="仿宋" w:cs="仿宋"/>
                            <w:spacing w:val="-10"/>
                            <w:sz w:val="18"/>
                            <w:szCs w:val="18"/>
                          </w:rPr>
                          <w:t>3</w:t>
                        </w:r>
                      </w:p>
                    </w:txbxContent>
                  </v:textbox>
                  <w10:wrap type="none"/>
                  <w10:anchorlock/>
                </v:shape>
              </w:pict>
            </w:r>
          </w:p>
        </w:tc>
        <w:tc>
          <w:tcPr>
            <w:tcW w:w="1420" w:type="dxa"/>
            <w:vAlign w:val="top"/>
          </w:tcPr>
          <w:p>
            <w:pPr>
              <w:spacing w:before="33" w:line="223" w:lineRule="auto"/>
              <w:ind w:left="143"/>
              <w:rPr>
                <w:rFonts w:ascii="仿宋" w:hAnsi="仿宋" w:eastAsia="仿宋" w:cs="仿宋"/>
                <w:sz w:val="22"/>
                <w:szCs w:val="22"/>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spacing w:before="32" w:line="224" w:lineRule="auto"/>
              <w:ind w:left="120"/>
              <w:rPr>
                <w:rFonts w:ascii="仿宋" w:hAnsi="仿宋" w:eastAsia="仿宋" w:cs="仿宋"/>
                <w:sz w:val="22"/>
                <w:szCs w:val="22"/>
              </w:rPr>
            </w:pPr>
          </w:p>
        </w:tc>
        <w:tc>
          <w:tcPr>
            <w:tcW w:w="1877" w:type="dxa"/>
            <w:vAlign w:val="top"/>
          </w:tcPr>
          <w:p>
            <w:pPr>
              <w:spacing w:before="32" w:line="224" w:lineRule="auto"/>
              <w:ind w:left="121"/>
              <w:rPr>
                <w:rFonts w:ascii="仿宋" w:hAnsi="仿宋" w:eastAsia="仿宋" w:cs="仿宋"/>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0" w:hRule="atLeast"/>
        </w:trPr>
        <w:tc>
          <w:tcPr>
            <w:tcW w:w="676" w:type="dxa"/>
            <w:shd w:val="clear" w:color="auto" w:fill="auto"/>
            <w:vAlign w:val="top"/>
          </w:tcPr>
          <w:p>
            <w:pPr>
              <w:spacing w:line="233" w:lineRule="exact"/>
              <w:ind w:firstLine="107"/>
            </w:pPr>
            <w:r>
              <w:rPr>
                <w:position w:val="-4"/>
              </w:rPr>
              <w:pict>
                <v:shape id="_x0000_s1042" o:spid="_x0000_s1042" o:spt="202" type="#_x0000_t202" style="height:11.65pt;width:4.55pt;" fillcolor="#FFFF00" filled="t" stroked="f" coordsize="21600,21600">
                  <v:path/>
                  <v:fill on="t" focussize="0,0"/>
                  <v:stroke on="f"/>
                  <v:imagedata o:title=""/>
                  <o:lock v:ext="edit" aspectratio="f"/>
                  <v:textbox inset="0mm,0mm,0mm,0mm">
                    <w:txbxContent>
                      <w:p>
                        <w:pPr>
                          <w:spacing w:before="57" w:line="180" w:lineRule="auto"/>
                          <w:jc w:val="right"/>
                          <w:rPr>
                            <w:rFonts w:ascii="仿宋" w:hAnsi="仿宋" w:eastAsia="仿宋" w:cs="仿宋"/>
                            <w:sz w:val="18"/>
                            <w:szCs w:val="18"/>
                          </w:rPr>
                        </w:pPr>
                        <w:r>
                          <w:rPr>
                            <w:rFonts w:ascii="仿宋" w:hAnsi="仿宋" w:eastAsia="仿宋" w:cs="仿宋"/>
                            <w:spacing w:val="-6"/>
                            <w:sz w:val="18"/>
                            <w:szCs w:val="18"/>
                          </w:rPr>
                          <w:t>4</w:t>
                        </w:r>
                      </w:p>
                    </w:txbxContent>
                  </v:textbox>
                  <w10:wrap type="none"/>
                  <w10:anchorlock/>
                </v:shape>
              </w:pict>
            </w:r>
          </w:p>
        </w:tc>
        <w:tc>
          <w:tcPr>
            <w:tcW w:w="1420" w:type="dxa"/>
            <w:vAlign w:val="top"/>
          </w:tcPr>
          <w:p>
            <w:pPr>
              <w:spacing w:before="34" w:line="221" w:lineRule="auto"/>
              <w:rPr>
                <w:rFonts w:ascii="仿宋" w:hAnsi="仿宋" w:eastAsia="仿宋" w:cs="仿宋"/>
                <w:sz w:val="22"/>
                <w:szCs w:val="22"/>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spacing w:before="247" w:line="223" w:lineRule="auto"/>
              <w:ind w:left="120"/>
              <w:rPr>
                <w:rFonts w:ascii="仿宋" w:hAnsi="仿宋" w:eastAsia="仿宋" w:cs="仿宋"/>
                <w:sz w:val="22"/>
                <w:szCs w:val="22"/>
              </w:rPr>
            </w:pPr>
          </w:p>
        </w:tc>
        <w:tc>
          <w:tcPr>
            <w:tcW w:w="1877" w:type="dxa"/>
            <w:vAlign w:val="top"/>
          </w:tcPr>
          <w:p>
            <w:pPr>
              <w:spacing w:before="247" w:line="223" w:lineRule="auto"/>
              <w:ind w:left="121"/>
              <w:rPr>
                <w:rFonts w:ascii="仿宋" w:hAnsi="仿宋" w:eastAsia="仿宋" w:cs="仿宋"/>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676" w:type="dxa"/>
            <w:shd w:val="clear" w:color="auto" w:fill="auto"/>
            <w:vAlign w:val="top"/>
          </w:tcPr>
          <w:p>
            <w:pPr>
              <w:spacing w:before="40" w:line="233" w:lineRule="exact"/>
              <w:ind w:firstLine="107"/>
            </w:pPr>
            <w:r>
              <w:rPr>
                <w:position w:val="-4"/>
              </w:rPr>
              <w:pict>
                <v:shape id="_x0000_s1043" o:spid="_x0000_s1043" o:spt="202" type="#_x0000_t202" style="height:11.65pt;width:4.55pt;" fillcolor="#FFFF00" filled="t" stroked="f" coordsize="21600,21600">
                  <v:path/>
                  <v:fill on="t" focussize="0,0"/>
                  <v:stroke on="f"/>
                  <v:imagedata o:title=""/>
                  <o:lock v:ext="edit" aspectratio="f"/>
                  <v:textbox inset="0mm,0mm,0mm,0mm">
                    <w:txbxContent>
                      <w:p>
                        <w:pPr>
                          <w:spacing w:before="59" w:line="179" w:lineRule="auto"/>
                          <w:jc w:val="right"/>
                          <w:rPr>
                            <w:rFonts w:ascii="仿宋" w:hAnsi="仿宋" w:eastAsia="仿宋" w:cs="仿宋"/>
                            <w:sz w:val="18"/>
                            <w:szCs w:val="18"/>
                          </w:rPr>
                        </w:pPr>
                        <w:r>
                          <w:rPr>
                            <w:rFonts w:ascii="仿宋" w:hAnsi="仿宋" w:eastAsia="仿宋" w:cs="仿宋"/>
                            <w:spacing w:val="-10"/>
                            <w:sz w:val="18"/>
                            <w:szCs w:val="18"/>
                          </w:rPr>
                          <w:t>5</w:t>
                        </w:r>
                      </w:p>
                    </w:txbxContent>
                  </v:textbox>
                  <w10:wrap type="none"/>
                  <w10:anchorlock/>
                </v:shape>
              </w:pict>
            </w:r>
          </w:p>
        </w:tc>
        <w:tc>
          <w:tcPr>
            <w:tcW w:w="1420" w:type="dxa"/>
            <w:vAlign w:val="top"/>
          </w:tcPr>
          <w:p>
            <w:pPr>
              <w:spacing w:before="35" w:line="225" w:lineRule="auto"/>
              <w:ind w:left="125"/>
              <w:rPr>
                <w:rFonts w:ascii="仿宋" w:hAnsi="仿宋" w:eastAsia="仿宋" w:cs="仿宋"/>
                <w:sz w:val="22"/>
                <w:szCs w:val="22"/>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spacing w:before="36" w:line="222" w:lineRule="auto"/>
              <w:ind w:left="127"/>
              <w:rPr>
                <w:rFonts w:ascii="仿宋" w:hAnsi="仿宋" w:eastAsia="仿宋" w:cs="仿宋"/>
                <w:sz w:val="22"/>
                <w:szCs w:val="22"/>
              </w:rPr>
            </w:pPr>
          </w:p>
        </w:tc>
        <w:tc>
          <w:tcPr>
            <w:tcW w:w="1877" w:type="dxa"/>
            <w:vAlign w:val="top"/>
          </w:tcPr>
          <w:p>
            <w:pPr>
              <w:spacing w:before="36" w:line="222" w:lineRule="auto"/>
              <w:ind w:left="128"/>
              <w:rPr>
                <w:rFonts w:ascii="仿宋" w:hAnsi="仿宋" w:eastAsia="仿宋" w:cs="仿宋"/>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676" w:type="dxa"/>
            <w:shd w:val="clear" w:color="auto" w:fill="auto"/>
            <w:vAlign w:val="top"/>
          </w:tcPr>
          <w:p>
            <w:pPr>
              <w:spacing w:before="41" w:line="233" w:lineRule="exact"/>
              <w:ind w:firstLine="107"/>
            </w:pPr>
            <w:r>
              <w:rPr>
                <w:position w:val="-4"/>
              </w:rPr>
              <w:pict>
                <v:shape id="_x0000_s1044" o:spid="_x0000_s1044" o:spt="202" type="#_x0000_t202" style="height:11.65pt;width:4.55pt;" fillcolor="#FFFF00" filled="t" stroked="f" coordsize="21600,21600">
                  <v:path/>
                  <v:fill on="t" focussize="0,0"/>
                  <v:stroke on="f"/>
                  <v:imagedata o:title=""/>
                  <o:lock v:ext="edit" aspectratio="f"/>
                  <v:textbox inset="0mm,0mm,0mm,0mm">
                    <w:txbxContent>
                      <w:p>
                        <w:pPr>
                          <w:spacing w:before="57" w:line="180" w:lineRule="auto"/>
                          <w:jc w:val="right"/>
                          <w:rPr>
                            <w:rFonts w:ascii="仿宋" w:hAnsi="仿宋" w:eastAsia="仿宋" w:cs="仿宋"/>
                            <w:sz w:val="18"/>
                            <w:szCs w:val="18"/>
                          </w:rPr>
                        </w:pPr>
                        <w:r>
                          <w:rPr>
                            <w:rFonts w:ascii="仿宋" w:hAnsi="仿宋" w:eastAsia="仿宋" w:cs="仿宋"/>
                            <w:spacing w:val="-8"/>
                            <w:sz w:val="18"/>
                            <w:szCs w:val="18"/>
                          </w:rPr>
                          <w:t>6</w:t>
                        </w:r>
                      </w:p>
                    </w:txbxContent>
                  </v:textbox>
                  <w10:wrap type="none"/>
                  <w10:anchorlock/>
                </v:shape>
              </w:pict>
            </w:r>
          </w:p>
        </w:tc>
        <w:tc>
          <w:tcPr>
            <w:tcW w:w="1420" w:type="dxa"/>
            <w:vAlign w:val="top"/>
          </w:tcPr>
          <w:p>
            <w:pPr>
              <w:spacing w:before="35" w:line="223" w:lineRule="auto"/>
              <w:ind w:left="141"/>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w:t>
            </w:r>
          </w:p>
        </w:tc>
        <w:tc>
          <w:tcPr>
            <w:tcW w:w="1467" w:type="dxa"/>
            <w:vAlign w:val="top"/>
          </w:tcPr>
          <w:p>
            <w:pPr>
              <w:rPr>
                <w:rFonts w:hint="default" w:ascii="Arial" w:eastAsia="宋体"/>
                <w:sz w:val="21"/>
                <w:lang w:val="en-US" w:eastAsia="zh-CN"/>
              </w:rPr>
            </w:pPr>
            <w:r>
              <w:rPr>
                <w:rFonts w:hint="eastAsia" w:eastAsia="宋体"/>
                <w:sz w:val="21"/>
                <w:lang w:val="en-US" w:eastAsia="zh-CN"/>
              </w:rPr>
              <w:t>...</w:t>
            </w:r>
          </w:p>
        </w:tc>
        <w:tc>
          <w:tcPr>
            <w:tcW w:w="658" w:type="dxa"/>
            <w:vAlign w:val="top"/>
          </w:tcPr>
          <w:p>
            <w:pPr>
              <w:rPr>
                <w:rFonts w:hint="default" w:ascii="Arial" w:eastAsia="宋体"/>
                <w:sz w:val="21"/>
                <w:lang w:val="en-US" w:eastAsia="zh-CN"/>
              </w:rPr>
            </w:pPr>
            <w:r>
              <w:rPr>
                <w:rFonts w:hint="eastAsia" w:eastAsia="宋体"/>
                <w:sz w:val="21"/>
                <w:lang w:val="en-US" w:eastAsia="zh-CN"/>
              </w:rPr>
              <w:t>..</w:t>
            </w:r>
          </w:p>
        </w:tc>
        <w:tc>
          <w:tcPr>
            <w:tcW w:w="1416" w:type="dxa"/>
            <w:vAlign w:val="top"/>
          </w:tcPr>
          <w:p>
            <w:pPr>
              <w:rPr>
                <w:rFonts w:hint="default" w:ascii="Arial" w:eastAsia="宋体"/>
                <w:sz w:val="21"/>
                <w:lang w:val="en-US" w:eastAsia="zh-CN"/>
              </w:rPr>
            </w:pPr>
            <w:r>
              <w:rPr>
                <w:rFonts w:hint="eastAsia" w:eastAsia="宋体"/>
                <w:sz w:val="21"/>
                <w:lang w:val="en-US" w:eastAsia="zh-CN"/>
              </w:rPr>
              <w:t>...</w:t>
            </w:r>
          </w:p>
        </w:tc>
        <w:tc>
          <w:tcPr>
            <w:tcW w:w="1778" w:type="dxa"/>
            <w:vAlign w:val="top"/>
          </w:tcPr>
          <w:p>
            <w:pPr>
              <w:rPr>
                <w:rFonts w:hint="default" w:ascii="Arial" w:eastAsia="宋体"/>
                <w:sz w:val="21"/>
                <w:lang w:val="en-US" w:eastAsia="zh-CN"/>
              </w:rPr>
            </w:pPr>
            <w:r>
              <w:rPr>
                <w:rFonts w:hint="eastAsia" w:eastAsia="宋体"/>
                <w:sz w:val="21"/>
                <w:lang w:val="en-US" w:eastAsia="zh-CN"/>
              </w:rPr>
              <w:t>...</w:t>
            </w:r>
          </w:p>
        </w:tc>
        <w:tc>
          <w:tcPr>
            <w:tcW w:w="1877" w:type="dxa"/>
            <w:vAlign w:val="top"/>
          </w:tcPr>
          <w:p>
            <w:pPr>
              <w:rPr>
                <w:rFonts w:hint="default" w:ascii="Arial" w:eastAsia="宋体"/>
                <w:sz w:val="21"/>
                <w:lang w:val="en-US" w:eastAsia="zh-CN"/>
              </w:rPr>
            </w:pPr>
            <w:r>
              <w:rPr>
                <w:rFonts w:hint="eastAsia" w:eastAsia="宋体"/>
                <w:sz w:val="21"/>
                <w:lang w:val="en-US"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76" w:type="dxa"/>
            <w:shd w:val="clear" w:color="auto" w:fill="auto"/>
            <w:vAlign w:val="top"/>
          </w:tcPr>
          <w:p>
            <w:pPr>
              <w:spacing w:before="42" w:line="233" w:lineRule="exact"/>
              <w:ind w:firstLine="107"/>
            </w:pPr>
            <w:r>
              <w:rPr>
                <w:position w:val="-4"/>
              </w:rPr>
              <w:pict>
                <v:shape id="_x0000_s1045" o:spid="_x0000_s1045" o:spt="202" type="#_x0000_t202" style="height:11.65pt;width:4.55pt;" fillcolor="#FFFF00" filled="t" stroked="f" coordsize="21600,21600">
                  <v:path/>
                  <v:fill on="t" focussize="0,0"/>
                  <v:stroke on="f"/>
                  <v:imagedata o:title=""/>
                  <o:lock v:ext="edit" aspectratio="f"/>
                  <v:textbox inset="0mm,0mm,0mm,0mm">
                    <w:txbxContent>
                      <w:p>
                        <w:pPr>
                          <w:spacing w:before="59" w:line="179" w:lineRule="auto"/>
                          <w:jc w:val="right"/>
                          <w:rPr>
                            <w:rFonts w:ascii="仿宋" w:hAnsi="仿宋" w:eastAsia="仿宋" w:cs="仿宋"/>
                            <w:sz w:val="18"/>
                            <w:szCs w:val="18"/>
                          </w:rPr>
                        </w:pPr>
                        <w:r>
                          <w:rPr>
                            <w:rFonts w:ascii="仿宋" w:hAnsi="仿宋" w:eastAsia="仿宋" w:cs="仿宋"/>
                            <w:spacing w:val="-11"/>
                            <w:sz w:val="18"/>
                            <w:szCs w:val="18"/>
                          </w:rPr>
                          <w:t>7</w:t>
                        </w:r>
                      </w:p>
                    </w:txbxContent>
                  </v:textbox>
                  <w10:wrap type="none"/>
                  <w10:anchorlock/>
                </v:shape>
              </w:pict>
            </w:r>
          </w:p>
        </w:tc>
        <w:tc>
          <w:tcPr>
            <w:tcW w:w="1420" w:type="dxa"/>
            <w:vAlign w:val="top"/>
          </w:tcPr>
          <w:p>
            <w:pPr>
              <w:rPr>
                <w:rFonts w:ascii="Arial"/>
                <w:sz w:val="21"/>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rPr>
                <w:rFonts w:ascii="Arial"/>
                <w:sz w:val="21"/>
              </w:rPr>
            </w:pPr>
          </w:p>
        </w:tc>
        <w:tc>
          <w:tcPr>
            <w:tcW w:w="187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76" w:type="dxa"/>
            <w:shd w:val="clear" w:color="auto" w:fill="auto"/>
            <w:vAlign w:val="top"/>
          </w:tcPr>
          <w:p>
            <w:pPr>
              <w:spacing w:before="42" w:line="233" w:lineRule="exact"/>
              <w:ind w:firstLine="107"/>
            </w:pPr>
            <w:r>
              <w:rPr>
                <w:position w:val="-4"/>
              </w:rPr>
              <w:pict>
                <v:shape id="_x0000_s1046" o:spid="_x0000_s1046" o:spt="202" type="#_x0000_t202" style="height:11.65pt;width:4.55pt;" fillcolor="#FFFF00" filled="t" stroked="f" coordsize="21600,21600">
                  <v:path/>
                  <v:fill on="t" focussize="0,0"/>
                  <v:stroke on="f"/>
                  <v:imagedata o:title=""/>
                  <o:lock v:ext="edit" aspectratio="f"/>
                  <v:textbox inset="0mm,0mm,0mm,0mm">
                    <w:txbxContent>
                      <w:p>
                        <w:pPr>
                          <w:spacing w:before="57" w:line="180" w:lineRule="auto"/>
                          <w:jc w:val="right"/>
                          <w:rPr>
                            <w:rFonts w:ascii="仿宋" w:hAnsi="仿宋" w:eastAsia="仿宋" w:cs="仿宋"/>
                            <w:sz w:val="18"/>
                            <w:szCs w:val="18"/>
                          </w:rPr>
                        </w:pPr>
                        <w:r>
                          <w:rPr>
                            <w:rFonts w:ascii="仿宋" w:hAnsi="仿宋" w:eastAsia="仿宋" w:cs="仿宋"/>
                            <w:spacing w:val="-8"/>
                            <w:sz w:val="18"/>
                            <w:szCs w:val="18"/>
                          </w:rPr>
                          <w:t>8</w:t>
                        </w:r>
                      </w:p>
                    </w:txbxContent>
                  </v:textbox>
                  <w10:wrap type="none"/>
                  <w10:anchorlock/>
                </v:shape>
              </w:pict>
            </w:r>
          </w:p>
        </w:tc>
        <w:tc>
          <w:tcPr>
            <w:tcW w:w="1420" w:type="dxa"/>
            <w:vAlign w:val="top"/>
          </w:tcPr>
          <w:p>
            <w:pPr>
              <w:rPr>
                <w:rFonts w:ascii="Arial"/>
                <w:sz w:val="21"/>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rPr>
                <w:rFonts w:ascii="Arial"/>
                <w:sz w:val="21"/>
              </w:rPr>
            </w:pPr>
          </w:p>
        </w:tc>
        <w:tc>
          <w:tcPr>
            <w:tcW w:w="187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76" w:type="dxa"/>
            <w:shd w:val="clear" w:color="auto" w:fill="auto"/>
            <w:vAlign w:val="top"/>
          </w:tcPr>
          <w:p>
            <w:pPr>
              <w:spacing w:before="42" w:line="233" w:lineRule="exact"/>
              <w:ind w:firstLine="107"/>
            </w:pPr>
            <w:r>
              <w:rPr>
                <w:position w:val="-4"/>
              </w:rPr>
              <w:pict>
                <v:shape id="_x0000_s1047" o:spid="_x0000_s1047" o:spt="202" type="#_x0000_t202" style="height:11.65pt;width:4.55pt;" fillcolor="#FFFF00" filled="t" stroked="f" coordsize="21600,21600">
                  <v:path/>
                  <v:fill on="t" focussize="0,0"/>
                  <v:stroke on="f"/>
                  <v:imagedata o:title=""/>
                  <o:lock v:ext="edit" aspectratio="f"/>
                  <v:textbox inset="0mm,0mm,0mm,0mm">
                    <w:txbxContent>
                      <w:p>
                        <w:pPr>
                          <w:spacing w:before="58" w:line="180" w:lineRule="auto"/>
                          <w:jc w:val="right"/>
                          <w:rPr>
                            <w:rFonts w:ascii="仿宋" w:hAnsi="仿宋" w:eastAsia="仿宋" w:cs="仿宋"/>
                            <w:sz w:val="18"/>
                            <w:szCs w:val="18"/>
                          </w:rPr>
                        </w:pPr>
                        <w:r>
                          <w:rPr>
                            <w:rFonts w:ascii="仿宋" w:hAnsi="仿宋" w:eastAsia="仿宋" w:cs="仿宋"/>
                            <w:spacing w:val="-8"/>
                            <w:sz w:val="18"/>
                            <w:szCs w:val="18"/>
                          </w:rPr>
                          <w:t>9</w:t>
                        </w:r>
                      </w:p>
                    </w:txbxContent>
                  </v:textbox>
                  <w10:wrap type="none"/>
                  <w10:anchorlock/>
                </v:shape>
              </w:pict>
            </w:r>
          </w:p>
        </w:tc>
        <w:tc>
          <w:tcPr>
            <w:tcW w:w="1420" w:type="dxa"/>
            <w:vAlign w:val="top"/>
          </w:tcPr>
          <w:p>
            <w:pPr>
              <w:rPr>
                <w:rFonts w:ascii="Arial"/>
                <w:sz w:val="21"/>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rPr>
                <w:rFonts w:ascii="Arial"/>
                <w:sz w:val="21"/>
              </w:rPr>
            </w:pPr>
          </w:p>
        </w:tc>
        <w:tc>
          <w:tcPr>
            <w:tcW w:w="187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76" w:type="dxa"/>
            <w:shd w:val="clear" w:color="auto" w:fill="auto"/>
            <w:vAlign w:val="top"/>
          </w:tcPr>
          <w:p>
            <w:pPr>
              <w:spacing w:before="42" w:line="233" w:lineRule="exact"/>
              <w:ind w:firstLine="107"/>
            </w:pPr>
            <w:r>
              <w:rPr>
                <w:position w:val="-4"/>
              </w:rPr>
              <w:pict>
                <v:shape id="_x0000_s1048" o:spid="_x0000_s1048" o:spt="202" type="#_x0000_t202" style="height:11.65pt;width:9pt;" fillcolor="#FFFF00" filled="t" stroked="f" coordsize="21600,21600">
                  <v:path/>
                  <v:fill on="t" focussize="0,0"/>
                  <v:stroke on="f"/>
                  <v:imagedata o:title=""/>
                  <o:lock v:ext="edit" aspectratio="f"/>
                  <v:textbox inset="0mm,0mm,0mm,0mm">
                    <w:txbxContent>
                      <w:p>
                        <w:pPr>
                          <w:spacing w:before="56" w:line="181" w:lineRule="auto"/>
                          <w:jc w:val="right"/>
                          <w:rPr>
                            <w:rFonts w:ascii="仿宋" w:hAnsi="仿宋" w:eastAsia="仿宋" w:cs="仿宋"/>
                            <w:sz w:val="18"/>
                            <w:szCs w:val="18"/>
                          </w:rPr>
                        </w:pPr>
                        <w:r>
                          <w:rPr>
                            <w:rFonts w:ascii="仿宋" w:hAnsi="仿宋" w:eastAsia="仿宋" w:cs="仿宋"/>
                            <w:spacing w:val="-12"/>
                            <w:sz w:val="18"/>
                            <w:szCs w:val="18"/>
                          </w:rPr>
                          <w:t>1</w:t>
                        </w:r>
                        <w:r>
                          <w:rPr>
                            <w:rFonts w:ascii="仿宋" w:hAnsi="仿宋" w:eastAsia="仿宋" w:cs="仿宋"/>
                            <w:spacing w:val="-10"/>
                            <w:sz w:val="18"/>
                            <w:szCs w:val="18"/>
                          </w:rPr>
                          <w:t>0</w:t>
                        </w:r>
                      </w:p>
                    </w:txbxContent>
                  </v:textbox>
                  <w10:wrap type="none"/>
                  <w10:anchorlock/>
                </v:shape>
              </w:pict>
            </w:r>
          </w:p>
        </w:tc>
        <w:tc>
          <w:tcPr>
            <w:tcW w:w="1420" w:type="dxa"/>
            <w:vAlign w:val="top"/>
          </w:tcPr>
          <w:p>
            <w:pPr>
              <w:rPr>
                <w:rFonts w:ascii="Arial"/>
                <w:sz w:val="21"/>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rPr>
                <w:rFonts w:ascii="Arial"/>
                <w:sz w:val="21"/>
              </w:rPr>
            </w:pPr>
          </w:p>
        </w:tc>
        <w:tc>
          <w:tcPr>
            <w:tcW w:w="187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76" w:type="dxa"/>
            <w:shd w:val="clear" w:color="auto" w:fill="auto"/>
            <w:vAlign w:val="top"/>
          </w:tcPr>
          <w:p>
            <w:pPr>
              <w:spacing w:before="42" w:line="233" w:lineRule="exact"/>
              <w:ind w:firstLine="107"/>
            </w:pPr>
            <w:r>
              <w:rPr>
                <w:position w:val="-4"/>
              </w:rPr>
              <w:pict>
                <v:shape id="_x0000_s1049" o:spid="_x0000_s1049" o:spt="202" type="#_x0000_t202" style="height:11.65pt;width:9pt;" fillcolor="#FFFF00" filled="t" stroked="f" coordsize="21600,21600">
                  <v:path/>
                  <v:fill on="t" focussize="0,0"/>
                  <v:stroke on="f"/>
                  <v:imagedata o:title=""/>
                  <o:lock v:ext="edit" aspectratio="f"/>
                  <v:textbox inset="0mm,0mm,0mm,0mm">
                    <w:txbxContent>
                      <w:p>
                        <w:pPr>
                          <w:spacing w:before="57" w:line="181" w:lineRule="auto"/>
                          <w:jc w:val="right"/>
                          <w:rPr>
                            <w:rFonts w:ascii="仿宋" w:hAnsi="仿宋" w:eastAsia="仿宋" w:cs="仿宋"/>
                            <w:sz w:val="18"/>
                            <w:szCs w:val="18"/>
                          </w:rPr>
                        </w:pPr>
                        <w:r>
                          <w:rPr>
                            <w:rFonts w:ascii="仿宋" w:hAnsi="仿宋" w:eastAsia="仿宋" w:cs="仿宋"/>
                            <w:spacing w:val="-11"/>
                            <w:sz w:val="18"/>
                            <w:szCs w:val="18"/>
                          </w:rPr>
                          <w:t>11</w:t>
                        </w:r>
                      </w:p>
                    </w:txbxContent>
                  </v:textbox>
                  <w10:wrap type="none"/>
                  <w10:anchorlock/>
                </v:shape>
              </w:pict>
            </w:r>
          </w:p>
        </w:tc>
        <w:tc>
          <w:tcPr>
            <w:tcW w:w="1420" w:type="dxa"/>
            <w:vAlign w:val="top"/>
          </w:tcPr>
          <w:p>
            <w:pPr>
              <w:rPr>
                <w:rFonts w:ascii="Arial"/>
                <w:sz w:val="21"/>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rPr>
                <w:rFonts w:ascii="Arial"/>
                <w:sz w:val="21"/>
              </w:rPr>
            </w:pPr>
          </w:p>
        </w:tc>
        <w:tc>
          <w:tcPr>
            <w:tcW w:w="1877"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676" w:type="dxa"/>
            <w:shd w:val="clear" w:color="auto" w:fill="auto"/>
            <w:vAlign w:val="top"/>
          </w:tcPr>
          <w:p>
            <w:pPr>
              <w:spacing w:before="42" w:line="233" w:lineRule="exact"/>
              <w:ind w:firstLine="107"/>
            </w:pPr>
            <w:r>
              <w:rPr>
                <w:position w:val="-4"/>
              </w:rPr>
              <w:pict>
                <v:shape id="_x0000_s1050" o:spid="_x0000_s1050" o:spt="202" type="#_x0000_t202" style="height:11.65pt;width:9pt;" fillcolor="#FFFF00" filled="t" stroked="f" coordsize="21600,21600">
                  <v:path/>
                  <v:fill on="t" focussize="0,0"/>
                  <v:stroke on="f"/>
                  <v:imagedata o:title=""/>
                  <o:lock v:ext="edit" aspectratio="f"/>
                  <v:textbox inset="0mm,0mm,0mm,0mm">
                    <w:txbxContent>
                      <w:p>
                        <w:pPr>
                          <w:spacing w:before="56" w:line="181" w:lineRule="auto"/>
                          <w:jc w:val="right"/>
                          <w:rPr>
                            <w:rFonts w:ascii="仿宋" w:hAnsi="仿宋" w:eastAsia="仿宋" w:cs="仿宋"/>
                            <w:sz w:val="18"/>
                            <w:szCs w:val="18"/>
                          </w:rPr>
                        </w:pPr>
                        <w:r>
                          <w:rPr>
                            <w:rFonts w:ascii="仿宋" w:hAnsi="仿宋" w:eastAsia="仿宋" w:cs="仿宋"/>
                            <w:spacing w:val="-11"/>
                            <w:sz w:val="18"/>
                            <w:szCs w:val="18"/>
                          </w:rPr>
                          <w:t>12</w:t>
                        </w:r>
                      </w:p>
                    </w:txbxContent>
                  </v:textbox>
                  <w10:wrap type="none"/>
                  <w10:anchorlock/>
                </v:shape>
              </w:pict>
            </w:r>
          </w:p>
        </w:tc>
        <w:tc>
          <w:tcPr>
            <w:tcW w:w="1420" w:type="dxa"/>
            <w:vAlign w:val="top"/>
          </w:tcPr>
          <w:p>
            <w:pPr>
              <w:rPr>
                <w:rFonts w:ascii="Arial"/>
                <w:sz w:val="21"/>
              </w:rPr>
            </w:pPr>
          </w:p>
        </w:tc>
        <w:tc>
          <w:tcPr>
            <w:tcW w:w="1467" w:type="dxa"/>
            <w:vAlign w:val="top"/>
          </w:tcPr>
          <w:p>
            <w:pPr>
              <w:rPr>
                <w:rFonts w:ascii="Arial"/>
                <w:sz w:val="21"/>
              </w:rPr>
            </w:pPr>
          </w:p>
        </w:tc>
        <w:tc>
          <w:tcPr>
            <w:tcW w:w="658" w:type="dxa"/>
            <w:vAlign w:val="top"/>
          </w:tcPr>
          <w:p>
            <w:pPr>
              <w:rPr>
                <w:rFonts w:ascii="Arial"/>
                <w:sz w:val="21"/>
              </w:rPr>
            </w:pPr>
          </w:p>
        </w:tc>
        <w:tc>
          <w:tcPr>
            <w:tcW w:w="1416" w:type="dxa"/>
            <w:vAlign w:val="top"/>
          </w:tcPr>
          <w:p>
            <w:pPr>
              <w:rPr>
                <w:rFonts w:ascii="Arial"/>
                <w:sz w:val="21"/>
              </w:rPr>
            </w:pPr>
          </w:p>
        </w:tc>
        <w:tc>
          <w:tcPr>
            <w:tcW w:w="1778" w:type="dxa"/>
            <w:vAlign w:val="top"/>
          </w:tcPr>
          <w:p>
            <w:pPr>
              <w:rPr>
                <w:rFonts w:ascii="Arial"/>
                <w:sz w:val="21"/>
              </w:rPr>
            </w:pPr>
          </w:p>
        </w:tc>
        <w:tc>
          <w:tcPr>
            <w:tcW w:w="1877" w:type="dxa"/>
            <w:vAlign w:val="top"/>
          </w:tcPr>
          <w:p>
            <w:pPr>
              <w:rPr>
                <w:rFonts w:ascii="Arial"/>
                <w:sz w:val="21"/>
              </w:rPr>
            </w:pPr>
          </w:p>
        </w:tc>
      </w:tr>
    </w:tbl>
    <w:p>
      <w:pPr>
        <w:rPr>
          <w:rFonts w:ascii="Arial" w:hAnsi="Arial" w:eastAsia="Arial" w:cs="Arial"/>
          <w:sz w:val="21"/>
          <w:szCs w:val="21"/>
        </w:rPr>
        <w:sectPr>
          <w:footerReference r:id="rId34" w:type="default"/>
          <w:pgSz w:w="11906" w:h="16839"/>
          <w:pgMar w:top="400" w:right="1303" w:bottom="400" w:left="1305" w:header="0" w:footer="0" w:gutter="0"/>
          <w:cols w:space="720" w:num="1"/>
        </w:sectPr>
      </w:pPr>
    </w:p>
    <w:p>
      <w:pPr>
        <w:pStyle w:val="6"/>
        <w:spacing w:before="78" w:line="218" w:lineRule="auto"/>
        <w:rPr>
          <w:sz w:val="24"/>
          <w:szCs w:val="24"/>
        </w:rPr>
      </w:pPr>
      <w:r>
        <w:rPr>
          <w:spacing w:val="-1"/>
          <w:sz w:val="24"/>
          <w:szCs w:val="24"/>
        </w:rPr>
        <w:t>附件八：报价清单（</w:t>
      </w:r>
      <w:r>
        <w:rPr>
          <w:rFonts w:hint="eastAsia"/>
          <w:spacing w:val="-1"/>
          <w:sz w:val="24"/>
          <w:szCs w:val="24"/>
          <w:lang w:val="en-US" w:eastAsia="zh-CN"/>
        </w:rPr>
        <w:t>自拟</w:t>
      </w:r>
      <w:r>
        <w:rPr>
          <w:spacing w:val="-2"/>
          <w:sz w:val="24"/>
          <w:szCs w:val="24"/>
        </w:rPr>
        <w:t>）</w:t>
      </w:r>
    </w:p>
    <w:p>
      <w:pPr>
        <w:spacing w:line="218" w:lineRule="auto"/>
        <w:rPr>
          <w:sz w:val="24"/>
          <w:szCs w:val="24"/>
        </w:rPr>
        <w:sectPr>
          <w:footerReference r:id="rId35" w:type="default"/>
          <w:pgSz w:w="11906" w:h="16839"/>
          <w:pgMar w:top="400" w:right="1785" w:bottom="1156" w:left="1446" w:header="0" w:footer="994" w:gutter="0"/>
          <w:cols w:space="720" w:num="1"/>
        </w:sectPr>
      </w:pPr>
    </w:p>
    <w:p>
      <w:pPr>
        <w:spacing w:before="72" w:line="223" w:lineRule="auto"/>
        <w:ind w:left="18"/>
        <w:rPr>
          <w:rFonts w:ascii="仿宋" w:hAnsi="仿宋" w:eastAsia="仿宋" w:cs="仿宋"/>
          <w:sz w:val="22"/>
          <w:szCs w:val="22"/>
        </w:rPr>
      </w:pPr>
      <w:r>
        <w:rPr>
          <w:rFonts w:ascii="仿宋" w:hAnsi="仿宋" w:eastAsia="仿宋" w:cs="仿宋"/>
          <w:spacing w:val="-2"/>
          <w:sz w:val="22"/>
          <w:szCs w:val="22"/>
          <w14:textOutline w14:w="4013" w14:cap="sq" w14:cmpd="sng">
            <w14:solidFill>
              <w14:srgbClr w14:val="000000"/>
            </w14:solidFill>
            <w14:prstDash w14:val="solid"/>
            <w14:bevel/>
          </w14:textOutline>
        </w:rPr>
        <w:t>附件九：现场HSE违章处罚标准</w:t>
      </w:r>
    </w:p>
    <w:p>
      <w:pPr>
        <w:spacing w:before="273" w:line="221" w:lineRule="auto"/>
        <w:jc w:val="right"/>
        <w:outlineLvl w:val="1"/>
        <w:rPr>
          <w:rFonts w:ascii="仿宋" w:hAnsi="仿宋" w:eastAsia="仿宋" w:cs="仿宋"/>
          <w:sz w:val="18"/>
          <w:szCs w:val="18"/>
        </w:rPr>
      </w:pPr>
      <w:r>
        <w:rPr>
          <w:rFonts w:ascii="仿宋" w:hAnsi="仿宋" w:eastAsia="仿宋" w:cs="仿宋"/>
          <w:spacing w:val="3"/>
          <w:sz w:val="18"/>
          <w:szCs w:val="18"/>
          <w14:textOutline w14:w="3268" w14:cap="sq" w14:cmpd="sng">
            <w14:solidFill>
              <w14:srgbClr w14:val="000000"/>
            </w14:solidFill>
            <w14:prstDash w14:val="solid"/>
            <w14:bevel/>
          </w14:textOutline>
        </w:rPr>
        <w:t>本着“安全第一，预防为主，综合治理"的方针，根据法律、法规及如果新能源相关制度，明确安全责任，确</w:t>
      </w:r>
    </w:p>
    <w:p>
      <w:pPr>
        <w:spacing w:before="190" w:line="221" w:lineRule="auto"/>
        <w:ind w:left="7"/>
        <w:rPr>
          <w:rFonts w:ascii="仿宋" w:hAnsi="仿宋" w:eastAsia="仿宋" w:cs="仿宋"/>
          <w:sz w:val="18"/>
          <w:szCs w:val="18"/>
        </w:rPr>
      </w:pPr>
      <w:r>
        <w:rPr>
          <w:rFonts w:ascii="仿宋" w:hAnsi="仿宋" w:eastAsia="仿宋" w:cs="仿宋"/>
          <w:sz w:val="18"/>
          <w:szCs w:val="18"/>
          <w14:textOutline w14:w="3268" w14:cap="sq" w14:cmpd="sng">
            <w14:solidFill>
              <w14:srgbClr w14:val="000000"/>
            </w14:solidFill>
            <w14:prstDash w14:val="solid"/>
            <w14:bevel/>
          </w14:textOutline>
        </w:rPr>
        <w:t>保施工安全，经甲乙双方友好协商，达成本协议，以资共同遵守。</w:t>
      </w:r>
    </w:p>
    <w:p>
      <w:pPr>
        <w:spacing w:before="58" w:line="223" w:lineRule="auto"/>
        <w:ind w:left="5"/>
        <w:rPr>
          <w:rFonts w:ascii="仿宋" w:hAnsi="仿宋" w:eastAsia="仿宋" w:cs="仿宋"/>
          <w:sz w:val="18"/>
          <w:szCs w:val="18"/>
        </w:rPr>
      </w:pPr>
      <w:r>
        <w:rPr>
          <w:rFonts w:ascii="仿宋" w:hAnsi="仿宋" w:eastAsia="仿宋" w:cs="仿宋"/>
          <w:spacing w:val="-3"/>
          <w:sz w:val="18"/>
          <w:szCs w:val="18"/>
        </w:rPr>
        <w:t>适用范围</w:t>
      </w:r>
    </w:p>
    <w:p>
      <w:pPr>
        <w:spacing w:before="233" w:line="449" w:lineRule="exact"/>
        <w:ind w:left="405"/>
        <w:rPr>
          <w:rFonts w:ascii="仿宋" w:hAnsi="仿宋" w:eastAsia="仿宋" w:cs="仿宋"/>
          <w:sz w:val="18"/>
          <w:szCs w:val="18"/>
        </w:rPr>
      </w:pPr>
      <w:r>
        <w:rPr>
          <w:rFonts w:ascii="仿宋" w:hAnsi="仿宋" w:eastAsia="仿宋" w:cs="仿宋"/>
          <w:spacing w:val="-1"/>
          <w:position w:val="20"/>
          <w:sz w:val="18"/>
          <w:szCs w:val="18"/>
        </w:rPr>
        <w:t>所有乙方及其关联甲方签约的工程项目。</w:t>
      </w:r>
    </w:p>
    <w:p>
      <w:pPr>
        <w:spacing w:line="222" w:lineRule="auto"/>
        <w:ind w:left="30"/>
        <w:rPr>
          <w:rFonts w:ascii="仿宋" w:hAnsi="仿宋" w:eastAsia="仿宋" w:cs="仿宋"/>
          <w:sz w:val="18"/>
          <w:szCs w:val="18"/>
        </w:rPr>
      </w:pPr>
      <w:r>
        <w:rPr>
          <w:rFonts w:ascii="仿宋" w:hAnsi="仿宋" w:eastAsia="仿宋" w:cs="仿宋"/>
          <w:spacing w:val="-6"/>
          <w:sz w:val="18"/>
          <w:szCs w:val="18"/>
        </w:rPr>
        <w:t>甲方安全责任</w:t>
      </w:r>
    </w:p>
    <w:p>
      <w:pPr>
        <w:spacing w:before="234" w:line="220" w:lineRule="auto"/>
        <w:ind w:left="14"/>
        <w:rPr>
          <w:rFonts w:ascii="仿宋" w:hAnsi="仿宋" w:eastAsia="仿宋" w:cs="仿宋"/>
          <w:sz w:val="18"/>
          <w:szCs w:val="18"/>
        </w:rPr>
      </w:pPr>
      <w:r>
        <w:rPr>
          <w:rFonts w:ascii="仿宋" w:hAnsi="仿宋" w:eastAsia="仿宋" w:cs="仿宋"/>
          <w:spacing w:val="-1"/>
          <w:sz w:val="18"/>
          <w:szCs w:val="18"/>
        </w:rPr>
        <w:t>1、开工前甲方对乙方进行施工安全技术交底，并应有书面记录或资料。</w:t>
      </w:r>
    </w:p>
    <w:p>
      <w:pPr>
        <w:spacing w:before="234" w:line="220" w:lineRule="auto"/>
        <w:ind w:left="2"/>
        <w:rPr>
          <w:rFonts w:ascii="仿宋" w:hAnsi="仿宋" w:eastAsia="仿宋" w:cs="仿宋"/>
          <w:sz w:val="18"/>
          <w:szCs w:val="18"/>
        </w:rPr>
      </w:pPr>
      <w:r>
        <w:rPr>
          <w:rFonts w:ascii="仿宋" w:hAnsi="仿宋" w:eastAsia="仿宋" w:cs="仿宋"/>
          <w:sz w:val="18"/>
          <w:szCs w:val="18"/>
        </w:rPr>
        <w:t>2、负责签发特种工种作业工作票，对工作票所填写的安全措施是否正确完备负责，并履行</w:t>
      </w:r>
      <w:r>
        <w:rPr>
          <w:rFonts w:ascii="仿宋" w:hAnsi="仿宋" w:eastAsia="仿宋" w:cs="仿宋"/>
          <w:spacing w:val="-1"/>
          <w:sz w:val="18"/>
          <w:szCs w:val="18"/>
        </w:rPr>
        <w:t>工作票许可手续。</w:t>
      </w:r>
    </w:p>
    <w:p>
      <w:pPr>
        <w:spacing w:before="237" w:line="449" w:lineRule="exact"/>
        <w:ind w:left="4"/>
        <w:rPr>
          <w:rFonts w:ascii="仿宋" w:hAnsi="仿宋" w:eastAsia="仿宋" w:cs="仿宋"/>
          <w:sz w:val="18"/>
          <w:szCs w:val="18"/>
        </w:rPr>
      </w:pPr>
      <w:r>
        <w:rPr>
          <w:rFonts w:ascii="仿宋" w:hAnsi="仿宋" w:eastAsia="仿宋" w:cs="仿宋"/>
          <w:position w:val="20"/>
          <w:sz w:val="18"/>
          <w:szCs w:val="18"/>
        </w:rPr>
        <w:t>3、负责协助并监督检査乙方安全生产工作，对违</w:t>
      </w:r>
      <w:r>
        <w:rPr>
          <w:rFonts w:ascii="仿宋" w:hAnsi="仿宋" w:eastAsia="仿宋" w:cs="仿宋"/>
          <w:spacing w:val="-1"/>
          <w:position w:val="20"/>
          <w:sz w:val="18"/>
          <w:szCs w:val="18"/>
        </w:rPr>
        <w:t>规行为予以制止、纠正，提出整改意见，进行处罚直至清退出</w:t>
      </w:r>
    </w:p>
    <w:p>
      <w:pPr>
        <w:spacing w:line="223" w:lineRule="auto"/>
        <w:ind w:left="7"/>
        <w:rPr>
          <w:rFonts w:ascii="仿宋" w:hAnsi="仿宋" w:eastAsia="仿宋" w:cs="仿宋"/>
          <w:sz w:val="18"/>
          <w:szCs w:val="18"/>
        </w:rPr>
      </w:pPr>
      <w:r>
        <w:rPr>
          <w:rFonts w:ascii="仿宋" w:hAnsi="仿宋" w:eastAsia="仿宋" w:cs="仿宋"/>
          <w:spacing w:val="-7"/>
          <w:sz w:val="18"/>
          <w:szCs w:val="18"/>
        </w:rPr>
        <w:t>场。</w:t>
      </w:r>
    </w:p>
    <w:p>
      <w:pPr>
        <w:spacing w:before="233" w:line="223" w:lineRule="auto"/>
        <w:ind w:left="19"/>
        <w:rPr>
          <w:rFonts w:ascii="仿宋" w:hAnsi="仿宋" w:eastAsia="仿宋" w:cs="仿宋"/>
          <w:sz w:val="18"/>
          <w:szCs w:val="18"/>
        </w:rPr>
      </w:pPr>
      <w:r>
        <w:rPr>
          <w:rFonts w:ascii="仿宋" w:hAnsi="仿宋" w:eastAsia="仿宋" w:cs="仿宋"/>
          <w:spacing w:val="-5"/>
          <w:sz w:val="18"/>
          <w:szCs w:val="18"/>
        </w:rPr>
        <w:t>乙方安全责任</w:t>
      </w:r>
    </w:p>
    <w:p>
      <w:pPr>
        <w:spacing w:before="241" w:line="461" w:lineRule="exact"/>
        <w:ind w:left="14"/>
        <w:rPr>
          <w:rFonts w:ascii="仿宋" w:hAnsi="仿宋" w:eastAsia="仿宋" w:cs="仿宋"/>
          <w:sz w:val="18"/>
          <w:szCs w:val="18"/>
        </w:rPr>
      </w:pPr>
      <w:r>
        <w:rPr>
          <w:rFonts w:ascii="仿宋" w:hAnsi="仿宋" w:eastAsia="仿宋" w:cs="仿宋"/>
          <w:position w:val="21"/>
          <w:sz w:val="18"/>
          <w:szCs w:val="18"/>
        </w:rPr>
        <w:t>1、保证用工合法，每期及时足额将工资发放到每一位工</w:t>
      </w:r>
      <w:r>
        <w:rPr>
          <w:rFonts w:ascii="仿宋" w:hAnsi="仿宋" w:eastAsia="仿宋" w:cs="仿宋"/>
          <w:spacing w:val="-1"/>
          <w:position w:val="21"/>
          <w:sz w:val="18"/>
          <w:szCs w:val="18"/>
        </w:rPr>
        <w:t>人，否则，甲方有权从剩余工程款中直接扣除并暂停结</w:t>
      </w:r>
    </w:p>
    <w:p>
      <w:pPr>
        <w:spacing w:before="1" w:line="221" w:lineRule="auto"/>
        <w:ind w:left="6"/>
        <w:rPr>
          <w:rFonts w:ascii="仿宋" w:hAnsi="仿宋" w:eastAsia="仿宋" w:cs="仿宋"/>
          <w:sz w:val="18"/>
          <w:szCs w:val="18"/>
        </w:rPr>
      </w:pPr>
      <w:r>
        <w:rPr>
          <w:rFonts w:ascii="仿宋" w:hAnsi="仿宋" w:eastAsia="仿宋" w:cs="仿宋"/>
          <w:spacing w:val="-6"/>
          <w:sz w:val="18"/>
          <w:szCs w:val="18"/>
        </w:rPr>
        <w:t>算。</w:t>
      </w:r>
    </w:p>
    <w:p>
      <w:pPr>
        <w:spacing w:before="249" w:line="466" w:lineRule="exact"/>
        <w:ind w:left="2"/>
        <w:rPr>
          <w:rFonts w:ascii="仿宋" w:hAnsi="仿宋" w:eastAsia="仿宋" w:cs="仿宋"/>
          <w:sz w:val="18"/>
          <w:szCs w:val="18"/>
        </w:rPr>
      </w:pPr>
      <w:r>
        <w:rPr>
          <w:rFonts w:ascii="仿宋" w:hAnsi="仿宋" w:eastAsia="仿宋" w:cs="仿宋"/>
          <w:position w:val="22"/>
          <w:sz w:val="18"/>
          <w:szCs w:val="18"/>
        </w:rPr>
        <w:t>2、承诺遵守甲方安全、质量、管理等相关制度，配合监督检査</w:t>
      </w:r>
      <w:r>
        <w:rPr>
          <w:rFonts w:ascii="仿宋" w:hAnsi="仿宋" w:eastAsia="仿宋" w:cs="仿宋"/>
          <w:spacing w:val="-1"/>
          <w:position w:val="22"/>
          <w:sz w:val="18"/>
          <w:szCs w:val="18"/>
        </w:rPr>
        <w:t>，及时整改，否则承担200-1000元/天违约责</w:t>
      </w:r>
    </w:p>
    <w:p>
      <w:pPr>
        <w:spacing w:line="223" w:lineRule="auto"/>
        <w:ind w:left="6"/>
        <w:rPr>
          <w:rFonts w:ascii="仿宋" w:hAnsi="仿宋" w:eastAsia="仿宋" w:cs="仿宋"/>
          <w:sz w:val="18"/>
          <w:szCs w:val="18"/>
        </w:rPr>
      </w:pPr>
      <w:r>
        <w:rPr>
          <w:rFonts w:ascii="仿宋" w:hAnsi="仿宋" w:eastAsia="仿宋" w:cs="仿宋"/>
          <w:spacing w:val="-6"/>
          <w:sz w:val="18"/>
          <w:szCs w:val="18"/>
        </w:rPr>
        <w:t>任。</w:t>
      </w:r>
    </w:p>
    <w:p>
      <w:pPr>
        <w:spacing w:before="248" w:line="466" w:lineRule="exact"/>
        <w:ind w:left="4"/>
        <w:rPr>
          <w:rFonts w:ascii="仿宋" w:hAnsi="仿宋" w:eastAsia="仿宋" w:cs="仿宋"/>
          <w:sz w:val="18"/>
          <w:szCs w:val="18"/>
        </w:rPr>
      </w:pPr>
      <w:r>
        <w:rPr>
          <w:rFonts w:ascii="仿宋" w:hAnsi="仿宋" w:eastAsia="仿宋" w:cs="仿宋"/>
          <w:position w:val="22"/>
          <w:sz w:val="18"/>
          <w:szCs w:val="18"/>
        </w:rPr>
        <w:t>3、保证施工机械、工器具及安全防护用具的数量和质量满足施工需要，且依法经检验合格，</w:t>
      </w:r>
      <w:r>
        <w:rPr>
          <w:rFonts w:ascii="仿宋" w:hAnsi="仿宋" w:eastAsia="仿宋" w:cs="仿宋"/>
          <w:spacing w:val="-1"/>
          <w:position w:val="22"/>
          <w:sz w:val="18"/>
          <w:szCs w:val="18"/>
        </w:rPr>
        <w:t>否则承担一切责任。</w:t>
      </w:r>
    </w:p>
    <w:p>
      <w:pPr>
        <w:spacing w:line="220" w:lineRule="auto"/>
        <w:rPr>
          <w:rFonts w:ascii="仿宋" w:hAnsi="仿宋" w:eastAsia="仿宋" w:cs="仿宋"/>
          <w:sz w:val="18"/>
          <w:szCs w:val="18"/>
        </w:rPr>
      </w:pPr>
      <w:r>
        <w:rPr>
          <w:rFonts w:ascii="仿宋" w:hAnsi="仿宋" w:eastAsia="仿宋" w:cs="仿宋"/>
          <w:sz w:val="18"/>
          <w:szCs w:val="18"/>
        </w:rPr>
        <w:t>4、施工所需水电，应先与甲方施工负责人协调，严禁私拉乱接，中断作业或遇故障应立即切断有关开关。</w:t>
      </w:r>
    </w:p>
    <w:p>
      <w:pPr>
        <w:spacing w:before="248" w:line="220" w:lineRule="auto"/>
        <w:ind w:left="4"/>
        <w:rPr>
          <w:rFonts w:ascii="仿宋" w:hAnsi="仿宋" w:eastAsia="仿宋" w:cs="仿宋"/>
          <w:sz w:val="18"/>
          <w:szCs w:val="18"/>
        </w:rPr>
      </w:pPr>
      <w:r>
        <w:rPr>
          <w:rFonts w:ascii="仿宋" w:hAnsi="仿宋" w:eastAsia="仿宋" w:cs="仿宋"/>
          <w:sz w:val="18"/>
          <w:szCs w:val="18"/>
        </w:rPr>
        <w:t>5、施工过程中应做到工完、料尽、场地清，并将其放到指定位置，确保安全文</w:t>
      </w:r>
      <w:r>
        <w:rPr>
          <w:rFonts w:ascii="仿宋" w:hAnsi="仿宋" w:eastAsia="仿宋" w:cs="仿宋"/>
          <w:spacing w:val="-1"/>
          <w:sz w:val="18"/>
          <w:szCs w:val="18"/>
        </w:rPr>
        <w:t>明施工。</w:t>
      </w:r>
    </w:p>
    <w:p>
      <w:pPr>
        <w:spacing w:before="247" w:line="460" w:lineRule="exact"/>
        <w:ind w:left="2"/>
        <w:rPr>
          <w:rFonts w:ascii="仿宋" w:hAnsi="仿宋" w:eastAsia="仿宋" w:cs="仿宋"/>
          <w:sz w:val="18"/>
          <w:szCs w:val="18"/>
        </w:rPr>
      </w:pPr>
      <w:r>
        <w:rPr>
          <w:rFonts w:ascii="仿宋" w:hAnsi="仿宋" w:eastAsia="仿宋" w:cs="仿宋"/>
          <w:position w:val="21"/>
          <w:sz w:val="18"/>
          <w:szCs w:val="18"/>
        </w:rPr>
        <w:t>6、不得私自拆除、变更安全防护设施及安全标识，且</w:t>
      </w:r>
      <w:r>
        <w:rPr>
          <w:rFonts w:ascii="仿宋" w:hAnsi="仿宋" w:eastAsia="仿宋" w:cs="仿宋"/>
          <w:spacing w:val="-1"/>
          <w:position w:val="21"/>
          <w:sz w:val="18"/>
          <w:szCs w:val="18"/>
        </w:rPr>
        <w:t>未经甲方同意，不得擅自使用与施工无关的甲方设施设</w:t>
      </w:r>
    </w:p>
    <w:p>
      <w:pPr>
        <w:spacing w:before="1" w:line="224" w:lineRule="auto"/>
        <w:ind w:left="7"/>
        <w:rPr>
          <w:rFonts w:ascii="仿宋" w:hAnsi="仿宋" w:eastAsia="仿宋" w:cs="仿宋"/>
          <w:sz w:val="18"/>
          <w:szCs w:val="18"/>
        </w:rPr>
      </w:pPr>
      <w:r>
        <w:rPr>
          <w:rFonts w:ascii="仿宋" w:hAnsi="仿宋" w:eastAsia="仿宋" w:cs="仿宋"/>
          <w:spacing w:val="-7"/>
          <w:sz w:val="18"/>
          <w:szCs w:val="18"/>
        </w:rPr>
        <w:t>备。</w:t>
      </w:r>
    </w:p>
    <w:p>
      <w:pPr>
        <w:spacing w:before="247" w:line="220" w:lineRule="auto"/>
        <w:ind w:left="5"/>
        <w:rPr>
          <w:rFonts w:ascii="仿宋" w:hAnsi="仿宋" w:eastAsia="仿宋" w:cs="仿宋"/>
          <w:sz w:val="18"/>
          <w:szCs w:val="18"/>
        </w:rPr>
      </w:pPr>
      <w:r>
        <w:rPr>
          <w:rFonts w:ascii="仿宋" w:hAnsi="仿宋" w:eastAsia="仿宋" w:cs="仿宋"/>
          <w:sz w:val="18"/>
          <w:szCs w:val="18"/>
        </w:rPr>
        <w:t>7、高处作业，不按照安全生产要求使用或不</w:t>
      </w:r>
      <w:r>
        <w:rPr>
          <w:rFonts w:ascii="仿宋" w:hAnsi="仿宋" w:eastAsia="仿宋" w:cs="仿宋"/>
          <w:spacing w:val="-1"/>
          <w:sz w:val="18"/>
          <w:szCs w:val="18"/>
        </w:rPr>
        <w:t>配备安全措施，私自施工或不听从项目部安排。违章作业或违反劳</w:t>
      </w:r>
    </w:p>
    <w:p>
      <w:pPr>
        <w:spacing w:before="251" w:line="415" w:lineRule="exact"/>
        <w:ind w:left="8"/>
        <w:rPr>
          <w:rFonts w:ascii="仿宋" w:hAnsi="仿宋" w:eastAsia="仿宋" w:cs="仿宋"/>
          <w:sz w:val="18"/>
          <w:szCs w:val="18"/>
        </w:rPr>
      </w:pPr>
      <w:r>
        <w:rPr>
          <w:rFonts w:ascii="仿宋" w:hAnsi="仿宋" w:eastAsia="仿宋" w:cs="仿宋"/>
          <w:spacing w:val="-2"/>
          <w:position w:val="18"/>
          <w:sz w:val="18"/>
          <w:szCs w:val="18"/>
        </w:rPr>
        <w:t>动纪律要求无视安全要求等。</w:t>
      </w:r>
    </w:p>
    <w:p>
      <w:pPr>
        <w:spacing w:line="223" w:lineRule="auto"/>
        <w:ind w:left="5"/>
        <w:rPr>
          <w:rFonts w:ascii="仿宋" w:hAnsi="仿宋" w:eastAsia="仿宋" w:cs="仿宋"/>
          <w:sz w:val="18"/>
          <w:szCs w:val="18"/>
        </w:rPr>
      </w:pPr>
      <w:r>
        <w:rPr>
          <w:rFonts w:ascii="仿宋" w:hAnsi="仿宋" w:eastAsia="仿宋" w:cs="仿宋"/>
          <w:spacing w:val="-2"/>
          <w:sz w:val="18"/>
          <w:szCs w:val="18"/>
        </w:rPr>
        <w:t>施工安全违约处罚</w:t>
      </w:r>
    </w:p>
    <w:p>
      <w:pPr>
        <w:spacing w:before="197" w:line="468" w:lineRule="auto"/>
        <w:ind w:left="6" w:right="67"/>
        <w:jc w:val="both"/>
        <w:rPr>
          <w:rFonts w:ascii="仿宋" w:hAnsi="仿宋" w:eastAsia="仿宋" w:cs="仿宋"/>
          <w:sz w:val="18"/>
          <w:szCs w:val="18"/>
        </w:rPr>
      </w:pPr>
      <w:r>
        <w:rPr>
          <w:rFonts w:ascii="仿宋" w:hAnsi="仿宋" w:eastAsia="仿宋" w:cs="仿宋"/>
          <w:sz w:val="18"/>
          <w:szCs w:val="18"/>
        </w:rPr>
        <w:t>若施工过程中发生安全事故及下列事项的，或甲方对乙方提出整改意见逾期未整改或</w:t>
      </w:r>
      <w:r>
        <w:rPr>
          <w:rFonts w:ascii="仿宋" w:hAnsi="仿宋" w:eastAsia="仿宋" w:cs="仿宋"/>
          <w:spacing w:val="-1"/>
          <w:sz w:val="18"/>
          <w:szCs w:val="18"/>
        </w:rPr>
        <w:t>违反施工现场甲方要求的，不</w:t>
      </w:r>
      <w:r>
        <w:rPr>
          <w:rFonts w:ascii="仿宋" w:hAnsi="仿宋" w:eastAsia="仿宋" w:cs="仿宋"/>
          <w:sz w:val="18"/>
          <w:szCs w:val="18"/>
        </w:rPr>
        <w:t>得从进度款中抵扣，并在工程中管理公司及监理单位开具整改罚单的，甲方以双倍</w:t>
      </w:r>
      <w:r>
        <w:rPr>
          <w:rFonts w:ascii="仿宋" w:hAnsi="仿宋" w:eastAsia="仿宋" w:cs="仿宋"/>
          <w:spacing w:val="-1"/>
          <w:sz w:val="18"/>
          <w:szCs w:val="18"/>
        </w:rPr>
        <w:t>处罚；处罚单下单必须三天内完</w:t>
      </w:r>
      <w:r>
        <w:rPr>
          <w:rFonts w:ascii="仿宋" w:hAnsi="仿宋" w:eastAsia="仿宋" w:cs="仿宋"/>
          <w:sz w:val="18"/>
          <w:szCs w:val="18"/>
        </w:rPr>
        <w:t>成现金缴纳，不缴纳现金，甲方可从支付给乙方任何项目任何一笔工程款中直接（</w:t>
      </w:r>
      <w:r>
        <w:rPr>
          <w:rFonts w:ascii="仿宋" w:hAnsi="仿宋" w:eastAsia="仿宋" w:cs="仿宋"/>
          <w:spacing w:val="-1"/>
          <w:sz w:val="18"/>
          <w:szCs w:val="18"/>
        </w:rPr>
        <w:t>五倍）扣除，无需先得到乙方同</w:t>
      </w:r>
    </w:p>
    <w:p>
      <w:pPr>
        <w:spacing w:line="224" w:lineRule="auto"/>
        <w:ind w:left="13"/>
        <w:rPr>
          <w:rFonts w:ascii="仿宋" w:hAnsi="仿宋" w:eastAsia="仿宋" w:cs="仿宋"/>
          <w:sz w:val="18"/>
          <w:szCs w:val="18"/>
        </w:rPr>
      </w:pPr>
      <w:r>
        <w:rPr>
          <w:rFonts w:ascii="仿宋" w:hAnsi="仿宋" w:eastAsia="仿宋" w:cs="仿宋"/>
          <w:spacing w:val="-10"/>
          <w:sz w:val="18"/>
          <w:szCs w:val="18"/>
        </w:rPr>
        <w:t>意：</w:t>
      </w:r>
    </w:p>
    <w:p>
      <w:pPr>
        <w:spacing w:line="224" w:lineRule="auto"/>
        <w:rPr>
          <w:rFonts w:ascii="仿宋" w:hAnsi="仿宋" w:eastAsia="仿宋" w:cs="仿宋"/>
          <w:sz w:val="18"/>
          <w:szCs w:val="18"/>
        </w:rPr>
        <w:sectPr>
          <w:footerReference r:id="rId36" w:type="default"/>
          <w:pgSz w:w="11906" w:h="16839"/>
          <w:pgMar w:top="400" w:right="1420" w:bottom="1156" w:left="1423" w:header="0" w:footer="994" w:gutter="0"/>
          <w:cols w:space="720" w:num="1"/>
        </w:sectPr>
      </w:pPr>
    </w:p>
    <w:tbl>
      <w:tblPr>
        <w:tblStyle w:val="9"/>
        <w:tblW w:w="8256" w:type="dxa"/>
        <w:tblInd w:w="3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1"/>
        <w:gridCol w:w="4610"/>
        <w:gridCol w:w="1031"/>
        <w:gridCol w:w="19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681" w:type="dxa"/>
            <w:vAlign w:val="top"/>
          </w:tcPr>
          <w:p>
            <w:pPr>
              <w:spacing w:before="139" w:line="205" w:lineRule="auto"/>
              <w:ind w:left="169"/>
              <w:rPr>
                <w:rFonts w:ascii="仿宋" w:hAnsi="仿宋" w:eastAsia="仿宋" w:cs="仿宋"/>
                <w:sz w:val="18"/>
                <w:szCs w:val="18"/>
              </w:rPr>
            </w:pPr>
            <w:r>
              <w:rPr>
                <w:rFonts w:ascii="仿宋" w:hAnsi="仿宋" w:eastAsia="仿宋" w:cs="仿宋"/>
                <w:spacing w:val="-6"/>
                <w:sz w:val="18"/>
                <w:szCs w:val="18"/>
              </w:rPr>
              <w:t>序号</w:t>
            </w:r>
          </w:p>
        </w:tc>
        <w:tc>
          <w:tcPr>
            <w:tcW w:w="4610" w:type="dxa"/>
            <w:vAlign w:val="top"/>
          </w:tcPr>
          <w:p>
            <w:pPr>
              <w:spacing w:before="139" w:line="205" w:lineRule="auto"/>
              <w:ind w:left="1954"/>
              <w:rPr>
                <w:rFonts w:ascii="仿宋" w:hAnsi="仿宋" w:eastAsia="仿宋" w:cs="仿宋"/>
                <w:sz w:val="18"/>
                <w:szCs w:val="18"/>
              </w:rPr>
            </w:pPr>
            <w:r>
              <w:rPr>
                <w:rFonts w:ascii="仿宋" w:hAnsi="仿宋" w:eastAsia="仿宋" w:cs="仿宋"/>
                <w:spacing w:val="-4"/>
                <w:sz w:val="18"/>
                <w:szCs w:val="18"/>
              </w:rPr>
              <w:t>违章内容</w:t>
            </w:r>
          </w:p>
        </w:tc>
        <w:tc>
          <w:tcPr>
            <w:tcW w:w="1031" w:type="dxa"/>
            <w:vAlign w:val="top"/>
          </w:tcPr>
          <w:p>
            <w:pPr>
              <w:spacing w:before="139" w:line="205" w:lineRule="auto"/>
              <w:ind w:left="170"/>
              <w:rPr>
                <w:rFonts w:ascii="仿宋" w:hAnsi="仿宋" w:eastAsia="仿宋" w:cs="仿宋"/>
                <w:sz w:val="18"/>
                <w:szCs w:val="18"/>
              </w:rPr>
            </w:pPr>
            <w:r>
              <w:rPr>
                <w:rFonts w:ascii="仿宋" w:hAnsi="仿宋" w:eastAsia="仿宋" w:cs="仿宋"/>
                <w:spacing w:val="-5"/>
                <w:sz w:val="18"/>
                <w:szCs w:val="18"/>
              </w:rPr>
              <w:t>罚款对象</w:t>
            </w:r>
          </w:p>
        </w:tc>
        <w:tc>
          <w:tcPr>
            <w:tcW w:w="1934" w:type="dxa"/>
            <w:vAlign w:val="top"/>
          </w:tcPr>
          <w:p>
            <w:pPr>
              <w:spacing w:before="139" w:line="205" w:lineRule="auto"/>
              <w:ind w:left="620"/>
              <w:rPr>
                <w:rFonts w:ascii="仿宋" w:hAnsi="仿宋" w:eastAsia="仿宋" w:cs="仿宋"/>
                <w:sz w:val="18"/>
                <w:szCs w:val="18"/>
              </w:rPr>
            </w:pPr>
            <w:r>
              <w:rPr>
                <w:rFonts w:ascii="仿宋" w:hAnsi="仿宋" w:eastAsia="仿宋" w:cs="仿宋"/>
                <w:spacing w:val="-5"/>
                <w:sz w:val="18"/>
                <w:szCs w:val="18"/>
              </w:rPr>
              <w:t>罚款标准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681" w:type="dxa"/>
            <w:vAlign w:val="top"/>
          </w:tcPr>
          <w:p>
            <w:pPr>
              <w:spacing w:before="165" w:line="174" w:lineRule="auto"/>
              <w:ind w:left="311"/>
              <w:rPr>
                <w:rFonts w:ascii="仿宋" w:hAnsi="仿宋" w:eastAsia="仿宋" w:cs="仿宋"/>
                <w:sz w:val="18"/>
                <w:szCs w:val="18"/>
              </w:rPr>
            </w:pPr>
            <w:r>
              <w:rPr>
                <w:rFonts w:ascii="仿宋" w:hAnsi="仿宋" w:eastAsia="仿宋" w:cs="仿宋"/>
                <w:sz w:val="18"/>
                <w:szCs w:val="18"/>
              </w:rPr>
              <w:t>1</w:t>
            </w:r>
          </w:p>
        </w:tc>
        <w:tc>
          <w:tcPr>
            <w:tcW w:w="4610" w:type="dxa"/>
            <w:vAlign w:val="top"/>
          </w:tcPr>
          <w:p>
            <w:pPr>
              <w:spacing w:before="135" w:line="205" w:lineRule="auto"/>
              <w:ind w:left="16"/>
              <w:rPr>
                <w:rFonts w:ascii="仿宋" w:hAnsi="仿宋" w:eastAsia="仿宋" w:cs="仿宋"/>
                <w:sz w:val="18"/>
                <w:szCs w:val="18"/>
              </w:rPr>
            </w:pPr>
            <w:r>
              <w:rPr>
                <w:rFonts w:ascii="仿宋" w:hAnsi="仿宋" w:eastAsia="仿宋" w:cs="仿宋"/>
                <w:spacing w:val="-3"/>
                <w:sz w:val="18"/>
                <w:szCs w:val="18"/>
              </w:rPr>
              <w:t>酒后上岗</w:t>
            </w:r>
          </w:p>
        </w:tc>
        <w:tc>
          <w:tcPr>
            <w:tcW w:w="1031" w:type="dxa"/>
            <w:vAlign w:val="top"/>
          </w:tcPr>
          <w:p>
            <w:pPr>
              <w:spacing w:before="135" w:line="205" w:lineRule="auto"/>
              <w:ind w:left="263"/>
              <w:rPr>
                <w:rFonts w:ascii="仿宋" w:hAnsi="仿宋" w:eastAsia="仿宋" w:cs="仿宋"/>
                <w:sz w:val="18"/>
                <w:szCs w:val="18"/>
              </w:rPr>
            </w:pPr>
            <w:r>
              <w:rPr>
                <w:rFonts w:ascii="仿宋" w:hAnsi="仿宋" w:eastAsia="仿宋" w:cs="仿宋"/>
                <w:spacing w:val="-7"/>
                <w:sz w:val="18"/>
                <w:szCs w:val="18"/>
              </w:rPr>
              <w:t>每人次</w:t>
            </w:r>
          </w:p>
        </w:tc>
        <w:tc>
          <w:tcPr>
            <w:tcW w:w="1934" w:type="dxa"/>
            <w:vAlign w:val="top"/>
          </w:tcPr>
          <w:p>
            <w:pPr>
              <w:spacing w:before="135" w:line="205" w:lineRule="auto"/>
              <w:ind w:left="30"/>
              <w:rPr>
                <w:rFonts w:ascii="仿宋" w:hAnsi="仿宋" w:eastAsia="仿宋" w:cs="仿宋"/>
                <w:sz w:val="18"/>
                <w:szCs w:val="18"/>
              </w:rPr>
            </w:pPr>
            <w:r>
              <w:rPr>
                <w:rFonts w:ascii="仿宋" w:hAnsi="仿宋" w:eastAsia="仿宋" w:cs="仿宋"/>
                <w:spacing w:val="-3"/>
                <w:sz w:val="18"/>
                <w:szCs w:val="18"/>
              </w:rPr>
              <w:t>1000 RMB并驱逐出场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681" w:type="dxa"/>
            <w:vAlign w:val="top"/>
          </w:tcPr>
          <w:p>
            <w:pPr>
              <w:spacing w:before="59" w:line="180" w:lineRule="auto"/>
              <w:ind w:left="300"/>
              <w:rPr>
                <w:rFonts w:ascii="仿宋" w:hAnsi="仿宋" w:eastAsia="仿宋" w:cs="仿宋"/>
                <w:sz w:val="18"/>
                <w:szCs w:val="18"/>
              </w:rPr>
            </w:pPr>
            <w:r>
              <w:rPr>
                <w:rFonts w:ascii="仿宋" w:hAnsi="仿宋" w:eastAsia="仿宋" w:cs="仿宋"/>
                <w:sz w:val="18"/>
                <w:szCs w:val="18"/>
              </w:rPr>
              <w:t>2</w:t>
            </w:r>
          </w:p>
        </w:tc>
        <w:tc>
          <w:tcPr>
            <w:tcW w:w="4610" w:type="dxa"/>
            <w:vAlign w:val="top"/>
          </w:tcPr>
          <w:p>
            <w:pPr>
              <w:spacing w:before="28" w:line="222" w:lineRule="auto"/>
              <w:ind w:left="15"/>
              <w:rPr>
                <w:rFonts w:ascii="仿宋" w:hAnsi="仿宋" w:eastAsia="仿宋" w:cs="仿宋"/>
                <w:sz w:val="18"/>
                <w:szCs w:val="18"/>
              </w:rPr>
            </w:pPr>
            <w:r>
              <w:rPr>
                <w:rFonts w:ascii="仿宋" w:hAnsi="仿宋" w:eastAsia="仿宋" w:cs="仿宋"/>
                <w:spacing w:val="-1"/>
                <w:sz w:val="18"/>
                <w:szCs w:val="18"/>
              </w:rPr>
              <w:t>施工区域未经允许禁止拍照</w:t>
            </w:r>
          </w:p>
        </w:tc>
        <w:tc>
          <w:tcPr>
            <w:tcW w:w="1031" w:type="dxa"/>
            <w:vAlign w:val="top"/>
          </w:tcPr>
          <w:p>
            <w:pPr>
              <w:spacing w:before="27" w:line="223" w:lineRule="auto"/>
              <w:ind w:left="263"/>
              <w:rPr>
                <w:rFonts w:ascii="仿宋" w:hAnsi="仿宋" w:eastAsia="仿宋" w:cs="仿宋"/>
                <w:sz w:val="18"/>
                <w:szCs w:val="18"/>
              </w:rPr>
            </w:pPr>
            <w:r>
              <w:rPr>
                <w:rFonts w:ascii="仿宋" w:hAnsi="仿宋" w:eastAsia="仿宋" w:cs="仿宋"/>
                <w:spacing w:val="-7"/>
                <w:sz w:val="18"/>
                <w:szCs w:val="18"/>
              </w:rPr>
              <w:t>每人次</w:t>
            </w:r>
          </w:p>
        </w:tc>
        <w:tc>
          <w:tcPr>
            <w:tcW w:w="1934" w:type="dxa"/>
            <w:vAlign w:val="top"/>
          </w:tcPr>
          <w:p>
            <w:pPr>
              <w:spacing w:before="27" w:line="220" w:lineRule="auto"/>
              <w:ind w:left="20"/>
              <w:rPr>
                <w:rFonts w:ascii="仿宋" w:hAnsi="仿宋" w:eastAsia="仿宋" w:cs="仿宋"/>
                <w:sz w:val="18"/>
                <w:szCs w:val="18"/>
              </w:rPr>
            </w:pPr>
            <w:r>
              <w:rPr>
                <w:rFonts w:ascii="仿宋" w:hAnsi="仿宋" w:eastAsia="仿宋" w:cs="仿宋"/>
                <w:spacing w:val="-2"/>
                <w:sz w:val="18"/>
                <w:szCs w:val="18"/>
              </w:rPr>
              <w:t>500 RMB并驱逐出场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681" w:type="dxa"/>
            <w:vAlign w:val="top"/>
          </w:tcPr>
          <w:p>
            <w:pPr>
              <w:spacing w:before="164" w:line="175" w:lineRule="auto"/>
              <w:ind w:left="301"/>
              <w:rPr>
                <w:rFonts w:ascii="仿宋" w:hAnsi="仿宋" w:eastAsia="仿宋" w:cs="仿宋"/>
                <w:sz w:val="18"/>
                <w:szCs w:val="18"/>
              </w:rPr>
            </w:pPr>
            <w:r>
              <w:rPr>
                <w:rFonts w:ascii="仿宋" w:hAnsi="仿宋" w:eastAsia="仿宋" w:cs="仿宋"/>
                <w:sz w:val="18"/>
                <w:szCs w:val="18"/>
              </w:rPr>
              <w:t>3</w:t>
            </w:r>
          </w:p>
        </w:tc>
        <w:tc>
          <w:tcPr>
            <w:tcW w:w="4610" w:type="dxa"/>
            <w:vAlign w:val="top"/>
          </w:tcPr>
          <w:p>
            <w:pPr>
              <w:spacing w:before="133" w:line="207" w:lineRule="auto"/>
              <w:ind w:left="18"/>
              <w:rPr>
                <w:rFonts w:ascii="仿宋" w:hAnsi="仿宋" w:eastAsia="仿宋" w:cs="仿宋"/>
                <w:sz w:val="18"/>
                <w:szCs w:val="18"/>
              </w:rPr>
            </w:pPr>
            <w:r>
              <w:rPr>
                <w:rFonts w:ascii="仿宋" w:hAnsi="仿宋" w:eastAsia="仿宋" w:cs="仿宋"/>
                <w:spacing w:val="-2"/>
                <w:sz w:val="18"/>
                <w:szCs w:val="18"/>
              </w:rPr>
              <w:t>无安全帽进入施工现场。</w:t>
            </w:r>
          </w:p>
        </w:tc>
        <w:tc>
          <w:tcPr>
            <w:tcW w:w="1031" w:type="dxa"/>
            <w:vAlign w:val="top"/>
          </w:tcPr>
          <w:p>
            <w:pPr>
              <w:spacing w:before="133" w:line="207" w:lineRule="auto"/>
              <w:ind w:left="263"/>
              <w:rPr>
                <w:rFonts w:ascii="仿宋" w:hAnsi="仿宋" w:eastAsia="仿宋" w:cs="仿宋"/>
                <w:sz w:val="18"/>
                <w:szCs w:val="18"/>
              </w:rPr>
            </w:pPr>
            <w:r>
              <w:rPr>
                <w:rFonts w:ascii="仿宋" w:hAnsi="仿宋" w:eastAsia="仿宋" w:cs="仿宋"/>
                <w:spacing w:val="-7"/>
                <w:sz w:val="18"/>
                <w:szCs w:val="18"/>
              </w:rPr>
              <w:t>每人次</w:t>
            </w:r>
          </w:p>
        </w:tc>
        <w:tc>
          <w:tcPr>
            <w:tcW w:w="1934" w:type="dxa"/>
            <w:vAlign w:val="top"/>
          </w:tcPr>
          <w:p>
            <w:pPr>
              <w:spacing w:before="164" w:line="175" w:lineRule="auto"/>
              <w:ind w:left="578"/>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681" w:type="dxa"/>
            <w:vAlign w:val="top"/>
          </w:tcPr>
          <w:p>
            <w:pPr>
              <w:spacing w:before="150" w:line="175" w:lineRule="auto"/>
              <w:ind w:left="297"/>
              <w:rPr>
                <w:rFonts w:ascii="仿宋" w:hAnsi="仿宋" w:eastAsia="仿宋" w:cs="仿宋"/>
                <w:sz w:val="18"/>
                <w:szCs w:val="18"/>
              </w:rPr>
            </w:pPr>
            <w:r>
              <w:rPr>
                <w:rFonts w:ascii="仿宋" w:hAnsi="仿宋" w:eastAsia="仿宋" w:cs="仿宋"/>
                <w:sz w:val="18"/>
                <w:szCs w:val="18"/>
              </w:rPr>
              <w:t>4</w:t>
            </w:r>
          </w:p>
        </w:tc>
        <w:tc>
          <w:tcPr>
            <w:tcW w:w="4610" w:type="dxa"/>
            <w:vAlign w:val="top"/>
          </w:tcPr>
          <w:p>
            <w:pPr>
              <w:spacing w:before="119" w:line="207" w:lineRule="auto"/>
              <w:ind w:left="18"/>
              <w:rPr>
                <w:rFonts w:ascii="仿宋" w:hAnsi="仿宋" w:eastAsia="仿宋" w:cs="仿宋"/>
                <w:sz w:val="18"/>
                <w:szCs w:val="18"/>
              </w:rPr>
            </w:pPr>
            <w:r>
              <w:rPr>
                <w:rFonts w:ascii="仿宋" w:hAnsi="仿宋" w:eastAsia="仿宋" w:cs="仿宋"/>
                <w:spacing w:val="-2"/>
                <w:sz w:val="18"/>
                <w:szCs w:val="18"/>
              </w:rPr>
              <w:t>无反光背心进入施工现场。</w:t>
            </w:r>
          </w:p>
        </w:tc>
        <w:tc>
          <w:tcPr>
            <w:tcW w:w="1031" w:type="dxa"/>
            <w:vAlign w:val="top"/>
          </w:tcPr>
          <w:p>
            <w:pPr>
              <w:spacing w:before="119" w:line="207" w:lineRule="auto"/>
              <w:ind w:left="263"/>
              <w:rPr>
                <w:rFonts w:ascii="仿宋" w:hAnsi="仿宋" w:eastAsia="仿宋" w:cs="仿宋"/>
                <w:sz w:val="18"/>
                <w:szCs w:val="18"/>
              </w:rPr>
            </w:pPr>
            <w:r>
              <w:rPr>
                <w:rFonts w:ascii="仿宋" w:hAnsi="仿宋" w:eastAsia="仿宋" w:cs="仿宋"/>
                <w:spacing w:val="-7"/>
                <w:sz w:val="18"/>
                <w:szCs w:val="18"/>
              </w:rPr>
              <w:t>每人次</w:t>
            </w:r>
          </w:p>
        </w:tc>
        <w:tc>
          <w:tcPr>
            <w:tcW w:w="1934" w:type="dxa"/>
            <w:vAlign w:val="top"/>
          </w:tcPr>
          <w:p>
            <w:pPr>
              <w:spacing w:before="150" w:line="175" w:lineRule="auto"/>
              <w:ind w:left="578"/>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681" w:type="dxa"/>
            <w:vAlign w:val="top"/>
          </w:tcPr>
          <w:p>
            <w:pPr>
              <w:spacing w:before="152" w:line="173" w:lineRule="auto"/>
              <w:ind w:left="301"/>
              <w:rPr>
                <w:rFonts w:ascii="仿宋" w:hAnsi="仿宋" w:eastAsia="仿宋" w:cs="仿宋"/>
                <w:sz w:val="18"/>
                <w:szCs w:val="18"/>
              </w:rPr>
            </w:pPr>
            <w:r>
              <w:rPr>
                <w:rFonts w:ascii="仿宋" w:hAnsi="仿宋" w:eastAsia="仿宋" w:cs="仿宋"/>
                <w:sz w:val="18"/>
                <w:szCs w:val="18"/>
              </w:rPr>
              <w:t>5</w:t>
            </w:r>
          </w:p>
        </w:tc>
        <w:tc>
          <w:tcPr>
            <w:tcW w:w="4610" w:type="dxa"/>
            <w:vAlign w:val="top"/>
          </w:tcPr>
          <w:p>
            <w:pPr>
              <w:spacing w:before="119" w:line="207" w:lineRule="auto"/>
              <w:ind w:left="17"/>
              <w:rPr>
                <w:rFonts w:ascii="仿宋" w:hAnsi="仿宋" w:eastAsia="仿宋" w:cs="仿宋"/>
                <w:sz w:val="18"/>
                <w:szCs w:val="18"/>
              </w:rPr>
            </w:pPr>
            <w:r>
              <w:rPr>
                <w:rFonts w:ascii="仿宋" w:hAnsi="仿宋" w:eastAsia="仿宋" w:cs="仿宋"/>
                <w:spacing w:val="-2"/>
                <w:sz w:val="18"/>
                <w:szCs w:val="18"/>
              </w:rPr>
              <w:t>使用不合格的安全帽。</w:t>
            </w:r>
          </w:p>
        </w:tc>
        <w:tc>
          <w:tcPr>
            <w:tcW w:w="1031" w:type="dxa"/>
            <w:vAlign w:val="top"/>
          </w:tcPr>
          <w:p>
            <w:pPr>
              <w:spacing w:before="119" w:line="207" w:lineRule="auto"/>
              <w:ind w:left="263"/>
              <w:rPr>
                <w:rFonts w:ascii="仿宋" w:hAnsi="仿宋" w:eastAsia="仿宋" w:cs="仿宋"/>
                <w:sz w:val="18"/>
                <w:szCs w:val="18"/>
              </w:rPr>
            </w:pPr>
            <w:r>
              <w:rPr>
                <w:rFonts w:ascii="仿宋" w:hAnsi="仿宋" w:eastAsia="仿宋" w:cs="仿宋"/>
                <w:spacing w:val="-7"/>
                <w:sz w:val="18"/>
                <w:szCs w:val="18"/>
              </w:rPr>
              <w:t>每人次</w:t>
            </w:r>
          </w:p>
        </w:tc>
        <w:tc>
          <w:tcPr>
            <w:tcW w:w="1934" w:type="dxa"/>
            <w:vAlign w:val="top"/>
          </w:tcPr>
          <w:p>
            <w:pPr>
              <w:spacing w:before="150" w:line="175" w:lineRule="auto"/>
              <w:ind w:left="578"/>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681" w:type="dxa"/>
            <w:vAlign w:val="top"/>
          </w:tcPr>
          <w:p>
            <w:pPr>
              <w:spacing w:before="145" w:line="175" w:lineRule="auto"/>
              <w:ind w:left="299"/>
              <w:rPr>
                <w:rFonts w:ascii="仿宋" w:hAnsi="仿宋" w:eastAsia="仿宋" w:cs="仿宋"/>
                <w:sz w:val="18"/>
                <w:szCs w:val="18"/>
              </w:rPr>
            </w:pPr>
            <w:r>
              <w:rPr>
                <w:rFonts w:ascii="仿宋" w:hAnsi="仿宋" w:eastAsia="仿宋" w:cs="仿宋"/>
                <w:sz w:val="18"/>
                <w:szCs w:val="18"/>
              </w:rPr>
              <w:t>6</w:t>
            </w:r>
          </w:p>
        </w:tc>
        <w:tc>
          <w:tcPr>
            <w:tcW w:w="4610" w:type="dxa"/>
            <w:vAlign w:val="top"/>
          </w:tcPr>
          <w:p>
            <w:pPr>
              <w:spacing w:before="114" w:line="207" w:lineRule="auto"/>
              <w:ind w:left="18"/>
              <w:rPr>
                <w:rFonts w:ascii="仿宋" w:hAnsi="仿宋" w:eastAsia="仿宋" w:cs="仿宋"/>
                <w:sz w:val="18"/>
                <w:szCs w:val="18"/>
              </w:rPr>
            </w:pPr>
            <w:r>
              <w:rPr>
                <w:rFonts w:ascii="仿宋" w:hAnsi="仿宋" w:eastAsia="仿宋" w:cs="仿宋"/>
                <w:spacing w:val="-1"/>
                <w:sz w:val="18"/>
                <w:szCs w:val="18"/>
              </w:rPr>
              <w:t>安全帽上无保护绳或施工作业时不系。</w:t>
            </w:r>
          </w:p>
        </w:tc>
        <w:tc>
          <w:tcPr>
            <w:tcW w:w="1031" w:type="dxa"/>
            <w:vAlign w:val="top"/>
          </w:tcPr>
          <w:p>
            <w:pPr>
              <w:spacing w:before="114" w:line="207" w:lineRule="auto"/>
              <w:ind w:left="263"/>
              <w:rPr>
                <w:rFonts w:ascii="仿宋" w:hAnsi="仿宋" w:eastAsia="仿宋" w:cs="仿宋"/>
                <w:sz w:val="18"/>
                <w:szCs w:val="18"/>
              </w:rPr>
            </w:pPr>
            <w:r>
              <w:rPr>
                <w:rFonts w:ascii="仿宋" w:hAnsi="仿宋" w:eastAsia="仿宋" w:cs="仿宋"/>
                <w:spacing w:val="-7"/>
                <w:sz w:val="18"/>
                <w:szCs w:val="18"/>
              </w:rPr>
              <w:t>每人次</w:t>
            </w:r>
          </w:p>
        </w:tc>
        <w:tc>
          <w:tcPr>
            <w:tcW w:w="1934" w:type="dxa"/>
            <w:vAlign w:val="top"/>
          </w:tcPr>
          <w:p>
            <w:pPr>
              <w:spacing w:before="145" w:line="175" w:lineRule="auto"/>
              <w:ind w:left="578"/>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681" w:type="dxa"/>
            <w:vAlign w:val="top"/>
          </w:tcPr>
          <w:p>
            <w:pPr>
              <w:spacing w:before="147" w:line="173" w:lineRule="auto"/>
              <w:ind w:left="302"/>
              <w:rPr>
                <w:rFonts w:ascii="仿宋" w:hAnsi="仿宋" w:eastAsia="仿宋" w:cs="仿宋"/>
                <w:sz w:val="18"/>
                <w:szCs w:val="18"/>
              </w:rPr>
            </w:pPr>
            <w:r>
              <w:rPr>
                <w:rFonts w:ascii="仿宋" w:hAnsi="仿宋" w:eastAsia="仿宋" w:cs="仿宋"/>
                <w:sz w:val="18"/>
                <w:szCs w:val="18"/>
              </w:rPr>
              <w:t>7</w:t>
            </w:r>
          </w:p>
        </w:tc>
        <w:tc>
          <w:tcPr>
            <w:tcW w:w="4610" w:type="dxa"/>
            <w:vAlign w:val="top"/>
          </w:tcPr>
          <w:p>
            <w:pPr>
              <w:spacing w:before="115" w:line="206" w:lineRule="auto"/>
              <w:ind w:left="15"/>
              <w:rPr>
                <w:rFonts w:ascii="仿宋" w:hAnsi="仿宋" w:eastAsia="仿宋" w:cs="仿宋"/>
                <w:sz w:val="18"/>
                <w:szCs w:val="18"/>
              </w:rPr>
            </w:pPr>
            <w:r>
              <w:rPr>
                <w:rFonts w:ascii="仿宋" w:hAnsi="仿宋" w:eastAsia="仿宋" w:cs="仿宋"/>
                <w:spacing w:val="-1"/>
                <w:sz w:val="18"/>
                <w:szCs w:val="18"/>
              </w:rPr>
              <w:t>施工过程中取下安全帽或拿安全帽当凳子坐。</w:t>
            </w:r>
          </w:p>
        </w:tc>
        <w:tc>
          <w:tcPr>
            <w:tcW w:w="1031" w:type="dxa"/>
            <w:vAlign w:val="top"/>
          </w:tcPr>
          <w:p>
            <w:pPr>
              <w:spacing w:before="115" w:line="206" w:lineRule="auto"/>
              <w:ind w:left="263"/>
              <w:rPr>
                <w:rFonts w:ascii="仿宋" w:hAnsi="仿宋" w:eastAsia="仿宋" w:cs="仿宋"/>
                <w:sz w:val="18"/>
                <w:szCs w:val="18"/>
              </w:rPr>
            </w:pPr>
            <w:r>
              <w:rPr>
                <w:rFonts w:ascii="仿宋" w:hAnsi="仿宋" w:eastAsia="仿宋" w:cs="仿宋"/>
                <w:spacing w:val="-7"/>
                <w:sz w:val="18"/>
                <w:szCs w:val="18"/>
              </w:rPr>
              <w:t>每人次</w:t>
            </w:r>
          </w:p>
        </w:tc>
        <w:tc>
          <w:tcPr>
            <w:tcW w:w="1934" w:type="dxa"/>
            <w:vAlign w:val="top"/>
          </w:tcPr>
          <w:p>
            <w:pPr>
              <w:spacing w:before="146" w:line="174" w:lineRule="auto"/>
              <w:ind w:left="657"/>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681" w:type="dxa"/>
            <w:vAlign w:val="top"/>
          </w:tcPr>
          <w:p>
            <w:pPr>
              <w:spacing w:before="151" w:line="174" w:lineRule="auto"/>
              <w:ind w:left="299"/>
              <w:rPr>
                <w:rFonts w:ascii="仿宋" w:hAnsi="仿宋" w:eastAsia="仿宋" w:cs="仿宋"/>
                <w:sz w:val="18"/>
                <w:szCs w:val="18"/>
              </w:rPr>
            </w:pPr>
            <w:r>
              <w:rPr>
                <w:rFonts w:ascii="仿宋" w:hAnsi="仿宋" w:eastAsia="仿宋" w:cs="仿宋"/>
                <w:sz w:val="18"/>
                <w:szCs w:val="18"/>
              </w:rPr>
              <w:t>8</w:t>
            </w:r>
          </w:p>
        </w:tc>
        <w:tc>
          <w:tcPr>
            <w:tcW w:w="4610" w:type="dxa"/>
            <w:vAlign w:val="top"/>
          </w:tcPr>
          <w:p>
            <w:pPr>
              <w:spacing w:before="120" w:line="206" w:lineRule="auto"/>
              <w:ind w:left="17"/>
              <w:rPr>
                <w:rFonts w:ascii="仿宋" w:hAnsi="仿宋" w:eastAsia="仿宋" w:cs="仿宋"/>
                <w:sz w:val="18"/>
                <w:szCs w:val="18"/>
              </w:rPr>
            </w:pPr>
            <w:r>
              <w:rPr>
                <w:rFonts w:ascii="仿宋" w:hAnsi="仿宋" w:eastAsia="仿宋" w:cs="仿宋"/>
                <w:spacing w:val="-1"/>
                <w:sz w:val="18"/>
                <w:szCs w:val="18"/>
              </w:rPr>
              <w:t>进入施工场地未穿戴劳保鞋、PPE、防护镜</w:t>
            </w:r>
          </w:p>
        </w:tc>
        <w:tc>
          <w:tcPr>
            <w:tcW w:w="1031" w:type="dxa"/>
            <w:vAlign w:val="top"/>
          </w:tcPr>
          <w:p>
            <w:pPr>
              <w:spacing w:before="120" w:line="206" w:lineRule="auto"/>
              <w:ind w:left="263"/>
              <w:rPr>
                <w:rFonts w:ascii="仿宋" w:hAnsi="仿宋" w:eastAsia="仿宋" w:cs="仿宋"/>
                <w:sz w:val="18"/>
                <w:szCs w:val="18"/>
              </w:rPr>
            </w:pPr>
            <w:r>
              <w:rPr>
                <w:rFonts w:ascii="仿宋" w:hAnsi="仿宋" w:eastAsia="仿宋" w:cs="仿宋"/>
                <w:spacing w:val="-7"/>
                <w:sz w:val="18"/>
                <w:szCs w:val="18"/>
              </w:rPr>
              <w:t>每人次</w:t>
            </w:r>
          </w:p>
        </w:tc>
        <w:tc>
          <w:tcPr>
            <w:tcW w:w="1934" w:type="dxa"/>
            <w:vAlign w:val="top"/>
          </w:tcPr>
          <w:p>
            <w:pPr>
              <w:spacing w:before="151" w:line="174" w:lineRule="auto"/>
              <w:ind w:left="657"/>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681" w:type="dxa"/>
            <w:vAlign w:val="top"/>
          </w:tcPr>
          <w:p>
            <w:pPr>
              <w:spacing w:before="59" w:line="180" w:lineRule="auto"/>
              <w:ind w:left="299"/>
              <w:rPr>
                <w:rFonts w:ascii="仿宋" w:hAnsi="仿宋" w:eastAsia="仿宋" w:cs="仿宋"/>
                <w:sz w:val="18"/>
                <w:szCs w:val="18"/>
              </w:rPr>
            </w:pPr>
            <w:r>
              <w:rPr>
                <w:rFonts w:ascii="仿宋" w:hAnsi="仿宋" w:eastAsia="仿宋" w:cs="仿宋"/>
                <w:sz w:val="18"/>
                <w:szCs w:val="18"/>
              </w:rPr>
              <w:t>9</w:t>
            </w:r>
          </w:p>
        </w:tc>
        <w:tc>
          <w:tcPr>
            <w:tcW w:w="4610" w:type="dxa"/>
            <w:vAlign w:val="top"/>
          </w:tcPr>
          <w:p>
            <w:pPr>
              <w:spacing w:before="97" w:line="265" w:lineRule="auto"/>
              <w:ind w:left="16" w:right="143"/>
              <w:rPr>
                <w:rFonts w:ascii="仿宋" w:hAnsi="仿宋" w:eastAsia="仿宋" w:cs="仿宋"/>
                <w:sz w:val="18"/>
                <w:szCs w:val="18"/>
              </w:rPr>
            </w:pPr>
            <w:r>
              <w:rPr>
                <w:rFonts w:ascii="仿宋" w:hAnsi="仿宋" w:eastAsia="仿宋" w:cs="仿宋"/>
                <w:spacing w:val="-1"/>
                <w:sz w:val="18"/>
                <w:szCs w:val="18"/>
              </w:rPr>
              <w:t>所有高空作业人员必须系安全带（1.8米以上）未正</w:t>
            </w:r>
            <w:r>
              <w:rPr>
                <w:rFonts w:ascii="仿宋" w:hAnsi="仿宋" w:eastAsia="仿宋" w:cs="仿宋"/>
                <w:spacing w:val="-2"/>
                <w:sz w:val="18"/>
                <w:szCs w:val="18"/>
              </w:rPr>
              <w:t>确使</w:t>
            </w:r>
            <w:r>
              <w:rPr>
                <w:rFonts w:ascii="仿宋" w:hAnsi="仿宋" w:eastAsia="仿宋" w:cs="仿宋"/>
                <w:spacing w:val="-6"/>
                <w:sz w:val="18"/>
                <w:szCs w:val="18"/>
              </w:rPr>
              <w:t>用。</w:t>
            </w:r>
          </w:p>
        </w:tc>
        <w:tc>
          <w:tcPr>
            <w:tcW w:w="1031" w:type="dxa"/>
            <w:vAlign w:val="top"/>
          </w:tcPr>
          <w:p>
            <w:pPr>
              <w:spacing w:before="28" w:line="223" w:lineRule="auto"/>
              <w:ind w:left="263"/>
              <w:rPr>
                <w:rFonts w:ascii="仿宋" w:hAnsi="仿宋" w:eastAsia="仿宋" w:cs="仿宋"/>
                <w:sz w:val="18"/>
                <w:szCs w:val="18"/>
              </w:rPr>
            </w:pPr>
            <w:r>
              <w:rPr>
                <w:rFonts w:ascii="仿宋" w:hAnsi="仿宋" w:eastAsia="仿宋" w:cs="仿宋"/>
                <w:spacing w:val="-7"/>
                <w:sz w:val="18"/>
                <w:szCs w:val="18"/>
              </w:rPr>
              <w:t>每人次</w:t>
            </w:r>
          </w:p>
        </w:tc>
        <w:tc>
          <w:tcPr>
            <w:tcW w:w="1934" w:type="dxa"/>
            <w:vAlign w:val="top"/>
          </w:tcPr>
          <w:p>
            <w:pPr>
              <w:spacing w:before="58" w:line="181" w:lineRule="auto"/>
              <w:ind w:left="589"/>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681" w:type="dxa"/>
            <w:vAlign w:val="top"/>
          </w:tcPr>
          <w:p>
            <w:pPr>
              <w:spacing w:before="58" w:line="181" w:lineRule="auto"/>
              <w:ind w:left="268"/>
              <w:rPr>
                <w:rFonts w:ascii="仿宋" w:hAnsi="仿宋" w:eastAsia="仿宋" w:cs="仿宋"/>
                <w:sz w:val="18"/>
                <w:szCs w:val="18"/>
              </w:rPr>
            </w:pPr>
            <w:r>
              <w:rPr>
                <w:rFonts w:ascii="仿宋" w:hAnsi="仿宋" w:eastAsia="仿宋" w:cs="仿宋"/>
                <w:spacing w:val="-10"/>
                <w:sz w:val="18"/>
                <w:szCs w:val="18"/>
              </w:rPr>
              <w:t>10</w:t>
            </w:r>
          </w:p>
        </w:tc>
        <w:tc>
          <w:tcPr>
            <w:tcW w:w="4610" w:type="dxa"/>
            <w:vAlign w:val="top"/>
          </w:tcPr>
          <w:p>
            <w:pPr>
              <w:spacing w:before="116" w:line="259" w:lineRule="auto"/>
              <w:ind w:left="15" w:right="280" w:firstLine="7"/>
              <w:rPr>
                <w:rFonts w:ascii="仿宋" w:hAnsi="仿宋" w:eastAsia="仿宋" w:cs="仿宋"/>
                <w:sz w:val="18"/>
                <w:szCs w:val="18"/>
              </w:rPr>
            </w:pPr>
            <w:r>
              <w:rPr>
                <w:rFonts w:ascii="仿宋" w:hAnsi="仿宋" w:eastAsia="仿宋" w:cs="仿宋"/>
                <w:spacing w:val="-1"/>
                <w:sz w:val="18"/>
                <w:szCs w:val="18"/>
              </w:rPr>
              <w:t>驾驶人员无安全配备（安全帽、反光背心）进入施工区</w:t>
            </w:r>
            <w:r>
              <w:rPr>
                <w:rFonts w:ascii="仿宋" w:hAnsi="仿宋" w:eastAsia="仿宋" w:cs="仿宋"/>
                <w:spacing w:val="-6"/>
                <w:sz w:val="18"/>
                <w:szCs w:val="18"/>
              </w:rPr>
              <w:t>域。</w:t>
            </w:r>
          </w:p>
        </w:tc>
        <w:tc>
          <w:tcPr>
            <w:tcW w:w="1031" w:type="dxa"/>
            <w:vAlign w:val="top"/>
          </w:tcPr>
          <w:p>
            <w:pPr>
              <w:spacing w:before="28" w:line="223" w:lineRule="auto"/>
              <w:ind w:left="287"/>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59" w:line="180" w:lineRule="auto"/>
              <w:ind w:left="657"/>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1" w:type="dxa"/>
            <w:vAlign w:val="top"/>
          </w:tcPr>
          <w:p>
            <w:pPr>
              <w:spacing w:before="60" w:line="181" w:lineRule="auto"/>
              <w:ind w:left="268"/>
              <w:rPr>
                <w:rFonts w:ascii="仿宋" w:hAnsi="仿宋" w:eastAsia="仿宋" w:cs="仿宋"/>
                <w:sz w:val="18"/>
                <w:szCs w:val="18"/>
              </w:rPr>
            </w:pPr>
            <w:r>
              <w:rPr>
                <w:rFonts w:ascii="仿宋" w:hAnsi="仿宋" w:eastAsia="仿宋" w:cs="仿宋"/>
                <w:spacing w:val="-10"/>
                <w:sz w:val="18"/>
                <w:szCs w:val="18"/>
              </w:rPr>
              <w:t>11</w:t>
            </w:r>
          </w:p>
        </w:tc>
        <w:tc>
          <w:tcPr>
            <w:tcW w:w="4610" w:type="dxa"/>
            <w:vAlign w:val="top"/>
          </w:tcPr>
          <w:p>
            <w:pPr>
              <w:spacing w:before="125" w:line="253" w:lineRule="auto"/>
              <w:ind w:left="18" w:right="9" w:firstLine="2"/>
              <w:rPr>
                <w:rFonts w:ascii="仿宋" w:hAnsi="仿宋" w:eastAsia="仿宋" w:cs="仿宋"/>
                <w:sz w:val="18"/>
                <w:szCs w:val="18"/>
              </w:rPr>
            </w:pPr>
            <w:r>
              <w:rPr>
                <w:rFonts w:ascii="仿宋" w:hAnsi="仿宋" w:eastAsia="仿宋" w:cs="仿宋"/>
                <w:spacing w:val="-1"/>
                <w:sz w:val="18"/>
                <w:szCs w:val="18"/>
              </w:rPr>
              <w:t>车辆行驶不得超过既定的车速范围，在现场的车速不许超</w:t>
            </w:r>
            <w:r>
              <w:rPr>
                <w:rFonts w:ascii="仿宋" w:hAnsi="仿宋" w:eastAsia="仿宋" w:cs="仿宋"/>
                <w:spacing w:val="-6"/>
                <w:sz w:val="18"/>
                <w:szCs w:val="18"/>
              </w:rPr>
              <w:t>过10公里/小时。</w:t>
            </w:r>
          </w:p>
        </w:tc>
        <w:tc>
          <w:tcPr>
            <w:tcW w:w="1031" w:type="dxa"/>
            <w:vAlign w:val="top"/>
          </w:tcPr>
          <w:p>
            <w:pPr>
              <w:spacing w:before="29" w:line="223" w:lineRule="auto"/>
              <w:ind w:left="287"/>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1" w:line="180" w:lineRule="auto"/>
              <w:ind w:left="657"/>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1" w:type="dxa"/>
            <w:vAlign w:val="top"/>
          </w:tcPr>
          <w:p>
            <w:pPr>
              <w:spacing w:before="59" w:line="181" w:lineRule="auto"/>
              <w:ind w:left="268"/>
              <w:rPr>
                <w:rFonts w:ascii="仿宋" w:hAnsi="仿宋" w:eastAsia="仿宋" w:cs="仿宋"/>
                <w:sz w:val="18"/>
                <w:szCs w:val="18"/>
              </w:rPr>
            </w:pPr>
            <w:r>
              <w:rPr>
                <w:rFonts w:ascii="仿宋" w:hAnsi="仿宋" w:eastAsia="仿宋" w:cs="仿宋"/>
                <w:spacing w:val="-10"/>
                <w:sz w:val="18"/>
                <w:szCs w:val="18"/>
              </w:rPr>
              <w:t>12</w:t>
            </w:r>
          </w:p>
        </w:tc>
        <w:tc>
          <w:tcPr>
            <w:tcW w:w="4610" w:type="dxa"/>
            <w:vAlign w:val="top"/>
          </w:tcPr>
          <w:p>
            <w:pPr>
              <w:spacing w:before="115" w:line="220" w:lineRule="auto"/>
              <w:ind w:left="36"/>
              <w:rPr>
                <w:rFonts w:ascii="仿宋" w:hAnsi="仿宋" w:eastAsia="仿宋" w:cs="仿宋"/>
                <w:sz w:val="18"/>
                <w:szCs w:val="18"/>
              </w:rPr>
            </w:pPr>
            <w:r>
              <w:rPr>
                <w:rFonts w:ascii="仿宋" w:hAnsi="仿宋" w:eastAsia="仿宋" w:cs="仿宋"/>
                <w:spacing w:val="-4"/>
                <w:sz w:val="18"/>
                <w:szCs w:val="18"/>
              </w:rPr>
              <w:t>电焊、气焊、切割、吊装、机械操作、脚手架搭设、</w:t>
            </w:r>
            <w:r>
              <w:rPr>
                <w:rFonts w:ascii="仿宋" w:hAnsi="仿宋" w:eastAsia="仿宋" w:cs="仿宋"/>
                <w:spacing w:val="-5"/>
                <w:sz w:val="18"/>
                <w:szCs w:val="18"/>
              </w:rPr>
              <w:t>电气</w:t>
            </w:r>
          </w:p>
          <w:p>
            <w:pPr>
              <w:spacing w:before="120" w:line="172" w:lineRule="auto"/>
              <w:ind w:left="18"/>
              <w:rPr>
                <w:rFonts w:ascii="仿宋" w:hAnsi="仿宋" w:eastAsia="仿宋" w:cs="仿宋"/>
                <w:sz w:val="18"/>
                <w:szCs w:val="18"/>
              </w:rPr>
            </w:pPr>
            <w:r>
              <w:rPr>
                <w:rFonts w:ascii="仿宋" w:hAnsi="仿宋" w:eastAsia="仿宋" w:cs="仿宋"/>
                <w:spacing w:val="-1"/>
                <w:sz w:val="18"/>
                <w:szCs w:val="18"/>
              </w:rPr>
              <w:t>安装等作业人员需持证上岗、人证合一。</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612"/>
              <w:rPr>
                <w:rFonts w:ascii="仿宋" w:hAnsi="仿宋" w:eastAsia="仿宋" w:cs="仿宋"/>
                <w:sz w:val="18"/>
                <w:szCs w:val="18"/>
              </w:rPr>
            </w:pPr>
            <w:r>
              <w:rPr>
                <w:rFonts w:ascii="仿宋" w:hAnsi="仿宋" w:eastAsia="仿宋" w:cs="仿宋"/>
                <w:spacing w:val="-1"/>
                <w:sz w:val="18"/>
                <w:szCs w:val="18"/>
              </w:rPr>
              <w:t>2000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681" w:type="dxa"/>
            <w:vAlign w:val="top"/>
          </w:tcPr>
          <w:p>
            <w:pPr>
              <w:spacing w:before="150" w:line="175" w:lineRule="auto"/>
              <w:ind w:left="268"/>
              <w:rPr>
                <w:rFonts w:ascii="仿宋" w:hAnsi="仿宋" w:eastAsia="仿宋" w:cs="仿宋"/>
                <w:sz w:val="18"/>
                <w:szCs w:val="18"/>
              </w:rPr>
            </w:pPr>
            <w:r>
              <w:rPr>
                <w:rFonts w:ascii="仿宋" w:hAnsi="仿宋" w:eastAsia="仿宋" w:cs="仿宋"/>
                <w:spacing w:val="-10"/>
                <w:sz w:val="18"/>
                <w:szCs w:val="18"/>
              </w:rPr>
              <w:t>13</w:t>
            </w:r>
          </w:p>
        </w:tc>
        <w:tc>
          <w:tcPr>
            <w:tcW w:w="4610" w:type="dxa"/>
            <w:vAlign w:val="top"/>
          </w:tcPr>
          <w:p>
            <w:pPr>
              <w:spacing w:before="120" w:line="206" w:lineRule="auto"/>
              <w:ind w:left="18"/>
              <w:rPr>
                <w:rFonts w:ascii="仿宋" w:hAnsi="仿宋" w:eastAsia="仿宋" w:cs="仿宋"/>
                <w:sz w:val="18"/>
                <w:szCs w:val="18"/>
              </w:rPr>
            </w:pPr>
            <w:r>
              <w:rPr>
                <w:rFonts w:ascii="仿宋" w:hAnsi="仿宋" w:eastAsia="仿宋" w:cs="仿宋"/>
                <w:spacing w:val="-1"/>
                <w:sz w:val="18"/>
                <w:szCs w:val="18"/>
              </w:rPr>
              <w:t>动火作业作业票、配备看火巡视员、灭火器。</w:t>
            </w:r>
          </w:p>
        </w:tc>
        <w:tc>
          <w:tcPr>
            <w:tcW w:w="1031" w:type="dxa"/>
            <w:vAlign w:val="top"/>
          </w:tcPr>
          <w:p>
            <w:pPr>
              <w:spacing w:before="120" w:line="206"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50" w:line="175" w:lineRule="auto"/>
              <w:ind w:left="623"/>
              <w:rPr>
                <w:rFonts w:ascii="仿宋" w:hAnsi="仿宋" w:eastAsia="仿宋" w:cs="仿宋"/>
                <w:sz w:val="18"/>
                <w:szCs w:val="18"/>
              </w:rPr>
            </w:pPr>
            <w:r>
              <w:rPr>
                <w:rFonts w:ascii="仿宋" w:hAnsi="仿宋" w:eastAsia="仿宋" w:cs="仿宋"/>
                <w:spacing w:val="-4"/>
                <w:sz w:val="18"/>
                <w:szCs w:val="18"/>
              </w:rPr>
              <w:t>1000</w:t>
            </w:r>
            <w:r>
              <w:rPr>
                <w:rFonts w:ascii="仿宋" w:hAnsi="仿宋" w:eastAsia="仿宋" w:cs="仿宋"/>
                <w:spacing w:val="9"/>
                <w:sz w:val="18"/>
                <w:szCs w:val="18"/>
              </w:rPr>
              <w:t xml:space="preserve"> </w:t>
            </w:r>
            <w:r>
              <w:rPr>
                <w:rFonts w:ascii="仿宋" w:hAnsi="仿宋" w:eastAsia="仿宋" w:cs="仿宋"/>
                <w:spacing w:val="-4"/>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681" w:type="dxa"/>
            <w:vAlign w:val="top"/>
          </w:tcPr>
          <w:p>
            <w:pPr>
              <w:spacing w:before="157" w:line="173" w:lineRule="auto"/>
              <w:ind w:left="268"/>
              <w:rPr>
                <w:rFonts w:ascii="仿宋" w:hAnsi="仿宋" w:eastAsia="仿宋" w:cs="仿宋"/>
                <w:sz w:val="18"/>
                <w:szCs w:val="18"/>
              </w:rPr>
            </w:pPr>
            <w:r>
              <w:rPr>
                <w:rFonts w:ascii="仿宋" w:hAnsi="仿宋" w:eastAsia="仿宋" w:cs="仿宋"/>
                <w:spacing w:val="-10"/>
                <w:sz w:val="18"/>
                <w:szCs w:val="18"/>
              </w:rPr>
              <w:t>14</w:t>
            </w:r>
          </w:p>
        </w:tc>
        <w:tc>
          <w:tcPr>
            <w:tcW w:w="4610" w:type="dxa"/>
            <w:vAlign w:val="top"/>
          </w:tcPr>
          <w:p>
            <w:pPr>
              <w:spacing w:before="127" w:line="204" w:lineRule="auto"/>
              <w:ind w:left="17"/>
              <w:rPr>
                <w:rFonts w:ascii="仿宋" w:hAnsi="仿宋" w:eastAsia="仿宋" w:cs="仿宋"/>
                <w:sz w:val="18"/>
                <w:szCs w:val="18"/>
              </w:rPr>
            </w:pPr>
            <w:r>
              <w:rPr>
                <w:rFonts w:ascii="仿宋" w:hAnsi="仿宋" w:eastAsia="仿宋" w:cs="仿宋"/>
                <w:spacing w:val="-1"/>
                <w:sz w:val="18"/>
                <w:szCs w:val="18"/>
              </w:rPr>
              <w:t>所有动火作业人员必须穿戴经核准的安全护目镜。</w:t>
            </w:r>
          </w:p>
        </w:tc>
        <w:tc>
          <w:tcPr>
            <w:tcW w:w="1031" w:type="dxa"/>
            <w:vAlign w:val="top"/>
          </w:tcPr>
          <w:p>
            <w:pPr>
              <w:spacing w:before="127" w:line="204"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58" w:line="172" w:lineRule="auto"/>
              <w:ind w:left="657"/>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81" w:type="dxa"/>
            <w:vAlign w:val="top"/>
          </w:tcPr>
          <w:p>
            <w:pPr>
              <w:spacing w:before="59" w:line="181" w:lineRule="auto"/>
              <w:ind w:left="268"/>
              <w:rPr>
                <w:rFonts w:ascii="仿宋" w:hAnsi="仿宋" w:eastAsia="仿宋" w:cs="仿宋"/>
                <w:sz w:val="18"/>
                <w:szCs w:val="18"/>
              </w:rPr>
            </w:pPr>
            <w:r>
              <w:rPr>
                <w:rFonts w:ascii="仿宋" w:hAnsi="仿宋" w:eastAsia="仿宋" w:cs="仿宋"/>
                <w:spacing w:val="-10"/>
                <w:sz w:val="18"/>
                <w:szCs w:val="18"/>
              </w:rPr>
              <w:t>15</w:t>
            </w:r>
          </w:p>
        </w:tc>
        <w:tc>
          <w:tcPr>
            <w:tcW w:w="4610" w:type="dxa"/>
            <w:vAlign w:val="top"/>
          </w:tcPr>
          <w:p>
            <w:pPr>
              <w:spacing w:before="123" w:line="256" w:lineRule="auto"/>
              <w:ind w:left="18" w:right="9" w:firstLine="1"/>
              <w:rPr>
                <w:rFonts w:ascii="仿宋" w:hAnsi="仿宋" w:eastAsia="仿宋" w:cs="仿宋"/>
                <w:sz w:val="18"/>
                <w:szCs w:val="18"/>
              </w:rPr>
            </w:pPr>
            <w:r>
              <w:rPr>
                <w:rFonts w:ascii="仿宋" w:hAnsi="仿宋" w:eastAsia="仿宋" w:cs="仿宋"/>
                <w:spacing w:val="-1"/>
                <w:sz w:val="18"/>
                <w:szCs w:val="18"/>
              </w:rPr>
              <w:t>氧气瓶和乙快瓶（包括空瓶和满瓶）必须分别单独地存放</w:t>
            </w:r>
            <w:r>
              <w:rPr>
                <w:rFonts w:ascii="仿宋" w:hAnsi="仿宋" w:eastAsia="仿宋" w:cs="仿宋"/>
                <w:spacing w:val="-3"/>
                <w:sz w:val="18"/>
                <w:szCs w:val="18"/>
              </w:rPr>
              <w:t>并明显标识。</w:t>
            </w:r>
          </w:p>
        </w:tc>
        <w:tc>
          <w:tcPr>
            <w:tcW w:w="1031" w:type="dxa"/>
            <w:vAlign w:val="top"/>
          </w:tcPr>
          <w:p>
            <w:pPr>
              <w:spacing w:before="28"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657"/>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1" w:type="dxa"/>
            <w:vAlign w:val="top"/>
          </w:tcPr>
          <w:p>
            <w:pPr>
              <w:spacing w:before="59" w:line="181" w:lineRule="auto"/>
              <w:ind w:left="268"/>
              <w:rPr>
                <w:rFonts w:ascii="仿宋" w:hAnsi="仿宋" w:eastAsia="仿宋" w:cs="仿宋"/>
                <w:sz w:val="18"/>
                <w:szCs w:val="18"/>
              </w:rPr>
            </w:pPr>
            <w:r>
              <w:rPr>
                <w:rFonts w:ascii="仿宋" w:hAnsi="仿宋" w:eastAsia="仿宋" w:cs="仿宋"/>
                <w:spacing w:val="-10"/>
                <w:sz w:val="18"/>
                <w:szCs w:val="18"/>
              </w:rPr>
              <w:t>16</w:t>
            </w:r>
          </w:p>
        </w:tc>
        <w:tc>
          <w:tcPr>
            <w:tcW w:w="4610" w:type="dxa"/>
            <w:vAlign w:val="top"/>
          </w:tcPr>
          <w:p>
            <w:pPr>
              <w:spacing w:before="104" w:line="264" w:lineRule="auto"/>
              <w:ind w:left="21" w:right="9" w:hanging="4"/>
              <w:rPr>
                <w:rFonts w:ascii="仿宋" w:hAnsi="仿宋" w:eastAsia="仿宋" w:cs="仿宋"/>
                <w:sz w:val="18"/>
                <w:szCs w:val="18"/>
              </w:rPr>
            </w:pPr>
            <w:r>
              <w:rPr>
                <w:rFonts w:ascii="仿宋" w:hAnsi="仿宋" w:eastAsia="仿宋" w:cs="仿宋"/>
                <w:spacing w:val="-2"/>
                <w:sz w:val="18"/>
                <w:szCs w:val="18"/>
              </w:rPr>
              <w:t>在现场上的氧气瓶和乙焼瓶至少应间隔5米放置且离开明</w:t>
            </w:r>
            <w:r>
              <w:rPr>
                <w:rFonts w:ascii="仿宋" w:hAnsi="仿宋" w:eastAsia="仿宋" w:cs="仿宋"/>
                <w:spacing w:val="-7"/>
                <w:sz w:val="18"/>
                <w:szCs w:val="18"/>
              </w:rPr>
              <w:t>火不小于10米。</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703"/>
              <w:rPr>
                <w:rFonts w:ascii="仿宋" w:hAnsi="仿宋" w:eastAsia="仿宋" w:cs="仿宋"/>
                <w:sz w:val="18"/>
                <w:szCs w:val="18"/>
              </w:rPr>
            </w:pPr>
            <w:r>
              <w:rPr>
                <w:rFonts w:ascii="仿宋" w:hAnsi="仿宋" w:eastAsia="仿宋" w:cs="仿宋"/>
                <w:spacing w:val="-2"/>
                <w:sz w:val="18"/>
                <w:szCs w:val="18"/>
              </w:rPr>
              <w:t>200RMB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7" w:hRule="atLeast"/>
        </w:trPr>
        <w:tc>
          <w:tcPr>
            <w:tcW w:w="681" w:type="dxa"/>
            <w:vAlign w:val="top"/>
          </w:tcPr>
          <w:p>
            <w:pPr>
              <w:spacing w:before="59" w:line="181" w:lineRule="auto"/>
              <w:ind w:left="268"/>
              <w:rPr>
                <w:rFonts w:ascii="仿宋" w:hAnsi="仿宋" w:eastAsia="仿宋" w:cs="仿宋"/>
                <w:sz w:val="18"/>
                <w:szCs w:val="18"/>
              </w:rPr>
            </w:pPr>
            <w:r>
              <w:rPr>
                <w:rFonts w:ascii="仿宋" w:hAnsi="仿宋" w:eastAsia="仿宋" w:cs="仿宋"/>
                <w:spacing w:val="-10"/>
                <w:sz w:val="18"/>
                <w:szCs w:val="18"/>
              </w:rPr>
              <w:t>17</w:t>
            </w:r>
          </w:p>
        </w:tc>
        <w:tc>
          <w:tcPr>
            <w:tcW w:w="4610" w:type="dxa"/>
            <w:vAlign w:val="top"/>
          </w:tcPr>
          <w:p>
            <w:pPr>
              <w:spacing w:before="58" w:line="220" w:lineRule="auto"/>
              <w:ind w:left="23"/>
              <w:rPr>
                <w:rFonts w:ascii="仿宋" w:hAnsi="仿宋" w:eastAsia="仿宋" w:cs="仿宋"/>
                <w:sz w:val="18"/>
                <w:szCs w:val="18"/>
              </w:rPr>
            </w:pPr>
            <w:r>
              <w:rPr>
                <w:rFonts w:ascii="仿宋" w:hAnsi="仿宋" w:eastAsia="仿宋" w:cs="仿宋"/>
                <w:spacing w:val="-1"/>
                <w:sz w:val="18"/>
                <w:szCs w:val="18"/>
              </w:rPr>
              <w:t>气瓶应始终垂直放置并绑牢以防止其倾倒、必须有防震</w:t>
            </w:r>
          </w:p>
          <w:p>
            <w:pPr>
              <w:spacing w:before="84" w:line="274" w:lineRule="auto"/>
              <w:ind w:left="14" w:right="9" w:firstLine="21"/>
              <w:rPr>
                <w:rFonts w:ascii="仿宋" w:hAnsi="仿宋" w:eastAsia="仿宋" w:cs="仿宋"/>
                <w:sz w:val="18"/>
                <w:szCs w:val="18"/>
              </w:rPr>
            </w:pPr>
            <w:r>
              <w:rPr>
                <w:rFonts w:ascii="仿宋" w:hAnsi="仿宋" w:eastAsia="仿宋" w:cs="仿宋"/>
                <w:spacing w:val="-1"/>
                <w:sz w:val="18"/>
                <w:szCs w:val="18"/>
              </w:rPr>
              <w:t>圈、橡胶软管不得严重老化开裂、应使用专用</w:t>
            </w:r>
            <w:r>
              <w:rPr>
                <w:rFonts w:ascii="仿宋" w:hAnsi="仿宋" w:eastAsia="仿宋" w:cs="仿宋"/>
                <w:spacing w:val="-2"/>
                <w:sz w:val="18"/>
                <w:szCs w:val="18"/>
              </w:rPr>
              <w:t>夹、压力须</w:t>
            </w:r>
            <w:r>
              <w:rPr>
                <w:rFonts w:ascii="仿宋" w:hAnsi="仿宋" w:eastAsia="仿宋" w:cs="仿宋"/>
                <w:spacing w:val="-1"/>
                <w:sz w:val="18"/>
                <w:szCs w:val="18"/>
              </w:rPr>
              <w:t>有防震圈、橡胶软管不得严重老化开裂、应使用专用夹、压力表，瓶顶安全帽，不符合要求。</w:t>
            </w:r>
          </w:p>
        </w:tc>
        <w:tc>
          <w:tcPr>
            <w:tcW w:w="1031" w:type="dxa"/>
            <w:vAlign w:val="top"/>
          </w:tcPr>
          <w:p>
            <w:pPr>
              <w:spacing w:before="58"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579"/>
              <w:rPr>
                <w:rFonts w:ascii="仿宋" w:hAnsi="仿宋" w:eastAsia="仿宋" w:cs="仿宋"/>
                <w:sz w:val="18"/>
                <w:szCs w:val="18"/>
              </w:rPr>
            </w:pPr>
            <w:r>
              <w:rPr>
                <w:rFonts w:ascii="仿宋" w:hAnsi="仿宋" w:eastAsia="仿宋" w:cs="仿宋"/>
                <w:spacing w:val="-2"/>
                <w:sz w:val="18"/>
                <w:szCs w:val="18"/>
              </w:rPr>
              <w:t>500RMB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681" w:type="dxa"/>
            <w:vAlign w:val="top"/>
          </w:tcPr>
          <w:p>
            <w:pPr>
              <w:spacing w:before="158" w:line="172" w:lineRule="auto"/>
              <w:ind w:left="268"/>
              <w:rPr>
                <w:rFonts w:ascii="仿宋" w:hAnsi="仿宋" w:eastAsia="仿宋" w:cs="仿宋"/>
                <w:sz w:val="18"/>
                <w:szCs w:val="18"/>
              </w:rPr>
            </w:pPr>
            <w:r>
              <w:rPr>
                <w:rFonts w:ascii="仿宋" w:hAnsi="仿宋" w:eastAsia="仿宋" w:cs="仿宋"/>
                <w:spacing w:val="-10"/>
                <w:sz w:val="18"/>
                <w:szCs w:val="18"/>
              </w:rPr>
              <w:t>18</w:t>
            </w:r>
          </w:p>
        </w:tc>
        <w:tc>
          <w:tcPr>
            <w:tcW w:w="4610" w:type="dxa"/>
            <w:vAlign w:val="top"/>
          </w:tcPr>
          <w:p>
            <w:pPr>
              <w:spacing w:before="127" w:line="204" w:lineRule="auto"/>
              <w:ind w:left="17"/>
              <w:rPr>
                <w:rFonts w:ascii="仿宋" w:hAnsi="仿宋" w:eastAsia="仿宋" w:cs="仿宋"/>
                <w:sz w:val="18"/>
                <w:szCs w:val="18"/>
              </w:rPr>
            </w:pPr>
            <w:r>
              <w:rPr>
                <w:rFonts w:ascii="仿宋" w:hAnsi="仿宋" w:eastAsia="仿宋" w:cs="仿宋"/>
                <w:spacing w:val="-1"/>
                <w:sz w:val="18"/>
                <w:szCs w:val="18"/>
              </w:rPr>
              <w:t>未正确配备专用运输车，减压阀、回火装置。</w:t>
            </w:r>
          </w:p>
        </w:tc>
        <w:tc>
          <w:tcPr>
            <w:tcW w:w="1031" w:type="dxa"/>
            <w:vAlign w:val="top"/>
          </w:tcPr>
          <w:p>
            <w:pPr>
              <w:spacing w:before="127" w:line="204"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58" w:line="172" w:lineRule="auto"/>
              <w:ind w:left="65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81" w:type="dxa"/>
            <w:vAlign w:val="top"/>
          </w:tcPr>
          <w:p>
            <w:pPr>
              <w:spacing w:before="61" w:line="181" w:lineRule="auto"/>
              <w:ind w:left="268"/>
              <w:rPr>
                <w:rFonts w:ascii="仿宋" w:hAnsi="仿宋" w:eastAsia="仿宋" w:cs="仿宋"/>
                <w:sz w:val="18"/>
                <w:szCs w:val="18"/>
              </w:rPr>
            </w:pPr>
            <w:r>
              <w:rPr>
                <w:rFonts w:ascii="仿宋" w:hAnsi="仿宋" w:eastAsia="仿宋" w:cs="仿宋"/>
                <w:spacing w:val="-10"/>
                <w:sz w:val="18"/>
                <w:szCs w:val="18"/>
              </w:rPr>
              <w:t>19</w:t>
            </w:r>
          </w:p>
        </w:tc>
        <w:tc>
          <w:tcPr>
            <w:tcW w:w="4610" w:type="dxa"/>
            <w:vAlign w:val="top"/>
          </w:tcPr>
          <w:p>
            <w:pPr>
              <w:spacing w:before="115" w:line="260" w:lineRule="auto"/>
              <w:ind w:left="15" w:right="100" w:firstLine="1"/>
              <w:rPr>
                <w:rFonts w:ascii="仿宋" w:hAnsi="仿宋" w:eastAsia="仿宋" w:cs="仿宋"/>
                <w:sz w:val="18"/>
                <w:szCs w:val="18"/>
              </w:rPr>
            </w:pPr>
            <w:r>
              <w:rPr>
                <w:rFonts w:ascii="仿宋" w:hAnsi="仿宋" w:eastAsia="仿宋" w:cs="仿宋"/>
                <w:spacing w:val="-1"/>
                <w:sz w:val="18"/>
                <w:szCs w:val="18"/>
              </w:rPr>
              <w:t>在高处动火时，必须设置接火措施，应在下面设置警戒区</w:t>
            </w:r>
            <w:r>
              <w:rPr>
                <w:rFonts w:ascii="仿宋" w:hAnsi="仿宋" w:eastAsia="仿宋" w:cs="仿宋"/>
                <w:spacing w:val="-6"/>
                <w:sz w:val="18"/>
                <w:szCs w:val="18"/>
              </w:rPr>
              <w:t>域。</w:t>
            </w:r>
          </w:p>
        </w:tc>
        <w:tc>
          <w:tcPr>
            <w:tcW w:w="1031" w:type="dxa"/>
            <w:vAlign w:val="top"/>
          </w:tcPr>
          <w:p>
            <w:pPr>
              <w:spacing w:before="31"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2" w:line="180" w:lineRule="auto"/>
              <w:ind w:left="65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681" w:type="dxa"/>
            <w:vAlign w:val="top"/>
          </w:tcPr>
          <w:p>
            <w:pPr>
              <w:spacing w:before="60" w:line="180" w:lineRule="auto"/>
              <w:ind w:left="257"/>
              <w:rPr>
                <w:rFonts w:ascii="仿宋" w:hAnsi="仿宋" w:eastAsia="仿宋" w:cs="仿宋"/>
                <w:sz w:val="18"/>
                <w:szCs w:val="18"/>
              </w:rPr>
            </w:pPr>
            <w:r>
              <w:rPr>
                <w:rFonts w:ascii="仿宋" w:hAnsi="仿宋" w:eastAsia="仿宋" w:cs="仿宋"/>
                <w:spacing w:val="-4"/>
                <w:sz w:val="18"/>
                <w:szCs w:val="18"/>
              </w:rPr>
              <w:t>20</w:t>
            </w:r>
          </w:p>
        </w:tc>
        <w:tc>
          <w:tcPr>
            <w:tcW w:w="4610" w:type="dxa"/>
            <w:vAlign w:val="top"/>
          </w:tcPr>
          <w:p>
            <w:pPr>
              <w:spacing w:before="125" w:line="275" w:lineRule="auto"/>
              <w:ind w:left="17" w:right="9" w:firstLine="9"/>
              <w:jc w:val="both"/>
              <w:rPr>
                <w:rFonts w:ascii="仿宋" w:hAnsi="仿宋" w:eastAsia="仿宋" w:cs="仿宋"/>
                <w:sz w:val="18"/>
                <w:szCs w:val="18"/>
              </w:rPr>
            </w:pPr>
            <w:r>
              <w:rPr>
                <w:rFonts w:ascii="仿宋" w:hAnsi="仿宋" w:eastAsia="仿宋" w:cs="仿宋"/>
                <w:spacing w:val="-1"/>
                <w:sz w:val="18"/>
                <w:szCs w:val="18"/>
              </w:rPr>
              <w:t>临时用电线路应在地上或地下敷设，穿过马路的电缆应安</w:t>
            </w:r>
            <w:r>
              <w:rPr>
                <w:rFonts w:ascii="仿宋" w:hAnsi="仿宋" w:eastAsia="仿宋" w:cs="仿宋"/>
                <w:spacing w:val="-2"/>
                <w:sz w:val="18"/>
                <w:szCs w:val="18"/>
              </w:rPr>
              <w:t>装金属保护套管。埋地电缆在可能受到机械损伤的区域应</w:t>
            </w:r>
            <w:r>
              <w:rPr>
                <w:rFonts w:ascii="仿宋" w:hAnsi="仿宋" w:eastAsia="仿宋" w:cs="仿宋"/>
                <w:spacing w:val="-1"/>
                <w:sz w:val="18"/>
                <w:szCs w:val="18"/>
              </w:rPr>
              <w:t>采取保护措施，并设立安全警示标志。</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657"/>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681" w:type="dxa"/>
            <w:vAlign w:val="top"/>
          </w:tcPr>
          <w:p>
            <w:pPr>
              <w:spacing w:before="62" w:line="181" w:lineRule="auto"/>
              <w:ind w:left="257"/>
              <w:rPr>
                <w:rFonts w:ascii="仿宋" w:hAnsi="仿宋" w:eastAsia="仿宋" w:cs="仿宋"/>
                <w:sz w:val="18"/>
                <w:szCs w:val="18"/>
              </w:rPr>
            </w:pPr>
            <w:r>
              <w:rPr>
                <w:rFonts w:ascii="仿宋" w:hAnsi="仿宋" w:eastAsia="仿宋" w:cs="仿宋"/>
                <w:spacing w:val="-4"/>
                <w:sz w:val="18"/>
                <w:szCs w:val="18"/>
              </w:rPr>
              <w:t>21</w:t>
            </w:r>
          </w:p>
        </w:tc>
        <w:tc>
          <w:tcPr>
            <w:tcW w:w="4610" w:type="dxa"/>
            <w:vAlign w:val="top"/>
          </w:tcPr>
          <w:p>
            <w:pPr>
              <w:spacing w:before="120" w:line="275" w:lineRule="auto"/>
              <w:ind w:left="17" w:right="189"/>
              <w:jc w:val="both"/>
              <w:rPr>
                <w:rFonts w:ascii="仿宋" w:hAnsi="仿宋" w:eastAsia="仿宋" w:cs="仿宋"/>
                <w:sz w:val="18"/>
                <w:szCs w:val="18"/>
              </w:rPr>
            </w:pPr>
            <w:r>
              <w:rPr>
                <w:rFonts w:ascii="仿宋" w:hAnsi="仿宋" w:eastAsia="仿宋" w:cs="仿宋"/>
                <w:spacing w:val="2"/>
                <w:sz w:val="18"/>
                <w:szCs w:val="18"/>
              </w:rPr>
              <w:t>所有临时用配电箱或开关箱：电缆未釆用“三相五线”</w:t>
            </w:r>
            <w:r>
              <w:rPr>
                <w:rFonts w:ascii="仿宋" w:hAnsi="仿宋" w:eastAsia="仿宋" w:cs="仿宋"/>
                <w:spacing w:val="-1"/>
                <w:sz w:val="18"/>
                <w:szCs w:val="18"/>
              </w:rPr>
              <w:t>制、电箱内漏电保护开关、融断器等不满足安全使用要</w:t>
            </w:r>
            <w:r>
              <w:rPr>
                <w:rFonts w:ascii="仿宋" w:hAnsi="仿宋" w:eastAsia="仿宋" w:cs="仿宋"/>
                <w:spacing w:val="-2"/>
                <w:sz w:val="18"/>
                <w:szCs w:val="18"/>
              </w:rPr>
              <w:t>求、接线端无绝缘保护。</w:t>
            </w:r>
          </w:p>
        </w:tc>
        <w:tc>
          <w:tcPr>
            <w:tcW w:w="1031" w:type="dxa"/>
            <w:vAlign w:val="top"/>
          </w:tcPr>
          <w:p>
            <w:pPr>
              <w:spacing w:before="32"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3" w:line="180" w:lineRule="auto"/>
              <w:ind w:left="65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81" w:type="dxa"/>
            <w:vAlign w:val="top"/>
          </w:tcPr>
          <w:p>
            <w:pPr>
              <w:spacing w:before="64" w:line="180" w:lineRule="auto"/>
              <w:ind w:left="257"/>
              <w:rPr>
                <w:rFonts w:ascii="仿宋" w:hAnsi="仿宋" w:eastAsia="仿宋" w:cs="仿宋"/>
                <w:sz w:val="18"/>
                <w:szCs w:val="18"/>
              </w:rPr>
            </w:pPr>
            <w:r>
              <w:rPr>
                <w:rFonts w:ascii="仿宋" w:hAnsi="仿宋" w:eastAsia="仿宋" w:cs="仿宋"/>
                <w:spacing w:val="-4"/>
                <w:sz w:val="18"/>
                <w:szCs w:val="18"/>
              </w:rPr>
              <w:t>22</w:t>
            </w:r>
          </w:p>
        </w:tc>
        <w:tc>
          <w:tcPr>
            <w:tcW w:w="4610" w:type="dxa"/>
            <w:vAlign w:val="top"/>
          </w:tcPr>
          <w:p>
            <w:pPr>
              <w:spacing w:before="110" w:line="263" w:lineRule="auto"/>
              <w:ind w:left="17" w:right="9" w:firstLine="5"/>
              <w:rPr>
                <w:rFonts w:ascii="仿宋" w:hAnsi="仿宋" w:eastAsia="仿宋" w:cs="仿宋"/>
                <w:sz w:val="18"/>
                <w:szCs w:val="18"/>
              </w:rPr>
            </w:pPr>
            <w:r>
              <w:rPr>
                <w:rFonts w:ascii="仿宋" w:hAnsi="仿宋" w:eastAsia="仿宋" w:cs="仿宋"/>
                <w:spacing w:val="-1"/>
                <w:sz w:val="18"/>
                <w:szCs w:val="18"/>
              </w:rPr>
              <w:t>每个脚手架应配备走道或者爬梯，严禁从架子端部或跨越</w:t>
            </w:r>
            <w:r>
              <w:rPr>
                <w:rFonts w:ascii="仿宋" w:hAnsi="仿宋" w:eastAsia="仿宋" w:cs="仿宋"/>
                <w:spacing w:val="-3"/>
                <w:sz w:val="18"/>
                <w:szCs w:val="18"/>
              </w:rPr>
              <w:t>扶手往下跳。</w:t>
            </w:r>
          </w:p>
        </w:tc>
        <w:tc>
          <w:tcPr>
            <w:tcW w:w="1031" w:type="dxa"/>
            <w:vAlign w:val="top"/>
          </w:tcPr>
          <w:p>
            <w:pPr>
              <w:spacing w:before="33" w:line="223" w:lineRule="auto"/>
              <w:ind w:left="352"/>
              <w:rPr>
                <w:rFonts w:ascii="仿宋" w:hAnsi="仿宋" w:eastAsia="仿宋" w:cs="仿宋"/>
                <w:sz w:val="18"/>
                <w:szCs w:val="18"/>
              </w:rPr>
            </w:pPr>
            <w:r>
              <w:rPr>
                <w:rFonts w:ascii="仿宋" w:hAnsi="仿宋" w:eastAsia="仿宋" w:cs="仿宋"/>
                <w:spacing w:val="-10"/>
                <w:sz w:val="18"/>
                <w:szCs w:val="18"/>
              </w:rPr>
              <w:t>每处</w:t>
            </w:r>
          </w:p>
        </w:tc>
        <w:tc>
          <w:tcPr>
            <w:tcW w:w="1934" w:type="dxa"/>
            <w:vAlign w:val="top"/>
          </w:tcPr>
          <w:p>
            <w:pPr>
              <w:spacing w:before="64" w:line="180" w:lineRule="auto"/>
              <w:ind w:left="578"/>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5" w:hRule="atLeast"/>
        </w:trPr>
        <w:tc>
          <w:tcPr>
            <w:tcW w:w="681" w:type="dxa"/>
            <w:vAlign w:val="top"/>
          </w:tcPr>
          <w:p>
            <w:pPr>
              <w:spacing w:before="62" w:line="180" w:lineRule="auto"/>
              <w:ind w:left="257"/>
              <w:rPr>
                <w:rFonts w:ascii="仿宋" w:hAnsi="仿宋" w:eastAsia="仿宋" w:cs="仿宋"/>
                <w:sz w:val="18"/>
                <w:szCs w:val="18"/>
              </w:rPr>
            </w:pPr>
            <w:r>
              <w:rPr>
                <w:rFonts w:ascii="仿宋" w:hAnsi="仿宋" w:eastAsia="仿宋" w:cs="仿宋"/>
                <w:spacing w:val="-5"/>
                <w:sz w:val="18"/>
                <w:szCs w:val="18"/>
              </w:rPr>
              <w:t>23</w:t>
            </w:r>
          </w:p>
        </w:tc>
        <w:tc>
          <w:tcPr>
            <w:tcW w:w="4610" w:type="dxa"/>
            <w:vAlign w:val="top"/>
          </w:tcPr>
          <w:p>
            <w:pPr>
              <w:spacing w:before="31" w:line="219" w:lineRule="auto"/>
              <w:ind w:left="17"/>
              <w:rPr>
                <w:rFonts w:ascii="仿宋" w:hAnsi="仿宋" w:eastAsia="仿宋" w:cs="仿宋"/>
                <w:sz w:val="18"/>
                <w:szCs w:val="18"/>
              </w:rPr>
            </w:pPr>
            <w:r>
              <w:rPr>
                <w:rFonts w:ascii="仿宋" w:hAnsi="仿宋" w:eastAsia="仿宋" w:cs="仿宋"/>
                <w:spacing w:val="-1"/>
                <w:sz w:val="18"/>
                <w:szCs w:val="18"/>
              </w:rPr>
              <w:t>所有脚手架上不得存放过量垃圾、工具和材料。</w:t>
            </w:r>
          </w:p>
        </w:tc>
        <w:tc>
          <w:tcPr>
            <w:tcW w:w="1031" w:type="dxa"/>
            <w:vAlign w:val="top"/>
          </w:tcPr>
          <w:p>
            <w:pPr>
              <w:spacing w:before="31" w:line="223" w:lineRule="auto"/>
              <w:ind w:left="352"/>
              <w:rPr>
                <w:rFonts w:ascii="仿宋" w:hAnsi="仿宋" w:eastAsia="仿宋" w:cs="仿宋"/>
                <w:sz w:val="18"/>
                <w:szCs w:val="18"/>
              </w:rPr>
            </w:pPr>
            <w:r>
              <w:rPr>
                <w:rFonts w:ascii="仿宋" w:hAnsi="仿宋" w:eastAsia="仿宋" w:cs="仿宋"/>
                <w:spacing w:val="-10"/>
                <w:sz w:val="18"/>
                <w:szCs w:val="18"/>
              </w:rPr>
              <w:t>每处</w:t>
            </w:r>
          </w:p>
        </w:tc>
        <w:tc>
          <w:tcPr>
            <w:tcW w:w="1934" w:type="dxa"/>
            <w:vAlign w:val="top"/>
          </w:tcPr>
          <w:p>
            <w:pPr>
              <w:spacing w:before="62" w:line="180" w:lineRule="auto"/>
              <w:ind w:left="57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681" w:type="dxa"/>
            <w:vAlign w:val="top"/>
          </w:tcPr>
          <w:p>
            <w:pPr>
              <w:spacing w:before="62" w:line="180" w:lineRule="auto"/>
              <w:ind w:left="257"/>
              <w:rPr>
                <w:rFonts w:ascii="仿宋" w:hAnsi="仿宋" w:eastAsia="仿宋" w:cs="仿宋"/>
                <w:sz w:val="18"/>
                <w:szCs w:val="18"/>
              </w:rPr>
            </w:pPr>
            <w:r>
              <w:rPr>
                <w:rFonts w:ascii="仿宋" w:hAnsi="仿宋" w:eastAsia="仿宋" w:cs="仿宋"/>
                <w:spacing w:val="-5"/>
                <w:sz w:val="18"/>
                <w:szCs w:val="18"/>
              </w:rPr>
              <w:t>24</w:t>
            </w:r>
          </w:p>
        </w:tc>
        <w:tc>
          <w:tcPr>
            <w:tcW w:w="4610" w:type="dxa"/>
            <w:vAlign w:val="top"/>
          </w:tcPr>
          <w:p>
            <w:pPr>
              <w:spacing w:before="125" w:line="281" w:lineRule="auto"/>
              <w:ind w:left="17" w:right="9" w:firstLine="3"/>
              <w:jc w:val="both"/>
              <w:rPr>
                <w:rFonts w:ascii="仿宋" w:hAnsi="仿宋" w:eastAsia="仿宋" w:cs="仿宋"/>
                <w:sz w:val="18"/>
                <w:szCs w:val="18"/>
              </w:rPr>
            </w:pPr>
            <w:r>
              <w:rPr>
                <w:rFonts w:ascii="仿宋" w:hAnsi="仿宋" w:eastAsia="仿宋" w:cs="仿宋"/>
                <w:spacing w:val="-1"/>
                <w:sz w:val="18"/>
                <w:szCs w:val="18"/>
              </w:rPr>
              <w:t>不应将工具和材料从一个脚手架扔到另一个脚手架和从一个人手里扔向另一个人或者从高处向地上扔或从地面向高</w:t>
            </w:r>
            <w:r>
              <w:rPr>
                <w:rFonts w:ascii="仿宋" w:hAnsi="仿宋" w:eastAsia="仿宋" w:cs="仿宋"/>
                <w:spacing w:val="-5"/>
                <w:sz w:val="18"/>
                <w:szCs w:val="18"/>
              </w:rPr>
              <w:t>处抛。</w:t>
            </w:r>
          </w:p>
        </w:tc>
        <w:tc>
          <w:tcPr>
            <w:tcW w:w="1031" w:type="dxa"/>
            <w:vAlign w:val="top"/>
          </w:tcPr>
          <w:p>
            <w:pPr>
              <w:spacing w:before="31" w:line="223" w:lineRule="auto"/>
              <w:ind w:left="352"/>
              <w:rPr>
                <w:rFonts w:ascii="仿宋" w:hAnsi="仿宋" w:eastAsia="仿宋" w:cs="仿宋"/>
                <w:sz w:val="18"/>
                <w:szCs w:val="18"/>
              </w:rPr>
            </w:pPr>
            <w:r>
              <w:rPr>
                <w:rFonts w:ascii="仿宋" w:hAnsi="仿宋" w:eastAsia="仿宋" w:cs="仿宋"/>
                <w:spacing w:val="-10"/>
                <w:sz w:val="18"/>
                <w:szCs w:val="18"/>
              </w:rPr>
              <w:t>每处</w:t>
            </w:r>
          </w:p>
        </w:tc>
        <w:tc>
          <w:tcPr>
            <w:tcW w:w="1934" w:type="dxa"/>
            <w:vAlign w:val="top"/>
          </w:tcPr>
          <w:p>
            <w:pPr>
              <w:spacing w:before="62" w:line="180" w:lineRule="auto"/>
              <w:ind w:left="57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bl>
    <w:p>
      <w:pPr>
        <w:rPr>
          <w:rFonts w:ascii="Arial" w:hAnsi="Arial" w:eastAsia="Arial" w:cs="Arial"/>
          <w:sz w:val="21"/>
          <w:szCs w:val="21"/>
        </w:rPr>
        <w:sectPr>
          <w:footerReference r:id="rId37" w:type="default"/>
          <w:pgSz w:w="11906" w:h="16839"/>
          <w:pgMar w:top="400" w:right="1785" w:bottom="1156" w:left="1785" w:header="0" w:footer="994" w:gutter="0"/>
          <w:cols w:space="720" w:num="1"/>
        </w:sectPr>
      </w:pPr>
    </w:p>
    <w:tbl>
      <w:tblPr>
        <w:tblStyle w:val="9"/>
        <w:tblW w:w="8256" w:type="dxa"/>
        <w:tblInd w:w="3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1"/>
        <w:gridCol w:w="4610"/>
        <w:gridCol w:w="1031"/>
        <w:gridCol w:w="19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681" w:type="dxa"/>
            <w:vAlign w:val="top"/>
          </w:tcPr>
          <w:p>
            <w:pPr>
              <w:spacing w:before="64" w:line="180" w:lineRule="auto"/>
              <w:ind w:left="257"/>
              <w:rPr>
                <w:rFonts w:ascii="仿宋" w:hAnsi="仿宋" w:eastAsia="仿宋" w:cs="仿宋"/>
                <w:sz w:val="18"/>
                <w:szCs w:val="18"/>
              </w:rPr>
            </w:pPr>
            <w:r>
              <w:rPr>
                <w:rFonts w:ascii="仿宋" w:hAnsi="仿宋" w:eastAsia="仿宋" w:cs="仿宋"/>
                <w:spacing w:val="-5"/>
                <w:sz w:val="18"/>
                <w:szCs w:val="18"/>
              </w:rPr>
              <w:t>25</w:t>
            </w:r>
          </w:p>
        </w:tc>
        <w:tc>
          <w:tcPr>
            <w:tcW w:w="4610" w:type="dxa"/>
            <w:vAlign w:val="top"/>
          </w:tcPr>
          <w:p>
            <w:pPr>
              <w:spacing w:before="33" w:line="222" w:lineRule="auto"/>
              <w:ind w:left="27"/>
              <w:rPr>
                <w:rFonts w:ascii="仿宋" w:hAnsi="仿宋" w:eastAsia="仿宋" w:cs="仿宋"/>
                <w:sz w:val="18"/>
                <w:szCs w:val="18"/>
              </w:rPr>
            </w:pPr>
            <w:r>
              <w:rPr>
                <w:rFonts w:ascii="仿宋" w:hAnsi="仿宋" w:eastAsia="仿宋" w:cs="仿宋"/>
                <w:spacing w:val="-2"/>
                <w:sz w:val="18"/>
                <w:szCs w:val="18"/>
              </w:rPr>
              <w:t>临边、洞口没有及时封堵或者硬围护。</w:t>
            </w:r>
          </w:p>
        </w:tc>
        <w:tc>
          <w:tcPr>
            <w:tcW w:w="1031" w:type="dxa"/>
            <w:vAlign w:val="top"/>
          </w:tcPr>
          <w:p>
            <w:pPr>
              <w:spacing w:before="33"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4" w:line="180" w:lineRule="auto"/>
              <w:ind w:left="57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681" w:type="dxa"/>
            <w:vAlign w:val="top"/>
          </w:tcPr>
          <w:p>
            <w:pPr>
              <w:spacing w:before="161" w:line="174" w:lineRule="auto"/>
              <w:ind w:left="257"/>
              <w:rPr>
                <w:rFonts w:ascii="仿宋" w:hAnsi="仿宋" w:eastAsia="仿宋" w:cs="仿宋"/>
                <w:sz w:val="18"/>
                <w:szCs w:val="18"/>
              </w:rPr>
            </w:pPr>
            <w:r>
              <w:rPr>
                <w:rFonts w:ascii="仿宋" w:hAnsi="仿宋" w:eastAsia="仿宋" w:cs="仿宋"/>
                <w:spacing w:val="-5"/>
                <w:sz w:val="18"/>
                <w:szCs w:val="18"/>
              </w:rPr>
              <w:t>26</w:t>
            </w:r>
          </w:p>
        </w:tc>
        <w:tc>
          <w:tcPr>
            <w:tcW w:w="4610" w:type="dxa"/>
            <w:vAlign w:val="top"/>
          </w:tcPr>
          <w:p>
            <w:pPr>
              <w:spacing w:before="130" w:line="206" w:lineRule="auto"/>
              <w:ind w:left="22"/>
              <w:rPr>
                <w:rFonts w:ascii="仿宋" w:hAnsi="仿宋" w:eastAsia="仿宋" w:cs="仿宋"/>
                <w:sz w:val="18"/>
                <w:szCs w:val="18"/>
              </w:rPr>
            </w:pPr>
            <w:r>
              <w:rPr>
                <w:rFonts w:ascii="仿宋" w:hAnsi="仿宋" w:eastAsia="仿宋" w:cs="仿宋"/>
                <w:spacing w:val="-2"/>
                <w:sz w:val="18"/>
                <w:szCs w:val="18"/>
              </w:rPr>
              <w:t>高空作业没有硬围护或者生命线。</w:t>
            </w:r>
          </w:p>
        </w:tc>
        <w:tc>
          <w:tcPr>
            <w:tcW w:w="1031" w:type="dxa"/>
            <w:vAlign w:val="top"/>
          </w:tcPr>
          <w:p>
            <w:pPr>
              <w:spacing w:before="130" w:line="206"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60" w:line="175" w:lineRule="auto"/>
              <w:ind w:left="623"/>
              <w:rPr>
                <w:rFonts w:ascii="仿宋" w:hAnsi="仿宋" w:eastAsia="仿宋" w:cs="仿宋"/>
                <w:sz w:val="18"/>
                <w:szCs w:val="18"/>
              </w:rPr>
            </w:pPr>
            <w:r>
              <w:rPr>
                <w:rFonts w:ascii="仿宋" w:hAnsi="仿宋" w:eastAsia="仿宋" w:cs="仿宋"/>
                <w:spacing w:val="-4"/>
                <w:sz w:val="18"/>
                <w:szCs w:val="18"/>
              </w:rPr>
              <w:t>1000</w:t>
            </w:r>
            <w:r>
              <w:rPr>
                <w:rFonts w:ascii="仿宋" w:hAnsi="仿宋" w:eastAsia="仿宋" w:cs="仿宋"/>
                <w:spacing w:val="9"/>
                <w:sz w:val="18"/>
                <w:szCs w:val="18"/>
              </w:rPr>
              <w:t xml:space="preserve"> </w:t>
            </w:r>
            <w:r>
              <w:rPr>
                <w:rFonts w:ascii="仿宋" w:hAnsi="仿宋" w:eastAsia="仿宋" w:cs="仿宋"/>
                <w:spacing w:val="-4"/>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681" w:type="dxa"/>
            <w:vAlign w:val="top"/>
          </w:tcPr>
          <w:p>
            <w:pPr>
              <w:spacing w:before="60" w:line="180" w:lineRule="auto"/>
              <w:ind w:left="257"/>
              <w:rPr>
                <w:rFonts w:ascii="仿宋" w:hAnsi="仿宋" w:eastAsia="仿宋" w:cs="仿宋"/>
                <w:sz w:val="18"/>
                <w:szCs w:val="18"/>
              </w:rPr>
            </w:pPr>
            <w:r>
              <w:rPr>
                <w:rFonts w:ascii="仿宋" w:hAnsi="仿宋" w:eastAsia="仿宋" w:cs="仿宋"/>
                <w:spacing w:val="-5"/>
                <w:sz w:val="18"/>
                <w:szCs w:val="18"/>
              </w:rPr>
              <w:t>27</w:t>
            </w:r>
          </w:p>
        </w:tc>
        <w:tc>
          <w:tcPr>
            <w:tcW w:w="4610" w:type="dxa"/>
            <w:vAlign w:val="top"/>
          </w:tcPr>
          <w:p>
            <w:pPr>
              <w:spacing w:before="113" w:line="261" w:lineRule="auto"/>
              <w:ind w:left="18" w:right="9" w:hanging="1"/>
              <w:rPr>
                <w:rFonts w:ascii="仿宋" w:hAnsi="仿宋" w:eastAsia="仿宋" w:cs="仿宋"/>
                <w:sz w:val="18"/>
                <w:szCs w:val="18"/>
              </w:rPr>
            </w:pPr>
            <w:r>
              <w:rPr>
                <w:rFonts w:ascii="仿宋" w:hAnsi="仿宋" w:eastAsia="仿宋" w:cs="仿宋"/>
                <w:spacing w:val="-1"/>
                <w:sz w:val="18"/>
                <w:szCs w:val="18"/>
              </w:rPr>
              <w:t>未经许可擅自拆除临边、洞口硬围护等各类安全防护设施</w:t>
            </w:r>
            <w:r>
              <w:rPr>
                <w:rFonts w:ascii="仿宋" w:hAnsi="仿宋" w:eastAsia="仿宋" w:cs="仿宋"/>
                <w:spacing w:val="-5"/>
                <w:sz w:val="18"/>
                <w:szCs w:val="18"/>
              </w:rPr>
              <w:t>或装置</w:t>
            </w:r>
          </w:p>
        </w:tc>
        <w:tc>
          <w:tcPr>
            <w:tcW w:w="1031" w:type="dxa"/>
            <w:vAlign w:val="top"/>
          </w:tcPr>
          <w:p>
            <w:pPr>
              <w:spacing w:before="28"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59" w:line="181" w:lineRule="auto"/>
              <w:ind w:left="623"/>
              <w:rPr>
                <w:rFonts w:ascii="仿宋" w:hAnsi="仿宋" w:eastAsia="仿宋" w:cs="仿宋"/>
                <w:sz w:val="18"/>
                <w:szCs w:val="18"/>
              </w:rPr>
            </w:pPr>
            <w:r>
              <w:rPr>
                <w:rFonts w:ascii="仿宋" w:hAnsi="仿宋" w:eastAsia="仿宋" w:cs="仿宋"/>
                <w:spacing w:val="-4"/>
                <w:sz w:val="18"/>
                <w:szCs w:val="18"/>
              </w:rPr>
              <w:t>1000</w:t>
            </w:r>
            <w:r>
              <w:rPr>
                <w:rFonts w:ascii="仿宋" w:hAnsi="仿宋" w:eastAsia="仿宋" w:cs="仿宋"/>
                <w:spacing w:val="9"/>
                <w:sz w:val="18"/>
                <w:szCs w:val="18"/>
              </w:rPr>
              <w:t xml:space="preserve"> </w:t>
            </w:r>
            <w:r>
              <w:rPr>
                <w:rFonts w:ascii="仿宋" w:hAnsi="仿宋" w:eastAsia="仿宋" w:cs="仿宋"/>
                <w:spacing w:val="-4"/>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681" w:type="dxa"/>
            <w:vAlign w:val="top"/>
          </w:tcPr>
          <w:p>
            <w:pPr>
              <w:spacing w:before="61" w:line="180" w:lineRule="auto"/>
              <w:ind w:left="257"/>
              <w:rPr>
                <w:rFonts w:ascii="仿宋" w:hAnsi="仿宋" w:eastAsia="仿宋" w:cs="仿宋"/>
                <w:sz w:val="18"/>
                <w:szCs w:val="18"/>
              </w:rPr>
            </w:pPr>
            <w:r>
              <w:rPr>
                <w:rFonts w:ascii="仿宋" w:hAnsi="仿宋" w:eastAsia="仿宋" w:cs="仿宋"/>
                <w:spacing w:val="-5"/>
                <w:sz w:val="18"/>
                <w:szCs w:val="18"/>
              </w:rPr>
              <w:t>28</w:t>
            </w:r>
          </w:p>
        </w:tc>
        <w:tc>
          <w:tcPr>
            <w:tcW w:w="4610" w:type="dxa"/>
            <w:vAlign w:val="top"/>
          </w:tcPr>
          <w:p>
            <w:pPr>
              <w:spacing w:before="29" w:line="231" w:lineRule="auto"/>
              <w:ind w:left="20" w:right="100" w:hanging="5"/>
              <w:rPr>
                <w:rFonts w:ascii="仿宋" w:hAnsi="仿宋" w:eastAsia="仿宋" w:cs="仿宋"/>
                <w:sz w:val="18"/>
                <w:szCs w:val="18"/>
              </w:rPr>
            </w:pPr>
            <w:r>
              <w:rPr>
                <w:rFonts w:ascii="仿宋" w:hAnsi="仿宋" w:eastAsia="仿宋" w:cs="仿宋"/>
                <w:spacing w:val="-1"/>
                <w:sz w:val="18"/>
                <w:szCs w:val="18"/>
              </w:rPr>
              <w:t>施工机械、设备无质量合格证明或在使用前未经检査验收</w:t>
            </w:r>
            <w:r>
              <w:rPr>
                <w:rFonts w:ascii="仿宋" w:hAnsi="仿宋" w:eastAsia="仿宋" w:cs="仿宋"/>
                <w:spacing w:val="-6"/>
                <w:sz w:val="18"/>
                <w:szCs w:val="18"/>
              </w:rPr>
              <w:t>合格。</w:t>
            </w:r>
          </w:p>
        </w:tc>
        <w:tc>
          <w:tcPr>
            <w:tcW w:w="1031" w:type="dxa"/>
            <w:vAlign w:val="top"/>
          </w:tcPr>
          <w:p>
            <w:pPr>
              <w:spacing w:before="30" w:line="223" w:lineRule="auto"/>
              <w:ind w:left="287"/>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1"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1" w:type="dxa"/>
            <w:vAlign w:val="top"/>
          </w:tcPr>
          <w:p>
            <w:pPr>
              <w:spacing w:before="59" w:line="180" w:lineRule="auto"/>
              <w:ind w:left="257"/>
              <w:rPr>
                <w:rFonts w:ascii="仿宋" w:hAnsi="仿宋" w:eastAsia="仿宋" w:cs="仿宋"/>
                <w:sz w:val="18"/>
                <w:szCs w:val="18"/>
              </w:rPr>
            </w:pPr>
            <w:r>
              <w:rPr>
                <w:rFonts w:ascii="仿宋" w:hAnsi="仿宋" w:eastAsia="仿宋" w:cs="仿宋"/>
                <w:spacing w:val="-5"/>
                <w:sz w:val="18"/>
                <w:szCs w:val="18"/>
              </w:rPr>
              <w:t>29</w:t>
            </w:r>
          </w:p>
        </w:tc>
        <w:tc>
          <w:tcPr>
            <w:tcW w:w="4610" w:type="dxa"/>
            <w:vAlign w:val="top"/>
          </w:tcPr>
          <w:p>
            <w:pPr>
              <w:spacing w:before="119" w:line="256" w:lineRule="auto"/>
              <w:ind w:left="16" w:right="189" w:hanging="1"/>
              <w:rPr>
                <w:rFonts w:ascii="仿宋" w:hAnsi="仿宋" w:eastAsia="仿宋" w:cs="仿宋"/>
                <w:sz w:val="18"/>
                <w:szCs w:val="18"/>
              </w:rPr>
            </w:pPr>
            <w:r>
              <w:rPr>
                <w:rFonts w:ascii="仿宋" w:hAnsi="仿宋" w:eastAsia="仿宋" w:cs="仿宋"/>
                <w:spacing w:val="-1"/>
                <w:sz w:val="18"/>
                <w:szCs w:val="18"/>
              </w:rPr>
              <w:t>施工机械、设备操作人员未严格遵守相关的安全操作规</w:t>
            </w:r>
            <w:r>
              <w:rPr>
                <w:rFonts w:ascii="仿宋" w:hAnsi="仿宋" w:eastAsia="仿宋" w:cs="仿宋"/>
                <w:spacing w:val="-7"/>
                <w:sz w:val="18"/>
                <w:szCs w:val="18"/>
              </w:rPr>
              <w:t>程。</w:t>
            </w:r>
          </w:p>
        </w:tc>
        <w:tc>
          <w:tcPr>
            <w:tcW w:w="1031" w:type="dxa"/>
            <w:vAlign w:val="top"/>
          </w:tcPr>
          <w:p>
            <w:pPr>
              <w:spacing w:before="28" w:line="223"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58" w:line="181"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681" w:type="dxa"/>
            <w:vAlign w:val="top"/>
          </w:tcPr>
          <w:p>
            <w:pPr>
              <w:spacing w:before="147" w:line="173" w:lineRule="auto"/>
              <w:ind w:left="258"/>
              <w:rPr>
                <w:rFonts w:ascii="仿宋" w:hAnsi="仿宋" w:eastAsia="仿宋" w:cs="仿宋"/>
                <w:sz w:val="18"/>
                <w:szCs w:val="18"/>
              </w:rPr>
            </w:pPr>
            <w:r>
              <w:rPr>
                <w:rFonts w:ascii="仿宋" w:hAnsi="仿宋" w:eastAsia="仿宋" w:cs="仿宋"/>
                <w:spacing w:val="-5"/>
                <w:sz w:val="18"/>
                <w:szCs w:val="18"/>
              </w:rPr>
              <w:t>30</w:t>
            </w:r>
          </w:p>
        </w:tc>
        <w:tc>
          <w:tcPr>
            <w:tcW w:w="4610" w:type="dxa"/>
            <w:vAlign w:val="top"/>
          </w:tcPr>
          <w:p>
            <w:pPr>
              <w:spacing w:before="116" w:line="205" w:lineRule="auto"/>
              <w:ind w:left="18"/>
              <w:rPr>
                <w:rFonts w:ascii="仿宋" w:hAnsi="仿宋" w:eastAsia="仿宋" w:cs="仿宋"/>
                <w:sz w:val="18"/>
                <w:szCs w:val="18"/>
              </w:rPr>
            </w:pPr>
            <w:r>
              <w:rPr>
                <w:rFonts w:ascii="仿宋" w:hAnsi="仿宋" w:eastAsia="仿宋" w:cs="仿宋"/>
                <w:spacing w:val="-3"/>
                <w:sz w:val="18"/>
                <w:szCs w:val="18"/>
              </w:rPr>
              <w:t>动火、吊装等作业未按规定执行工作许可证制度。</w:t>
            </w:r>
          </w:p>
        </w:tc>
        <w:tc>
          <w:tcPr>
            <w:tcW w:w="1031" w:type="dxa"/>
            <w:vAlign w:val="top"/>
          </w:tcPr>
          <w:p>
            <w:pPr>
              <w:spacing w:before="116" w:line="205"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47" w:line="173"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1" w:hRule="atLeast"/>
        </w:trPr>
        <w:tc>
          <w:tcPr>
            <w:tcW w:w="681" w:type="dxa"/>
            <w:vAlign w:val="top"/>
          </w:tcPr>
          <w:p>
            <w:pPr>
              <w:spacing w:before="58" w:line="174" w:lineRule="auto"/>
              <w:ind w:left="258"/>
              <w:rPr>
                <w:rFonts w:ascii="仿宋" w:hAnsi="仿宋" w:eastAsia="仿宋" w:cs="仿宋"/>
                <w:sz w:val="18"/>
                <w:szCs w:val="18"/>
              </w:rPr>
            </w:pPr>
            <w:r>
              <w:rPr>
                <w:rFonts w:ascii="仿宋" w:hAnsi="仿宋" w:eastAsia="仿宋" w:cs="仿宋"/>
                <w:spacing w:val="-5"/>
                <w:sz w:val="18"/>
                <w:szCs w:val="18"/>
              </w:rPr>
              <w:t>31</w:t>
            </w:r>
          </w:p>
        </w:tc>
        <w:tc>
          <w:tcPr>
            <w:tcW w:w="4610" w:type="dxa"/>
            <w:vAlign w:val="top"/>
          </w:tcPr>
          <w:p>
            <w:pPr>
              <w:spacing w:before="58" w:line="205" w:lineRule="auto"/>
              <w:ind w:left="15"/>
              <w:rPr>
                <w:rFonts w:ascii="仿宋" w:hAnsi="仿宋" w:eastAsia="仿宋" w:cs="仿宋"/>
                <w:sz w:val="18"/>
                <w:szCs w:val="18"/>
              </w:rPr>
            </w:pPr>
            <w:r>
              <w:rPr>
                <w:rFonts w:ascii="仿宋" w:hAnsi="仿宋" w:eastAsia="仿宋" w:cs="仿宋"/>
                <w:spacing w:val="-1"/>
                <w:sz w:val="18"/>
                <w:szCs w:val="18"/>
              </w:rPr>
              <w:t>施工人员未参加规定的入场安全教育即在现场工作。</w:t>
            </w:r>
          </w:p>
        </w:tc>
        <w:tc>
          <w:tcPr>
            <w:tcW w:w="1031" w:type="dxa"/>
            <w:vAlign w:val="top"/>
          </w:tcPr>
          <w:p>
            <w:pPr>
              <w:spacing w:before="58" w:line="205" w:lineRule="auto"/>
              <w:ind w:left="306"/>
              <w:rPr>
                <w:rFonts w:ascii="仿宋" w:hAnsi="仿宋" w:eastAsia="仿宋" w:cs="仿宋"/>
                <w:sz w:val="18"/>
                <w:szCs w:val="18"/>
              </w:rPr>
            </w:pPr>
            <w:r>
              <w:rPr>
                <w:rFonts w:ascii="仿宋" w:hAnsi="仿宋" w:eastAsia="仿宋" w:cs="仿宋"/>
                <w:spacing w:val="-10"/>
                <w:sz w:val="18"/>
                <w:szCs w:val="18"/>
              </w:rPr>
              <w:t>每人</w:t>
            </w:r>
          </w:p>
        </w:tc>
        <w:tc>
          <w:tcPr>
            <w:tcW w:w="1934" w:type="dxa"/>
            <w:vAlign w:val="top"/>
          </w:tcPr>
          <w:p>
            <w:pPr>
              <w:spacing w:before="58" w:line="173" w:lineRule="auto"/>
              <w:ind w:left="65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681" w:type="dxa"/>
            <w:vAlign w:val="top"/>
          </w:tcPr>
          <w:p>
            <w:pPr>
              <w:spacing w:before="152" w:line="173" w:lineRule="auto"/>
              <w:ind w:left="258"/>
              <w:rPr>
                <w:rFonts w:ascii="仿宋" w:hAnsi="仿宋" w:eastAsia="仿宋" w:cs="仿宋"/>
                <w:sz w:val="18"/>
                <w:szCs w:val="18"/>
              </w:rPr>
            </w:pPr>
            <w:r>
              <w:rPr>
                <w:rFonts w:ascii="仿宋" w:hAnsi="仿宋" w:eastAsia="仿宋" w:cs="仿宋"/>
                <w:spacing w:val="-5"/>
                <w:sz w:val="18"/>
                <w:szCs w:val="18"/>
              </w:rPr>
              <w:t>32</w:t>
            </w:r>
          </w:p>
        </w:tc>
        <w:tc>
          <w:tcPr>
            <w:tcW w:w="4610" w:type="dxa"/>
            <w:vAlign w:val="top"/>
          </w:tcPr>
          <w:p>
            <w:pPr>
              <w:spacing w:before="121" w:line="205" w:lineRule="auto"/>
              <w:ind w:left="15"/>
              <w:rPr>
                <w:rFonts w:ascii="仿宋" w:hAnsi="仿宋" w:eastAsia="仿宋" w:cs="仿宋"/>
                <w:sz w:val="18"/>
                <w:szCs w:val="18"/>
              </w:rPr>
            </w:pPr>
            <w:r>
              <w:rPr>
                <w:rFonts w:ascii="仿宋" w:hAnsi="仿宋" w:eastAsia="仿宋" w:cs="仿宋"/>
                <w:spacing w:val="-1"/>
                <w:sz w:val="18"/>
                <w:szCs w:val="18"/>
              </w:rPr>
              <w:t>施工现场吸烟（除在指定的吸烟点）。</w:t>
            </w:r>
          </w:p>
        </w:tc>
        <w:tc>
          <w:tcPr>
            <w:tcW w:w="1031" w:type="dxa"/>
            <w:vAlign w:val="top"/>
          </w:tcPr>
          <w:p>
            <w:pPr>
              <w:spacing w:before="121" w:line="205" w:lineRule="auto"/>
              <w:ind w:left="352"/>
              <w:rPr>
                <w:rFonts w:ascii="仿宋" w:hAnsi="仿宋" w:eastAsia="仿宋" w:cs="仿宋"/>
                <w:sz w:val="18"/>
                <w:szCs w:val="18"/>
              </w:rPr>
            </w:pPr>
            <w:r>
              <w:rPr>
                <w:rFonts w:ascii="仿宋" w:hAnsi="仿宋" w:eastAsia="仿宋" w:cs="仿宋"/>
                <w:spacing w:val="-10"/>
                <w:sz w:val="18"/>
                <w:szCs w:val="18"/>
              </w:rPr>
              <w:t>每人</w:t>
            </w:r>
          </w:p>
        </w:tc>
        <w:tc>
          <w:tcPr>
            <w:tcW w:w="1934" w:type="dxa"/>
            <w:vAlign w:val="top"/>
          </w:tcPr>
          <w:p>
            <w:pPr>
              <w:spacing w:before="151" w:line="174" w:lineRule="auto"/>
              <w:ind w:left="570"/>
              <w:rPr>
                <w:rFonts w:ascii="仿宋" w:hAnsi="仿宋" w:eastAsia="仿宋" w:cs="仿宋"/>
                <w:sz w:val="18"/>
                <w:szCs w:val="18"/>
              </w:rPr>
            </w:pPr>
            <w:r>
              <w:rPr>
                <w:rFonts w:ascii="仿宋" w:hAnsi="仿宋" w:eastAsia="仿宋" w:cs="仿宋"/>
                <w:spacing w:val="-4"/>
                <w:sz w:val="18"/>
                <w:szCs w:val="18"/>
              </w:rPr>
              <w:t>100</w:t>
            </w:r>
            <w:r>
              <w:rPr>
                <w:rFonts w:ascii="仿宋" w:hAnsi="仿宋" w:eastAsia="仿宋" w:cs="仿宋"/>
                <w:spacing w:val="4"/>
                <w:sz w:val="18"/>
                <w:szCs w:val="18"/>
              </w:rPr>
              <w:t xml:space="preserve"> </w:t>
            </w:r>
            <w:r>
              <w:rPr>
                <w:rFonts w:ascii="仿宋" w:hAnsi="仿宋" w:eastAsia="仿宋" w:cs="仿宋"/>
                <w:spacing w:val="-4"/>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681" w:type="dxa"/>
            <w:vAlign w:val="top"/>
          </w:tcPr>
          <w:p>
            <w:pPr>
              <w:spacing w:before="147" w:line="173" w:lineRule="auto"/>
              <w:ind w:left="258"/>
              <w:rPr>
                <w:rFonts w:ascii="仿宋" w:hAnsi="仿宋" w:eastAsia="仿宋" w:cs="仿宋"/>
                <w:sz w:val="18"/>
                <w:szCs w:val="18"/>
              </w:rPr>
            </w:pPr>
            <w:r>
              <w:rPr>
                <w:rFonts w:ascii="仿宋" w:hAnsi="仿宋" w:eastAsia="仿宋" w:cs="仿宋"/>
                <w:spacing w:val="-5"/>
                <w:sz w:val="18"/>
                <w:szCs w:val="18"/>
              </w:rPr>
              <w:t>33</w:t>
            </w:r>
          </w:p>
        </w:tc>
        <w:tc>
          <w:tcPr>
            <w:tcW w:w="4610" w:type="dxa"/>
            <w:vAlign w:val="top"/>
          </w:tcPr>
          <w:p>
            <w:pPr>
              <w:spacing w:before="116" w:line="205" w:lineRule="auto"/>
              <w:ind w:left="20"/>
              <w:rPr>
                <w:rFonts w:ascii="仿宋" w:hAnsi="仿宋" w:eastAsia="仿宋" w:cs="仿宋"/>
                <w:sz w:val="18"/>
                <w:szCs w:val="18"/>
              </w:rPr>
            </w:pPr>
            <w:r>
              <w:rPr>
                <w:rFonts w:ascii="仿宋" w:hAnsi="仿宋" w:eastAsia="仿宋" w:cs="仿宋"/>
                <w:spacing w:val="-2"/>
                <w:sz w:val="18"/>
                <w:szCs w:val="18"/>
              </w:rPr>
              <w:t>工地现场及生活区打架斗殴或偷窃。</w:t>
            </w:r>
          </w:p>
        </w:tc>
        <w:tc>
          <w:tcPr>
            <w:tcW w:w="1031" w:type="dxa"/>
            <w:vAlign w:val="top"/>
          </w:tcPr>
          <w:p>
            <w:pPr>
              <w:spacing w:before="116" w:line="205" w:lineRule="auto"/>
              <w:ind w:left="217"/>
              <w:rPr>
                <w:rFonts w:ascii="仿宋" w:hAnsi="仿宋" w:eastAsia="仿宋" w:cs="仿宋"/>
                <w:sz w:val="18"/>
                <w:szCs w:val="18"/>
              </w:rPr>
            </w:pPr>
            <w:r>
              <w:rPr>
                <w:rFonts w:ascii="仿宋" w:hAnsi="仿宋" w:eastAsia="仿宋" w:cs="仿宋"/>
                <w:spacing w:val="-5"/>
                <w:sz w:val="18"/>
                <w:szCs w:val="18"/>
              </w:rPr>
              <w:t>每人/次</w:t>
            </w:r>
          </w:p>
        </w:tc>
        <w:tc>
          <w:tcPr>
            <w:tcW w:w="1934" w:type="dxa"/>
            <w:vAlign w:val="top"/>
          </w:tcPr>
          <w:p>
            <w:pPr>
              <w:spacing w:before="116" w:line="205" w:lineRule="auto"/>
              <w:ind w:left="20"/>
              <w:rPr>
                <w:rFonts w:ascii="仿宋" w:hAnsi="仿宋" w:eastAsia="仿宋" w:cs="仿宋"/>
                <w:sz w:val="18"/>
                <w:szCs w:val="18"/>
              </w:rPr>
            </w:pPr>
            <w:r>
              <w:rPr>
                <w:rFonts w:ascii="仿宋" w:hAnsi="仿宋" w:eastAsia="仿宋" w:cs="仿宋"/>
                <w:spacing w:val="-2"/>
                <w:sz w:val="18"/>
                <w:szCs w:val="18"/>
              </w:rPr>
              <w:t>5000 RMB并驱逐出场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681" w:type="dxa"/>
            <w:vAlign w:val="top"/>
          </w:tcPr>
          <w:p>
            <w:pPr>
              <w:spacing w:before="147" w:line="173" w:lineRule="auto"/>
              <w:ind w:left="258"/>
              <w:rPr>
                <w:rFonts w:ascii="仿宋" w:hAnsi="仿宋" w:eastAsia="仿宋" w:cs="仿宋"/>
                <w:sz w:val="18"/>
                <w:szCs w:val="18"/>
              </w:rPr>
            </w:pPr>
            <w:r>
              <w:rPr>
                <w:rFonts w:ascii="仿宋" w:hAnsi="仿宋" w:eastAsia="仿宋" w:cs="仿宋"/>
                <w:spacing w:val="-5"/>
                <w:sz w:val="18"/>
                <w:szCs w:val="18"/>
              </w:rPr>
              <w:t>34</w:t>
            </w:r>
          </w:p>
        </w:tc>
        <w:tc>
          <w:tcPr>
            <w:tcW w:w="4610" w:type="dxa"/>
            <w:vAlign w:val="top"/>
          </w:tcPr>
          <w:p>
            <w:pPr>
              <w:spacing w:before="116" w:line="205" w:lineRule="auto"/>
              <w:ind w:left="23"/>
              <w:rPr>
                <w:rFonts w:ascii="仿宋" w:hAnsi="仿宋" w:eastAsia="仿宋" w:cs="仿宋"/>
                <w:sz w:val="18"/>
                <w:szCs w:val="18"/>
              </w:rPr>
            </w:pPr>
            <w:r>
              <w:rPr>
                <w:rFonts w:ascii="仿宋" w:hAnsi="仿宋" w:eastAsia="仿宋" w:cs="仿宋"/>
                <w:spacing w:val="-2"/>
                <w:sz w:val="18"/>
                <w:szCs w:val="18"/>
              </w:rPr>
              <w:t>态度粗鲁，不服从安全管理。</w:t>
            </w:r>
          </w:p>
        </w:tc>
        <w:tc>
          <w:tcPr>
            <w:tcW w:w="1031" w:type="dxa"/>
            <w:vAlign w:val="top"/>
          </w:tcPr>
          <w:p>
            <w:pPr>
              <w:spacing w:before="116" w:line="205"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46" w:line="174"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681" w:type="dxa"/>
            <w:vAlign w:val="top"/>
          </w:tcPr>
          <w:p>
            <w:pPr>
              <w:spacing w:before="147" w:line="173" w:lineRule="auto"/>
              <w:ind w:left="258"/>
              <w:rPr>
                <w:rFonts w:ascii="仿宋" w:hAnsi="仿宋" w:eastAsia="仿宋" w:cs="仿宋"/>
                <w:sz w:val="18"/>
                <w:szCs w:val="18"/>
              </w:rPr>
            </w:pPr>
            <w:r>
              <w:rPr>
                <w:rFonts w:ascii="仿宋" w:hAnsi="仿宋" w:eastAsia="仿宋" w:cs="仿宋"/>
                <w:spacing w:val="-5"/>
                <w:sz w:val="18"/>
                <w:szCs w:val="18"/>
              </w:rPr>
              <w:t>35</w:t>
            </w:r>
          </w:p>
        </w:tc>
        <w:tc>
          <w:tcPr>
            <w:tcW w:w="4610" w:type="dxa"/>
            <w:vAlign w:val="top"/>
          </w:tcPr>
          <w:p>
            <w:pPr>
              <w:spacing w:before="116" w:line="205" w:lineRule="auto"/>
              <w:ind w:left="20"/>
              <w:rPr>
                <w:rFonts w:ascii="仿宋" w:hAnsi="仿宋" w:eastAsia="仿宋" w:cs="仿宋"/>
                <w:sz w:val="18"/>
                <w:szCs w:val="18"/>
              </w:rPr>
            </w:pPr>
            <w:r>
              <w:rPr>
                <w:rFonts w:ascii="仿宋" w:hAnsi="仿宋" w:eastAsia="仿宋" w:cs="仿宋"/>
                <w:spacing w:val="-1"/>
                <w:sz w:val="18"/>
                <w:szCs w:val="18"/>
              </w:rPr>
              <w:t>不遵守工地关于人员、车辆进岀控制等各项安保规定。</w:t>
            </w:r>
          </w:p>
        </w:tc>
        <w:tc>
          <w:tcPr>
            <w:tcW w:w="1031" w:type="dxa"/>
            <w:vAlign w:val="top"/>
          </w:tcPr>
          <w:p>
            <w:pPr>
              <w:spacing w:before="116" w:line="205"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47" w:line="173"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681" w:type="dxa"/>
            <w:vAlign w:val="top"/>
          </w:tcPr>
          <w:p>
            <w:pPr>
              <w:spacing w:before="59" w:line="174" w:lineRule="auto"/>
              <w:ind w:left="258"/>
              <w:rPr>
                <w:rFonts w:ascii="仿宋" w:hAnsi="仿宋" w:eastAsia="仿宋" w:cs="仿宋"/>
                <w:sz w:val="18"/>
                <w:szCs w:val="18"/>
              </w:rPr>
            </w:pPr>
            <w:r>
              <w:rPr>
                <w:rFonts w:ascii="仿宋" w:hAnsi="仿宋" w:eastAsia="仿宋" w:cs="仿宋"/>
                <w:spacing w:val="-5"/>
                <w:sz w:val="18"/>
                <w:szCs w:val="18"/>
              </w:rPr>
              <w:t>36</w:t>
            </w:r>
          </w:p>
        </w:tc>
        <w:tc>
          <w:tcPr>
            <w:tcW w:w="4610" w:type="dxa"/>
            <w:vAlign w:val="top"/>
          </w:tcPr>
          <w:p>
            <w:pPr>
              <w:spacing w:before="59" w:line="206" w:lineRule="auto"/>
              <w:ind w:left="17"/>
              <w:rPr>
                <w:rFonts w:ascii="仿宋" w:hAnsi="仿宋" w:eastAsia="仿宋" w:cs="仿宋"/>
                <w:sz w:val="18"/>
                <w:szCs w:val="18"/>
              </w:rPr>
            </w:pPr>
            <w:r>
              <w:rPr>
                <w:rFonts w:ascii="仿宋" w:hAnsi="仿宋" w:eastAsia="仿宋" w:cs="仿宋"/>
                <w:spacing w:val="-1"/>
                <w:sz w:val="18"/>
                <w:szCs w:val="18"/>
              </w:rPr>
              <w:t>乱堆垃圾、废料及各类杂物或未按要求予以及时清理。</w:t>
            </w:r>
          </w:p>
        </w:tc>
        <w:tc>
          <w:tcPr>
            <w:tcW w:w="1031" w:type="dxa"/>
            <w:vAlign w:val="top"/>
          </w:tcPr>
          <w:p>
            <w:pPr>
              <w:spacing w:before="59" w:line="206"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59" w:line="175"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681" w:type="dxa"/>
            <w:vAlign w:val="top"/>
          </w:tcPr>
          <w:p>
            <w:pPr>
              <w:spacing w:before="60" w:line="180" w:lineRule="auto"/>
              <w:ind w:left="258"/>
              <w:rPr>
                <w:rFonts w:ascii="仿宋" w:hAnsi="仿宋" w:eastAsia="仿宋" w:cs="仿宋"/>
                <w:sz w:val="18"/>
                <w:szCs w:val="18"/>
              </w:rPr>
            </w:pPr>
            <w:r>
              <w:rPr>
                <w:rFonts w:ascii="仿宋" w:hAnsi="仿宋" w:eastAsia="仿宋" w:cs="仿宋"/>
                <w:spacing w:val="-5"/>
                <w:sz w:val="18"/>
                <w:szCs w:val="18"/>
              </w:rPr>
              <w:t>37</w:t>
            </w:r>
          </w:p>
        </w:tc>
        <w:tc>
          <w:tcPr>
            <w:tcW w:w="4610" w:type="dxa"/>
            <w:vAlign w:val="top"/>
          </w:tcPr>
          <w:p>
            <w:pPr>
              <w:spacing w:before="113" w:line="259" w:lineRule="auto"/>
              <w:ind w:left="16" w:right="9" w:hanging="1"/>
              <w:rPr>
                <w:rFonts w:ascii="仿宋" w:hAnsi="仿宋" w:eastAsia="仿宋" w:cs="仿宋"/>
                <w:sz w:val="18"/>
                <w:szCs w:val="18"/>
              </w:rPr>
            </w:pPr>
            <w:r>
              <w:rPr>
                <w:rFonts w:ascii="仿宋" w:hAnsi="仿宋" w:eastAsia="仿宋" w:cs="仿宋"/>
                <w:spacing w:val="-1"/>
                <w:sz w:val="18"/>
                <w:szCs w:val="18"/>
              </w:rPr>
              <w:t>施工过程中未按规定釆取必要的施工粉尘、噪音、异味控</w:t>
            </w:r>
            <w:r>
              <w:rPr>
                <w:rFonts w:ascii="仿宋" w:hAnsi="仿宋" w:eastAsia="仿宋" w:cs="仿宋"/>
                <w:spacing w:val="-4"/>
                <w:sz w:val="18"/>
                <w:szCs w:val="18"/>
              </w:rPr>
              <w:t>制措施。</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59" w:line="181"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81" w:type="dxa"/>
            <w:vAlign w:val="top"/>
          </w:tcPr>
          <w:p>
            <w:pPr>
              <w:spacing w:before="60" w:line="180" w:lineRule="auto"/>
              <w:ind w:left="258"/>
              <w:rPr>
                <w:rFonts w:ascii="仿宋" w:hAnsi="仿宋" w:eastAsia="仿宋" w:cs="仿宋"/>
                <w:sz w:val="18"/>
                <w:szCs w:val="18"/>
              </w:rPr>
            </w:pPr>
            <w:r>
              <w:rPr>
                <w:rFonts w:ascii="仿宋" w:hAnsi="仿宋" w:eastAsia="仿宋" w:cs="仿宋"/>
                <w:spacing w:val="-5"/>
                <w:sz w:val="18"/>
                <w:szCs w:val="18"/>
              </w:rPr>
              <w:t>38</w:t>
            </w:r>
          </w:p>
        </w:tc>
        <w:tc>
          <w:tcPr>
            <w:tcW w:w="4610" w:type="dxa"/>
            <w:vAlign w:val="top"/>
          </w:tcPr>
          <w:p>
            <w:pPr>
              <w:spacing w:before="29" w:line="222" w:lineRule="auto"/>
              <w:ind w:left="20"/>
              <w:rPr>
                <w:rFonts w:ascii="仿宋" w:hAnsi="仿宋" w:eastAsia="仿宋" w:cs="仿宋"/>
                <w:sz w:val="18"/>
                <w:szCs w:val="18"/>
              </w:rPr>
            </w:pPr>
            <w:r>
              <w:rPr>
                <w:rFonts w:ascii="仿宋" w:hAnsi="仿宋" w:eastAsia="仿宋" w:cs="仿宋"/>
                <w:spacing w:val="-1"/>
                <w:sz w:val="18"/>
                <w:szCs w:val="18"/>
              </w:rPr>
              <w:t>工地宿舍区环境卫生脏、乱、差，且整改不力。</w:t>
            </w:r>
          </w:p>
        </w:tc>
        <w:tc>
          <w:tcPr>
            <w:tcW w:w="1031" w:type="dxa"/>
            <w:vAlign w:val="top"/>
          </w:tcPr>
          <w:p>
            <w:pPr>
              <w:spacing w:before="28"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59" w:line="181"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81" w:type="dxa"/>
            <w:vAlign w:val="top"/>
          </w:tcPr>
          <w:p>
            <w:pPr>
              <w:spacing w:before="59" w:line="180" w:lineRule="auto"/>
              <w:ind w:left="258"/>
              <w:rPr>
                <w:rFonts w:ascii="仿宋" w:hAnsi="仿宋" w:eastAsia="仿宋" w:cs="仿宋"/>
                <w:sz w:val="18"/>
                <w:szCs w:val="18"/>
              </w:rPr>
            </w:pPr>
            <w:r>
              <w:rPr>
                <w:rFonts w:ascii="仿宋" w:hAnsi="仿宋" w:eastAsia="仿宋" w:cs="仿宋"/>
                <w:spacing w:val="-5"/>
                <w:sz w:val="18"/>
                <w:szCs w:val="18"/>
              </w:rPr>
              <w:t>39</w:t>
            </w:r>
          </w:p>
        </w:tc>
        <w:tc>
          <w:tcPr>
            <w:tcW w:w="4610" w:type="dxa"/>
            <w:vAlign w:val="top"/>
          </w:tcPr>
          <w:p>
            <w:pPr>
              <w:spacing w:before="28" w:line="222" w:lineRule="auto"/>
              <w:ind w:left="20"/>
              <w:rPr>
                <w:rFonts w:ascii="仿宋" w:hAnsi="仿宋" w:eastAsia="仿宋" w:cs="仿宋"/>
                <w:sz w:val="18"/>
                <w:szCs w:val="18"/>
              </w:rPr>
            </w:pPr>
            <w:r>
              <w:rPr>
                <w:rFonts w:ascii="仿宋" w:hAnsi="仿宋" w:eastAsia="仿宋" w:cs="仿宋"/>
                <w:spacing w:val="-1"/>
                <w:sz w:val="18"/>
                <w:szCs w:val="18"/>
              </w:rPr>
              <w:t>不服从管理，顶撞、事实清楚拒不承认。</w:t>
            </w:r>
          </w:p>
        </w:tc>
        <w:tc>
          <w:tcPr>
            <w:tcW w:w="1031" w:type="dxa"/>
            <w:vAlign w:val="top"/>
          </w:tcPr>
          <w:p>
            <w:pPr>
              <w:spacing w:before="28"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28" w:line="220" w:lineRule="auto"/>
              <w:ind w:left="30"/>
              <w:rPr>
                <w:rFonts w:ascii="仿宋" w:hAnsi="仿宋" w:eastAsia="仿宋" w:cs="仿宋"/>
                <w:sz w:val="18"/>
                <w:szCs w:val="18"/>
              </w:rPr>
            </w:pPr>
            <w:r>
              <w:rPr>
                <w:rFonts w:ascii="仿宋" w:hAnsi="仿宋" w:eastAsia="仿宋" w:cs="仿宋"/>
                <w:spacing w:val="-3"/>
                <w:sz w:val="18"/>
                <w:szCs w:val="18"/>
              </w:rPr>
              <w:t>1000 RMB并驱逐出场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681" w:type="dxa"/>
            <w:vAlign w:val="top"/>
          </w:tcPr>
          <w:p>
            <w:pPr>
              <w:spacing w:before="61" w:line="180" w:lineRule="auto"/>
              <w:ind w:left="254"/>
              <w:rPr>
                <w:rFonts w:ascii="仿宋" w:hAnsi="仿宋" w:eastAsia="仿宋" w:cs="仿宋"/>
                <w:sz w:val="18"/>
                <w:szCs w:val="18"/>
              </w:rPr>
            </w:pPr>
            <w:r>
              <w:rPr>
                <w:rFonts w:ascii="仿宋" w:hAnsi="仿宋" w:eastAsia="仿宋" w:cs="仿宋"/>
                <w:spacing w:val="-3"/>
                <w:sz w:val="18"/>
                <w:szCs w:val="18"/>
              </w:rPr>
              <w:t>40</w:t>
            </w:r>
          </w:p>
        </w:tc>
        <w:tc>
          <w:tcPr>
            <w:tcW w:w="4610" w:type="dxa"/>
            <w:vAlign w:val="top"/>
          </w:tcPr>
          <w:p>
            <w:pPr>
              <w:spacing w:before="30" w:line="222" w:lineRule="auto"/>
              <w:ind w:left="17"/>
              <w:rPr>
                <w:rFonts w:ascii="仿宋" w:hAnsi="仿宋" w:eastAsia="仿宋" w:cs="仿宋"/>
                <w:sz w:val="18"/>
                <w:szCs w:val="18"/>
              </w:rPr>
            </w:pPr>
            <w:r>
              <w:rPr>
                <w:rFonts w:ascii="仿宋" w:hAnsi="仿宋" w:eastAsia="仿宋" w:cs="仿宋"/>
                <w:spacing w:val="-2"/>
                <w:sz w:val="18"/>
                <w:szCs w:val="18"/>
              </w:rPr>
              <w:t>违反劳动纪律，屡教不改。</w:t>
            </w:r>
          </w:p>
        </w:tc>
        <w:tc>
          <w:tcPr>
            <w:tcW w:w="1031" w:type="dxa"/>
            <w:vAlign w:val="top"/>
          </w:tcPr>
          <w:p>
            <w:pPr>
              <w:spacing w:before="30"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1"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81" w:type="dxa"/>
            <w:vAlign w:val="top"/>
          </w:tcPr>
          <w:p>
            <w:pPr>
              <w:spacing w:before="58" w:line="181" w:lineRule="auto"/>
              <w:ind w:left="254"/>
              <w:rPr>
                <w:rFonts w:ascii="仿宋" w:hAnsi="仿宋" w:eastAsia="仿宋" w:cs="仿宋"/>
                <w:sz w:val="18"/>
                <w:szCs w:val="18"/>
              </w:rPr>
            </w:pPr>
            <w:r>
              <w:rPr>
                <w:rFonts w:ascii="仿宋" w:hAnsi="仿宋" w:eastAsia="仿宋" w:cs="仿宋"/>
                <w:spacing w:val="-3"/>
                <w:sz w:val="18"/>
                <w:szCs w:val="18"/>
              </w:rPr>
              <w:t>41</w:t>
            </w:r>
          </w:p>
        </w:tc>
        <w:tc>
          <w:tcPr>
            <w:tcW w:w="4610" w:type="dxa"/>
            <w:vAlign w:val="top"/>
          </w:tcPr>
          <w:p>
            <w:pPr>
              <w:spacing w:before="28" w:line="220" w:lineRule="auto"/>
              <w:ind w:left="17"/>
              <w:rPr>
                <w:rFonts w:ascii="仿宋" w:hAnsi="仿宋" w:eastAsia="仿宋" w:cs="仿宋"/>
                <w:sz w:val="18"/>
                <w:szCs w:val="18"/>
              </w:rPr>
            </w:pPr>
            <w:r>
              <w:rPr>
                <w:rFonts w:ascii="仿宋" w:hAnsi="仿宋" w:eastAsia="仿宋" w:cs="仿宋"/>
                <w:spacing w:val="-1"/>
                <w:sz w:val="18"/>
                <w:szCs w:val="18"/>
              </w:rPr>
              <w:t>项目安全巡检，故意或迟到，找理由拒绝参加。</w:t>
            </w:r>
          </w:p>
        </w:tc>
        <w:tc>
          <w:tcPr>
            <w:tcW w:w="1031" w:type="dxa"/>
            <w:vAlign w:val="top"/>
          </w:tcPr>
          <w:p>
            <w:pPr>
              <w:spacing w:before="28"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58" w:line="181"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681" w:type="dxa"/>
            <w:vAlign w:val="top"/>
          </w:tcPr>
          <w:p>
            <w:pPr>
              <w:spacing w:before="61" w:line="180" w:lineRule="auto"/>
              <w:ind w:left="254"/>
              <w:rPr>
                <w:rFonts w:ascii="仿宋" w:hAnsi="仿宋" w:eastAsia="仿宋" w:cs="仿宋"/>
                <w:sz w:val="18"/>
                <w:szCs w:val="18"/>
              </w:rPr>
            </w:pPr>
            <w:r>
              <w:rPr>
                <w:rFonts w:ascii="仿宋" w:hAnsi="仿宋" w:eastAsia="仿宋" w:cs="仿宋"/>
                <w:spacing w:val="-3"/>
                <w:sz w:val="18"/>
                <w:szCs w:val="18"/>
              </w:rPr>
              <w:t>42</w:t>
            </w:r>
          </w:p>
        </w:tc>
        <w:tc>
          <w:tcPr>
            <w:tcW w:w="4610" w:type="dxa"/>
            <w:vAlign w:val="top"/>
          </w:tcPr>
          <w:p>
            <w:pPr>
              <w:spacing w:before="30" w:line="222" w:lineRule="auto"/>
              <w:ind w:left="18"/>
              <w:rPr>
                <w:rFonts w:ascii="仿宋" w:hAnsi="仿宋" w:eastAsia="仿宋" w:cs="仿宋"/>
                <w:sz w:val="18"/>
                <w:szCs w:val="18"/>
              </w:rPr>
            </w:pPr>
            <w:r>
              <w:rPr>
                <w:rFonts w:ascii="仿宋" w:hAnsi="仿宋" w:eastAsia="仿宋" w:cs="仿宋"/>
                <w:spacing w:val="-1"/>
                <w:sz w:val="18"/>
                <w:szCs w:val="18"/>
              </w:rPr>
              <w:t>安全隐患及整改不及时，未按照时限完成整改。</w:t>
            </w:r>
          </w:p>
        </w:tc>
        <w:tc>
          <w:tcPr>
            <w:tcW w:w="1031" w:type="dxa"/>
            <w:vAlign w:val="top"/>
          </w:tcPr>
          <w:p>
            <w:pPr>
              <w:spacing w:before="30"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1"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81" w:type="dxa"/>
            <w:vAlign w:val="top"/>
          </w:tcPr>
          <w:p>
            <w:pPr>
              <w:spacing w:before="61" w:line="180" w:lineRule="auto"/>
              <w:ind w:left="254"/>
              <w:rPr>
                <w:rFonts w:ascii="仿宋" w:hAnsi="仿宋" w:eastAsia="仿宋" w:cs="仿宋"/>
                <w:sz w:val="18"/>
                <w:szCs w:val="18"/>
              </w:rPr>
            </w:pPr>
            <w:r>
              <w:rPr>
                <w:rFonts w:ascii="仿宋" w:hAnsi="仿宋" w:eastAsia="仿宋" w:cs="仿宋"/>
                <w:spacing w:val="-3"/>
                <w:sz w:val="18"/>
                <w:szCs w:val="18"/>
              </w:rPr>
              <w:t>43</w:t>
            </w:r>
          </w:p>
        </w:tc>
        <w:tc>
          <w:tcPr>
            <w:tcW w:w="4610" w:type="dxa"/>
            <w:vAlign w:val="top"/>
          </w:tcPr>
          <w:p>
            <w:pPr>
              <w:spacing w:before="30" w:line="219" w:lineRule="auto"/>
              <w:ind w:left="17"/>
              <w:rPr>
                <w:rFonts w:ascii="仿宋" w:hAnsi="仿宋" w:eastAsia="仿宋" w:cs="仿宋"/>
                <w:sz w:val="18"/>
                <w:szCs w:val="18"/>
              </w:rPr>
            </w:pPr>
            <w:r>
              <w:rPr>
                <w:rFonts w:ascii="仿宋" w:hAnsi="仿宋" w:eastAsia="仿宋" w:cs="仿宋"/>
                <w:spacing w:val="-2"/>
                <w:sz w:val="18"/>
                <w:szCs w:val="18"/>
              </w:rPr>
              <w:t>未在指定地方随地大小便。</w:t>
            </w:r>
          </w:p>
        </w:tc>
        <w:tc>
          <w:tcPr>
            <w:tcW w:w="1031" w:type="dxa"/>
            <w:vAlign w:val="top"/>
          </w:tcPr>
          <w:p>
            <w:pPr>
              <w:spacing w:before="30"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1"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681" w:type="dxa"/>
            <w:vAlign w:val="top"/>
          </w:tcPr>
          <w:p>
            <w:pPr>
              <w:spacing w:before="61" w:line="180" w:lineRule="auto"/>
              <w:ind w:left="254"/>
              <w:rPr>
                <w:rFonts w:ascii="仿宋" w:hAnsi="仿宋" w:eastAsia="仿宋" w:cs="仿宋"/>
                <w:sz w:val="18"/>
                <w:szCs w:val="18"/>
              </w:rPr>
            </w:pPr>
            <w:r>
              <w:rPr>
                <w:rFonts w:ascii="仿宋" w:hAnsi="仿宋" w:eastAsia="仿宋" w:cs="仿宋"/>
                <w:spacing w:val="-3"/>
                <w:sz w:val="18"/>
                <w:szCs w:val="18"/>
              </w:rPr>
              <w:t>44</w:t>
            </w:r>
          </w:p>
        </w:tc>
        <w:tc>
          <w:tcPr>
            <w:tcW w:w="4610" w:type="dxa"/>
            <w:vAlign w:val="top"/>
          </w:tcPr>
          <w:p>
            <w:pPr>
              <w:spacing w:before="108" w:line="259" w:lineRule="auto"/>
              <w:ind w:left="16" w:right="9" w:firstLine="1"/>
              <w:rPr>
                <w:rFonts w:ascii="仿宋" w:hAnsi="仿宋" w:eastAsia="仿宋" w:cs="仿宋"/>
                <w:sz w:val="18"/>
                <w:szCs w:val="18"/>
              </w:rPr>
            </w:pPr>
            <w:r>
              <w:rPr>
                <w:rFonts w:ascii="仿宋" w:hAnsi="仿宋" w:eastAsia="仿宋" w:cs="仿宋"/>
                <w:spacing w:val="-2"/>
                <w:sz w:val="18"/>
                <w:szCs w:val="18"/>
              </w:rPr>
              <w:t>责任区域文明施工，清理不及时，故意拖延、未按照时限</w:t>
            </w:r>
            <w:r>
              <w:rPr>
                <w:rFonts w:ascii="仿宋" w:hAnsi="仿宋" w:eastAsia="仿宋" w:cs="仿宋"/>
                <w:spacing w:val="-3"/>
                <w:sz w:val="18"/>
                <w:szCs w:val="18"/>
              </w:rPr>
              <w:t>整改到位。</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1"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681" w:type="dxa"/>
            <w:vAlign w:val="top"/>
          </w:tcPr>
          <w:p>
            <w:pPr>
              <w:spacing w:before="60" w:line="180" w:lineRule="auto"/>
              <w:ind w:left="254"/>
              <w:rPr>
                <w:rFonts w:ascii="仿宋" w:hAnsi="仿宋" w:eastAsia="仿宋" w:cs="仿宋"/>
                <w:sz w:val="18"/>
                <w:szCs w:val="18"/>
              </w:rPr>
            </w:pPr>
            <w:r>
              <w:rPr>
                <w:rFonts w:ascii="仿宋" w:hAnsi="仿宋" w:eastAsia="仿宋" w:cs="仿宋"/>
                <w:spacing w:val="-3"/>
                <w:sz w:val="18"/>
                <w:szCs w:val="18"/>
              </w:rPr>
              <w:t>45</w:t>
            </w:r>
          </w:p>
        </w:tc>
        <w:tc>
          <w:tcPr>
            <w:tcW w:w="4610" w:type="dxa"/>
            <w:vAlign w:val="top"/>
          </w:tcPr>
          <w:p>
            <w:pPr>
              <w:spacing w:before="29" w:line="220" w:lineRule="auto"/>
              <w:ind w:left="15"/>
              <w:rPr>
                <w:rFonts w:ascii="仿宋" w:hAnsi="仿宋" w:eastAsia="仿宋" w:cs="仿宋"/>
                <w:sz w:val="18"/>
                <w:szCs w:val="18"/>
              </w:rPr>
            </w:pPr>
            <w:r>
              <w:rPr>
                <w:rFonts w:ascii="仿宋" w:hAnsi="仿宋" w:eastAsia="仿宋" w:cs="仿宋"/>
                <w:spacing w:val="-1"/>
                <w:sz w:val="18"/>
                <w:szCs w:val="18"/>
              </w:rPr>
              <w:t>施工人员赤膊、赤脚、穿拖鞋、背心、短裤进场施工。</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81" w:type="dxa"/>
            <w:vAlign w:val="top"/>
          </w:tcPr>
          <w:p>
            <w:pPr>
              <w:spacing w:before="60" w:line="180" w:lineRule="auto"/>
              <w:ind w:left="254"/>
              <w:rPr>
                <w:rFonts w:ascii="仿宋" w:hAnsi="仿宋" w:eastAsia="仿宋" w:cs="仿宋"/>
                <w:sz w:val="18"/>
                <w:szCs w:val="18"/>
              </w:rPr>
            </w:pPr>
            <w:r>
              <w:rPr>
                <w:rFonts w:ascii="仿宋" w:hAnsi="仿宋" w:eastAsia="仿宋" w:cs="仿宋"/>
                <w:spacing w:val="-3"/>
                <w:sz w:val="18"/>
                <w:szCs w:val="18"/>
              </w:rPr>
              <w:t>46</w:t>
            </w:r>
          </w:p>
        </w:tc>
        <w:tc>
          <w:tcPr>
            <w:tcW w:w="4610" w:type="dxa"/>
            <w:vAlign w:val="top"/>
          </w:tcPr>
          <w:p>
            <w:pPr>
              <w:spacing w:before="28" w:line="222" w:lineRule="auto"/>
              <w:ind w:left="15"/>
              <w:rPr>
                <w:rFonts w:ascii="仿宋" w:hAnsi="仿宋" w:eastAsia="仿宋" w:cs="仿宋"/>
                <w:sz w:val="18"/>
                <w:szCs w:val="18"/>
              </w:rPr>
            </w:pPr>
            <w:r>
              <w:rPr>
                <w:rFonts w:ascii="仿宋" w:hAnsi="仿宋" w:eastAsia="仿宋" w:cs="仿宋"/>
                <w:spacing w:val="-1"/>
                <w:sz w:val="18"/>
                <w:szCs w:val="18"/>
              </w:rPr>
              <w:t>施工人员进场班组长未向项目部提前报备</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559"/>
              <w:rPr>
                <w:rFonts w:ascii="仿宋" w:hAnsi="仿宋" w:eastAsia="仿宋" w:cs="仿宋"/>
                <w:sz w:val="18"/>
                <w:szCs w:val="18"/>
              </w:rPr>
            </w:pPr>
            <w:r>
              <w:rPr>
                <w:rFonts w:ascii="仿宋" w:hAnsi="仿宋" w:eastAsia="仿宋" w:cs="仿宋"/>
                <w:spacing w:val="-3"/>
                <w:sz w:val="18"/>
                <w:szCs w:val="18"/>
              </w:rPr>
              <w:t>200</w:t>
            </w:r>
            <w:r>
              <w:rPr>
                <w:rFonts w:ascii="仿宋" w:hAnsi="仿宋" w:eastAsia="仿宋" w:cs="仿宋"/>
                <w:spacing w:val="9"/>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81" w:type="dxa"/>
            <w:vAlign w:val="top"/>
          </w:tcPr>
          <w:p>
            <w:pPr>
              <w:spacing w:before="60" w:line="180" w:lineRule="auto"/>
              <w:ind w:left="254"/>
              <w:rPr>
                <w:rFonts w:ascii="仿宋" w:hAnsi="仿宋" w:eastAsia="仿宋" w:cs="仿宋"/>
                <w:sz w:val="18"/>
                <w:szCs w:val="18"/>
              </w:rPr>
            </w:pPr>
            <w:r>
              <w:rPr>
                <w:rFonts w:ascii="仿宋" w:hAnsi="仿宋" w:eastAsia="仿宋" w:cs="仿宋"/>
                <w:spacing w:val="-3"/>
                <w:sz w:val="18"/>
                <w:szCs w:val="18"/>
              </w:rPr>
              <w:t>47</w:t>
            </w:r>
          </w:p>
        </w:tc>
        <w:tc>
          <w:tcPr>
            <w:tcW w:w="4610" w:type="dxa"/>
            <w:vAlign w:val="top"/>
          </w:tcPr>
          <w:p>
            <w:pPr>
              <w:spacing w:before="29" w:line="222" w:lineRule="auto"/>
              <w:ind w:left="20"/>
              <w:rPr>
                <w:rFonts w:ascii="仿宋" w:hAnsi="仿宋" w:eastAsia="仿宋" w:cs="仿宋"/>
                <w:sz w:val="18"/>
                <w:szCs w:val="18"/>
              </w:rPr>
            </w:pPr>
            <w:r>
              <w:rPr>
                <w:rFonts w:ascii="仿宋" w:hAnsi="仿宋" w:eastAsia="仿宋" w:cs="仿宋"/>
                <w:spacing w:val="-2"/>
                <w:sz w:val="18"/>
                <w:szCs w:val="18"/>
              </w:rPr>
              <w:t>不服从甲方管理，顶撞、辱骂甲方</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681" w:type="dxa"/>
            <w:vAlign w:val="top"/>
          </w:tcPr>
          <w:p>
            <w:pPr>
              <w:spacing w:before="59" w:line="180" w:lineRule="auto"/>
              <w:ind w:left="254"/>
              <w:rPr>
                <w:rFonts w:ascii="仿宋" w:hAnsi="仿宋" w:eastAsia="仿宋" w:cs="仿宋"/>
                <w:sz w:val="18"/>
                <w:szCs w:val="18"/>
              </w:rPr>
            </w:pPr>
            <w:r>
              <w:rPr>
                <w:rFonts w:ascii="仿宋" w:hAnsi="仿宋" w:eastAsia="仿宋" w:cs="仿宋"/>
                <w:spacing w:val="-3"/>
                <w:sz w:val="18"/>
                <w:szCs w:val="18"/>
              </w:rPr>
              <w:t>48</w:t>
            </w:r>
          </w:p>
        </w:tc>
        <w:tc>
          <w:tcPr>
            <w:tcW w:w="4610" w:type="dxa"/>
            <w:vAlign w:val="top"/>
          </w:tcPr>
          <w:p>
            <w:pPr>
              <w:spacing w:before="28" w:line="222" w:lineRule="auto"/>
              <w:ind w:left="15"/>
              <w:rPr>
                <w:rFonts w:ascii="仿宋" w:hAnsi="仿宋" w:eastAsia="仿宋" w:cs="仿宋"/>
                <w:sz w:val="18"/>
                <w:szCs w:val="18"/>
              </w:rPr>
            </w:pPr>
            <w:r>
              <w:rPr>
                <w:rFonts w:ascii="仿宋" w:hAnsi="仿宋" w:eastAsia="仿宋" w:cs="仿宋"/>
                <w:spacing w:val="-1"/>
                <w:sz w:val="18"/>
                <w:szCs w:val="18"/>
              </w:rPr>
              <w:t>施工现场、生活区打架、斗殴</w:t>
            </w:r>
          </w:p>
        </w:tc>
        <w:tc>
          <w:tcPr>
            <w:tcW w:w="1031" w:type="dxa"/>
            <w:vAlign w:val="top"/>
          </w:tcPr>
          <w:p>
            <w:pPr>
              <w:spacing w:before="28"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50" w:line="181" w:lineRule="auto"/>
              <w:ind w:left="219"/>
              <w:rPr>
                <w:rFonts w:ascii="仿宋" w:hAnsi="仿宋" w:eastAsia="仿宋" w:cs="仿宋"/>
                <w:sz w:val="18"/>
                <w:szCs w:val="18"/>
              </w:rPr>
            </w:pPr>
            <w:r>
              <w:rPr>
                <w:rFonts w:ascii="仿宋" w:hAnsi="仿宋" w:eastAsia="仿宋" w:cs="仿宋"/>
                <w:spacing w:val="-1"/>
                <w:sz w:val="18"/>
                <w:szCs w:val="18"/>
              </w:rPr>
              <w:t>5000-10000 RMB</w:t>
            </w:r>
          </w:p>
          <w:p>
            <w:pPr>
              <w:spacing w:before="107" w:line="203" w:lineRule="auto"/>
              <w:ind w:left="399"/>
              <w:rPr>
                <w:rFonts w:ascii="仿宋" w:hAnsi="仿宋" w:eastAsia="仿宋" w:cs="仿宋"/>
                <w:sz w:val="18"/>
                <w:szCs w:val="18"/>
              </w:rPr>
            </w:pPr>
            <w:r>
              <w:rPr>
                <w:rFonts w:ascii="仿宋" w:hAnsi="仿宋" w:eastAsia="仿宋" w:cs="仿宋"/>
                <w:spacing w:val="-3"/>
                <w:sz w:val="18"/>
                <w:szCs w:val="18"/>
              </w:rPr>
              <w:t>并直接驱逐出场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681" w:type="dxa"/>
            <w:vAlign w:val="top"/>
          </w:tcPr>
          <w:p>
            <w:pPr>
              <w:spacing w:before="60" w:line="180" w:lineRule="auto"/>
              <w:ind w:left="254"/>
              <w:rPr>
                <w:rFonts w:ascii="仿宋" w:hAnsi="仿宋" w:eastAsia="仿宋" w:cs="仿宋"/>
                <w:sz w:val="18"/>
                <w:szCs w:val="18"/>
              </w:rPr>
            </w:pPr>
            <w:r>
              <w:rPr>
                <w:rFonts w:ascii="仿宋" w:hAnsi="仿宋" w:eastAsia="仿宋" w:cs="仿宋"/>
                <w:spacing w:val="-3"/>
                <w:sz w:val="18"/>
                <w:szCs w:val="18"/>
              </w:rPr>
              <w:t>49</w:t>
            </w:r>
          </w:p>
        </w:tc>
        <w:tc>
          <w:tcPr>
            <w:tcW w:w="4610" w:type="dxa"/>
            <w:vAlign w:val="top"/>
          </w:tcPr>
          <w:p>
            <w:pPr>
              <w:spacing w:before="123" w:line="261" w:lineRule="auto"/>
              <w:ind w:left="18" w:right="9" w:hanging="1"/>
              <w:rPr>
                <w:rFonts w:ascii="仿宋" w:hAnsi="仿宋" w:eastAsia="仿宋" w:cs="仿宋"/>
                <w:sz w:val="18"/>
                <w:szCs w:val="18"/>
              </w:rPr>
            </w:pPr>
            <w:r>
              <w:rPr>
                <w:rFonts w:ascii="仿宋" w:hAnsi="仿宋" w:eastAsia="仿宋" w:cs="仿宋"/>
                <w:spacing w:val="-1"/>
                <w:sz w:val="18"/>
                <w:szCs w:val="18"/>
              </w:rPr>
              <w:t>各类无有效防护的作业平台，登高作业、临边作业未使用</w:t>
            </w:r>
            <w:r>
              <w:rPr>
                <w:rFonts w:ascii="仿宋" w:hAnsi="仿宋" w:eastAsia="仿宋" w:cs="仿宋"/>
                <w:spacing w:val="-5"/>
                <w:sz w:val="18"/>
                <w:szCs w:val="18"/>
              </w:rPr>
              <w:t>安全带</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 w:hRule="atLeast"/>
        </w:trPr>
        <w:tc>
          <w:tcPr>
            <w:tcW w:w="681" w:type="dxa"/>
            <w:vAlign w:val="top"/>
          </w:tcPr>
          <w:p>
            <w:pPr>
              <w:spacing w:before="61" w:line="180" w:lineRule="auto"/>
              <w:ind w:left="258"/>
              <w:rPr>
                <w:rFonts w:ascii="仿宋" w:hAnsi="仿宋" w:eastAsia="仿宋" w:cs="仿宋"/>
                <w:sz w:val="18"/>
                <w:szCs w:val="18"/>
              </w:rPr>
            </w:pPr>
            <w:r>
              <w:rPr>
                <w:rFonts w:ascii="仿宋" w:hAnsi="仿宋" w:eastAsia="仿宋" w:cs="仿宋"/>
                <w:spacing w:val="-5"/>
                <w:sz w:val="18"/>
                <w:szCs w:val="18"/>
              </w:rPr>
              <w:t>50</w:t>
            </w:r>
          </w:p>
        </w:tc>
        <w:tc>
          <w:tcPr>
            <w:tcW w:w="4610" w:type="dxa"/>
            <w:vAlign w:val="top"/>
          </w:tcPr>
          <w:p>
            <w:pPr>
              <w:spacing w:before="30" w:line="220" w:lineRule="auto"/>
              <w:ind w:left="15"/>
              <w:rPr>
                <w:rFonts w:ascii="仿宋" w:hAnsi="仿宋" w:eastAsia="仿宋" w:cs="仿宋"/>
                <w:sz w:val="18"/>
                <w:szCs w:val="18"/>
              </w:rPr>
            </w:pPr>
            <w:r>
              <w:rPr>
                <w:rFonts w:ascii="仿宋" w:hAnsi="仿宋" w:eastAsia="仿宋" w:cs="仿宋"/>
                <w:spacing w:val="-1"/>
                <w:sz w:val="18"/>
                <w:szCs w:val="18"/>
              </w:rPr>
              <w:t>材料堆放不整齐、未按规定堆放</w:t>
            </w:r>
          </w:p>
        </w:tc>
        <w:tc>
          <w:tcPr>
            <w:tcW w:w="1031" w:type="dxa"/>
            <w:vAlign w:val="top"/>
          </w:tcPr>
          <w:p>
            <w:pPr>
              <w:spacing w:before="30"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1"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7" w:hRule="atLeast"/>
        </w:trPr>
        <w:tc>
          <w:tcPr>
            <w:tcW w:w="681" w:type="dxa"/>
            <w:vAlign w:val="top"/>
          </w:tcPr>
          <w:p>
            <w:pPr>
              <w:spacing w:before="60" w:line="181" w:lineRule="auto"/>
              <w:ind w:left="258"/>
              <w:rPr>
                <w:rFonts w:ascii="仿宋" w:hAnsi="仿宋" w:eastAsia="仿宋" w:cs="仿宋"/>
                <w:sz w:val="18"/>
                <w:szCs w:val="18"/>
              </w:rPr>
            </w:pPr>
            <w:r>
              <w:rPr>
                <w:rFonts w:ascii="仿宋" w:hAnsi="仿宋" w:eastAsia="仿宋" w:cs="仿宋"/>
                <w:spacing w:val="-5"/>
                <w:sz w:val="18"/>
                <w:szCs w:val="18"/>
              </w:rPr>
              <w:t>51</w:t>
            </w:r>
          </w:p>
        </w:tc>
        <w:tc>
          <w:tcPr>
            <w:tcW w:w="4610" w:type="dxa"/>
            <w:vAlign w:val="top"/>
          </w:tcPr>
          <w:p>
            <w:pPr>
              <w:spacing w:before="106" w:line="267" w:lineRule="auto"/>
              <w:ind w:left="26" w:right="189"/>
              <w:rPr>
                <w:rFonts w:ascii="仿宋" w:hAnsi="仿宋" w:eastAsia="仿宋" w:cs="仿宋"/>
                <w:sz w:val="18"/>
                <w:szCs w:val="18"/>
              </w:rPr>
            </w:pPr>
            <w:r>
              <w:rPr>
                <w:rFonts w:ascii="仿宋" w:hAnsi="仿宋" w:eastAsia="仿宋" w:cs="仿宋"/>
                <w:spacing w:val="-1"/>
                <w:sz w:val="18"/>
                <w:szCs w:val="18"/>
              </w:rPr>
              <w:t>生活区宿舍内使用禁止用电设备及其他违禁品，直接没</w:t>
            </w:r>
            <w:r>
              <w:rPr>
                <w:rFonts w:ascii="仿宋" w:hAnsi="仿宋" w:eastAsia="仿宋" w:cs="仿宋"/>
                <w:spacing w:val="-11"/>
                <w:sz w:val="18"/>
                <w:szCs w:val="18"/>
              </w:rPr>
              <w:t>收。</w:t>
            </w:r>
          </w:p>
        </w:tc>
        <w:tc>
          <w:tcPr>
            <w:tcW w:w="1031" w:type="dxa"/>
            <w:vAlign w:val="top"/>
          </w:tcPr>
          <w:p>
            <w:pPr>
              <w:spacing w:before="30"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1"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81" w:type="dxa"/>
            <w:vAlign w:val="top"/>
          </w:tcPr>
          <w:p>
            <w:pPr>
              <w:spacing w:before="62" w:line="180" w:lineRule="auto"/>
              <w:ind w:left="258"/>
              <w:rPr>
                <w:rFonts w:ascii="仿宋" w:hAnsi="仿宋" w:eastAsia="仿宋" w:cs="仿宋"/>
                <w:sz w:val="18"/>
                <w:szCs w:val="18"/>
              </w:rPr>
            </w:pPr>
            <w:r>
              <w:rPr>
                <w:rFonts w:ascii="仿宋" w:hAnsi="仿宋" w:eastAsia="仿宋" w:cs="仿宋"/>
                <w:spacing w:val="-5"/>
                <w:sz w:val="18"/>
                <w:szCs w:val="18"/>
              </w:rPr>
              <w:t>52</w:t>
            </w:r>
          </w:p>
        </w:tc>
        <w:tc>
          <w:tcPr>
            <w:tcW w:w="4610" w:type="dxa"/>
            <w:vAlign w:val="top"/>
          </w:tcPr>
          <w:p>
            <w:pPr>
              <w:spacing w:before="31" w:line="219" w:lineRule="auto"/>
              <w:ind w:left="27"/>
              <w:rPr>
                <w:rFonts w:ascii="仿宋" w:hAnsi="仿宋" w:eastAsia="仿宋" w:cs="仿宋"/>
                <w:sz w:val="18"/>
                <w:szCs w:val="18"/>
              </w:rPr>
            </w:pPr>
            <w:r>
              <w:rPr>
                <w:rFonts w:ascii="仿宋" w:hAnsi="仿宋" w:eastAsia="仿宋" w:cs="仿宋"/>
                <w:spacing w:val="-2"/>
                <w:sz w:val="18"/>
                <w:szCs w:val="18"/>
              </w:rPr>
              <w:t>生活区宿舍内存放易燃易爆物品、材料等</w:t>
            </w:r>
          </w:p>
        </w:tc>
        <w:tc>
          <w:tcPr>
            <w:tcW w:w="1031" w:type="dxa"/>
            <w:vAlign w:val="top"/>
          </w:tcPr>
          <w:p>
            <w:pPr>
              <w:spacing w:before="31"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2"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81" w:type="dxa"/>
            <w:vAlign w:val="top"/>
          </w:tcPr>
          <w:p>
            <w:pPr>
              <w:spacing w:before="62" w:line="180" w:lineRule="auto"/>
              <w:ind w:left="258"/>
              <w:rPr>
                <w:rFonts w:ascii="仿宋" w:hAnsi="仿宋" w:eastAsia="仿宋" w:cs="仿宋"/>
                <w:sz w:val="18"/>
                <w:szCs w:val="18"/>
              </w:rPr>
            </w:pPr>
            <w:r>
              <w:rPr>
                <w:rFonts w:ascii="仿宋" w:hAnsi="仿宋" w:eastAsia="仿宋" w:cs="仿宋"/>
                <w:spacing w:val="-5"/>
                <w:sz w:val="18"/>
                <w:szCs w:val="18"/>
              </w:rPr>
              <w:t>50</w:t>
            </w:r>
          </w:p>
        </w:tc>
        <w:tc>
          <w:tcPr>
            <w:tcW w:w="4610" w:type="dxa"/>
            <w:vAlign w:val="top"/>
          </w:tcPr>
          <w:p>
            <w:pPr>
              <w:spacing w:before="31" w:line="220" w:lineRule="auto"/>
              <w:ind w:left="19"/>
              <w:rPr>
                <w:rFonts w:ascii="仿宋" w:hAnsi="仿宋" w:eastAsia="仿宋" w:cs="仿宋"/>
                <w:sz w:val="18"/>
                <w:szCs w:val="18"/>
              </w:rPr>
            </w:pPr>
            <w:r>
              <w:rPr>
                <w:rFonts w:ascii="仿宋" w:hAnsi="仿宋" w:eastAsia="仿宋" w:cs="仿宋"/>
                <w:spacing w:val="-1"/>
                <w:sz w:val="18"/>
                <w:szCs w:val="18"/>
              </w:rPr>
              <w:t>人员无证从事特种作业（电工、电焊工、架子工等）</w:t>
            </w:r>
          </w:p>
        </w:tc>
        <w:tc>
          <w:tcPr>
            <w:tcW w:w="1031" w:type="dxa"/>
            <w:vAlign w:val="top"/>
          </w:tcPr>
          <w:p>
            <w:pPr>
              <w:spacing w:before="31"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2"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681" w:type="dxa"/>
            <w:vAlign w:val="top"/>
          </w:tcPr>
          <w:p>
            <w:pPr>
              <w:spacing w:before="64" w:line="180" w:lineRule="auto"/>
              <w:ind w:left="258"/>
              <w:rPr>
                <w:rFonts w:ascii="仿宋" w:hAnsi="仿宋" w:eastAsia="仿宋" w:cs="仿宋"/>
                <w:sz w:val="18"/>
                <w:szCs w:val="18"/>
              </w:rPr>
            </w:pPr>
            <w:r>
              <w:rPr>
                <w:rFonts w:ascii="仿宋" w:hAnsi="仿宋" w:eastAsia="仿宋" w:cs="仿宋"/>
                <w:spacing w:val="-5"/>
                <w:sz w:val="18"/>
                <w:szCs w:val="18"/>
              </w:rPr>
              <w:t>53</w:t>
            </w:r>
          </w:p>
        </w:tc>
        <w:tc>
          <w:tcPr>
            <w:tcW w:w="4610" w:type="dxa"/>
            <w:vAlign w:val="top"/>
          </w:tcPr>
          <w:p>
            <w:pPr>
              <w:spacing w:before="33" w:line="219" w:lineRule="auto"/>
              <w:ind w:left="17"/>
              <w:rPr>
                <w:rFonts w:ascii="仿宋" w:hAnsi="仿宋" w:eastAsia="仿宋" w:cs="仿宋"/>
                <w:sz w:val="18"/>
                <w:szCs w:val="18"/>
              </w:rPr>
            </w:pPr>
            <w:r>
              <w:rPr>
                <w:rFonts w:ascii="仿宋" w:hAnsi="仿宋" w:eastAsia="仿宋" w:cs="仿宋"/>
                <w:spacing w:val="-1"/>
                <w:sz w:val="18"/>
                <w:szCs w:val="18"/>
              </w:rPr>
              <w:t>在施工成品上乱涂乱画（除照价赔偿外）</w:t>
            </w:r>
          </w:p>
        </w:tc>
        <w:tc>
          <w:tcPr>
            <w:tcW w:w="1031" w:type="dxa"/>
            <w:vAlign w:val="top"/>
          </w:tcPr>
          <w:p>
            <w:pPr>
              <w:spacing w:before="33" w:line="223"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4"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bl>
    <w:p>
      <w:pPr>
        <w:rPr>
          <w:rFonts w:ascii="Arial" w:hAnsi="Arial" w:eastAsia="Arial" w:cs="Arial"/>
          <w:sz w:val="21"/>
          <w:szCs w:val="21"/>
        </w:rPr>
        <w:sectPr>
          <w:footerReference r:id="rId38" w:type="default"/>
          <w:pgSz w:w="11906" w:h="16839"/>
          <w:pgMar w:top="400" w:right="1785" w:bottom="1156" w:left="1785" w:header="0" w:footer="994" w:gutter="0"/>
          <w:cols w:space="720" w:num="1"/>
        </w:sectPr>
      </w:pPr>
    </w:p>
    <w:tbl>
      <w:tblPr>
        <w:tblStyle w:val="9"/>
        <w:tblW w:w="8256" w:type="dxa"/>
        <w:tblInd w:w="39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1"/>
        <w:gridCol w:w="4610"/>
        <w:gridCol w:w="1031"/>
        <w:gridCol w:w="19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681" w:type="dxa"/>
            <w:vAlign w:val="top"/>
          </w:tcPr>
          <w:p>
            <w:pPr>
              <w:spacing w:before="64" w:line="180" w:lineRule="auto"/>
              <w:ind w:left="258"/>
              <w:rPr>
                <w:rFonts w:ascii="仿宋" w:hAnsi="仿宋" w:eastAsia="仿宋" w:cs="仿宋"/>
                <w:sz w:val="18"/>
                <w:szCs w:val="18"/>
              </w:rPr>
            </w:pPr>
            <w:r>
              <w:rPr>
                <w:rFonts w:ascii="仿宋" w:hAnsi="仿宋" w:eastAsia="仿宋" w:cs="仿宋"/>
                <w:spacing w:val="-5"/>
                <w:sz w:val="18"/>
                <w:szCs w:val="18"/>
              </w:rPr>
              <w:t>54</w:t>
            </w:r>
          </w:p>
        </w:tc>
        <w:tc>
          <w:tcPr>
            <w:tcW w:w="4610" w:type="dxa"/>
            <w:vAlign w:val="top"/>
          </w:tcPr>
          <w:p>
            <w:pPr>
              <w:spacing w:before="33" w:line="219" w:lineRule="auto"/>
              <w:ind w:left="17"/>
              <w:rPr>
                <w:rFonts w:ascii="仿宋" w:hAnsi="仿宋" w:eastAsia="仿宋" w:cs="仿宋"/>
                <w:sz w:val="18"/>
                <w:szCs w:val="18"/>
              </w:rPr>
            </w:pPr>
            <w:r>
              <w:rPr>
                <w:rFonts w:ascii="仿宋" w:hAnsi="仿宋" w:eastAsia="仿宋" w:cs="仿宋"/>
                <w:spacing w:val="-1"/>
                <w:sz w:val="18"/>
                <w:szCs w:val="18"/>
              </w:rPr>
              <w:t>在施工成品上无遮盖措施进行施工</w:t>
            </w:r>
          </w:p>
        </w:tc>
        <w:tc>
          <w:tcPr>
            <w:tcW w:w="1031" w:type="dxa"/>
            <w:vAlign w:val="top"/>
          </w:tcPr>
          <w:p>
            <w:pPr>
              <w:spacing w:before="33" w:line="223"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4"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81" w:type="dxa"/>
            <w:vAlign w:val="top"/>
          </w:tcPr>
          <w:p>
            <w:pPr>
              <w:spacing w:before="61" w:line="179" w:lineRule="auto"/>
              <w:ind w:left="258"/>
              <w:rPr>
                <w:rFonts w:ascii="仿宋" w:hAnsi="仿宋" w:eastAsia="仿宋" w:cs="仿宋"/>
                <w:sz w:val="18"/>
                <w:szCs w:val="18"/>
              </w:rPr>
            </w:pPr>
            <w:r>
              <w:rPr>
                <w:rFonts w:ascii="仿宋" w:hAnsi="仿宋" w:eastAsia="仿宋" w:cs="仿宋"/>
                <w:spacing w:val="-5"/>
                <w:sz w:val="18"/>
                <w:szCs w:val="18"/>
              </w:rPr>
              <w:t>55</w:t>
            </w:r>
          </w:p>
        </w:tc>
        <w:tc>
          <w:tcPr>
            <w:tcW w:w="4610" w:type="dxa"/>
            <w:vAlign w:val="top"/>
          </w:tcPr>
          <w:p>
            <w:pPr>
              <w:spacing w:before="29" w:line="219" w:lineRule="auto"/>
              <w:ind w:left="22"/>
              <w:rPr>
                <w:rFonts w:ascii="仿宋" w:hAnsi="仿宋" w:eastAsia="仿宋" w:cs="仿宋"/>
                <w:sz w:val="18"/>
                <w:szCs w:val="18"/>
              </w:rPr>
            </w:pPr>
            <w:r>
              <w:rPr>
                <w:rFonts w:ascii="仿宋" w:hAnsi="仿宋" w:eastAsia="仿宋" w:cs="仿宋"/>
                <w:spacing w:val="-2"/>
                <w:sz w:val="18"/>
                <w:szCs w:val="18"/>
              </w:rPr>
              <w:t>易燃品存放和使用违反消防管理要求</w:t>
            </w:r>
          </w:p>
        </w:tc>
        <w:tc>
          <w:tcPr>
            <w:tcW w:w="1031" w:type="dxa"/>
            <w:vAlign w:val="top"/>
          </w:tcPr>
          <w:p>
            <w:pPr>
              <w:spacing w:before="29" w:line="223"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59" w:line="181" w:lineRule="auto"/>
              <w:ind w:left="570"/>
              <w:rPr>
                <w:rFonts w:ascii="仿宋" w:hAnsi="仿宋" w:eastAsia="仿宋" w:cs="仿宋"/>
                <w:sz w:val="18"/>
                <w:szCs w:val="18"/>
              </w:rPr>
            </w:pPr>
            <w:r>
              <w:rPr>
                <w:rFonts w:ascii="仿宋" w:hAnsi="仿宋" w:eastAsia="仿宋" w:cs="仿宋"/>
                <w:spacing w:val="-3"/>
                <w:sz w:val="18"/>
                <w:szCs w:val="18"/>
              </w:rPr>
              <w:t>1000 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681" w:type="dxa"/>
            <w:vAlign w:val="top"/>
          </w:tcPr>
          <w:p>
            <w:pPr>
              <w:spacing w:before="59" w:line="180" w:lineRule="auto"/>
              <w:ind w:left="258"/>
              <w:rPr>
                <w:rFonts w:ascii="仿宋" w:hAnsi="仿宋" w:eastAsia="仿宋" w:cs="仿宋"/>
                <w:sz w:val="18"/>
                <w:szCs w:val="18"/>
              </w:rPr>
            </w:pPr>
            <w:r>
              <w:rPr>
                <w:rFonts w:ascii="仿宋" w:hAnsi="仿宋" w:eastAsia="仿宋" w:cs="仿宋"/>
                <w:spacing w:val="-5"/>
                <w:sz w:val="18"/>
                <w:szCs w:val="18"/>
              </w:rPr>
              <w:t>56</w:t>
            </w:r>
          </w:p>
        </w:tc>
        <w:tc>
          <w:tcPr>
            <w:tcW w:w="4610" w:type="dxa"/>
            <w:vAlign w:val="top"/>
          </w:tcPr>
          <w:p>
            <w:pPr>
              <w:spacing w:before="59" w:line="215" w:lineRule="auto"/>
              <w:ind w:left="17"/>
              <w:rPr>
                <w:rFonts w:ascii="仿宋" w:hAnsi="仿宋" w:eastAsia="仿宋" w:cs="仿宋"/>
                <w:sz w:val="18"/>
                <w:szCs w:val="18"/>
              </w:rPr>
            </w:pPr>
            <w:r>
              <w:rPr>
                <w:rFonts w:ascii="仿宋" w:hAnsi="仿宋" w:eastAsia="仿宋" w:cs="仿宋"/>
                <w:sz w:val="18"/>
                <w:szCs w:val="18"/>
              </w:rPr>
              <w:t>未发生火灾随意动用、毁坏灭火器、消防栓等消防器</w:t>
            </w:r>
            <w:r>
              <w:rPr>
                <w:rFonts w:ascii="仿宋" w:hAnsi="仿宋" w:eastAsia="仿宋" w:cs="仿宋"/>
                <w:spacing w:val="-1"/>
                <w:sz w:val="18"/>
                <w:szCs w:val="18"/>
              </w:rPr>
              <w:t>材</w:t>
            </w:r>
          </w:p>
        </w:tc>
        <w:tc>
          <w:tcPr>
            <w:tcW w:w="1031" w:type="dxa"/>
            <w:vAlign w:val="top"/>
          </w:tcPr>
          <w:p>
            <w:pPr>
              <w:spacing w:before="28" w:line="223"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59"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trPr>
        <w:tc>
          <w:tcPr>
            <w:tcW w:w="681" w:type="dxa"/>
            <w:vAlign w:val="top"/>
          </w:tcPr>
          <w:p>
            <w:pPr>
              <w:spacing w:before="62" w:line="179" w:lineRule="auto"/>
              <w:ind w:left="258"/>
              <w:rPr>
                <w:rFonts w:ascii="仿宋" w:hAnsi="仿宋" w:eastAsia="仿宋" w:cs="仿宋"/>
                <w:sz w:val="18"/>
                <w:szCs w:val="18"/>
              </w:rPr>
            </w:pPr>
            <w:r>
              <w:rPr>
                <w:rFonts w:ascii="仿宋" w:hAnsi="仿宋" w:eastAsia="仿宋" w:cs="仿宋"/>
                <w:spacing w:val="-5"/>
                <w:sz w:val="18"/>
                <w:szCs w:val="18"/>
              </w:rPr>
              <w:t>57</w:t>
            </w:r>
          </w:p>
        </w:tc>
        <w:tc>
          <w:tcPr>
            <w:tcW w:w="4610" w:type="dxa"/>
            <w:vAlign w:val="top"/>
          </w:tcPr>
          <w:p>
            <w:pPr>
              <w:spacing w:before="30" w:line="220" w:lineRule="auto"/>
              <w:ind w:left="15"/>
              <w:rPr>
                <w:rFonts w:ascii="仿宋" w:hAnsi="仿宋" w:eastAsia="仿宋" w:cs="仿宋"/>
                <w:sz w:val="18"/>
                <w:szCs w:val="18"/>
              </w:rPr>
            </w:pPr>
            <w:r>
              <w:rPr>
                <w:rFonts w:ascii="仿宋" w:hAnsi="仿宋" w:eastAsia="仿宋" w:cs="仿宋"/>
                <w:spacing w:val="-1"/>
                <w:sz w:val="18"/>
                <w:szCs w:val="18"/>
              </w:rPr>
              <w:t>施工现场动火作业消防措施不到位、无看火人</w:t>
            </w:r>
          </w:p>
        </w:tc>
        <w:tc>
          <w:tcPr>
            <w:tcW w:w="1031" w:type="dxa"/>
            <w:vAlign w:val="top"/>
          </w:tcPr>
          <w:p>
            <w:pPr>
              <w:spacing w:before="30"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1"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681" w:type="dxa"/>
            <w:vAlign w:val="top"/>
          </w:tcPr>
          <w:p>
            <w:pPr>
              <w:spacing w:before="62" w:line="180" w:lineRule="auto"/>
              <w:ind w:left="258"/>
              <w:rPr>
                <w:rFonts w:ascii="仿宋" w:hAnsi="仿宋" w:eastAsia="仿宋" w:cs="仿宋"/>
                <w:sz w:val="18"/>
                <w:szCs w:val="18"/>
              </w:rPr>
            </w:pPr>
            <w:r>
              <w:rPr>
                <w:rFonts w:ascii="仿宋" w:hAnsi="仿宋" w:eastAsia="仿宋" w:cs="仿宋"/>
                <w:spacing w:val="-5"/>
                <w:sz w:val="18"/>
                <w:szCs w:val="18"/>
              </w:rPr>
              <w:t>58</w:t>
            </w:r>
          </w:p>
        </w:tc>
        <w:tc>
          <w:tcPr>
            <w:tcW w:w="4610" w:type="dxa"/>
            <w:vAlign w:val="top"/>
          </w:tcPr>
          <w:p>
            <w:pPr>
              <w:spacing w:before="31" w:line="220" w:lineRule="auto"/>
              <w:ind w:left="18"/>
              <w:rPr>
                <w:rFonts w:ascii="仿宋" w:hAnsi="仿宋" w:eastAsia="仿宋" w:cs="仿宋"/>
                <w:sz w:val="18"/>
                <w:szCs w:val="18"/>
              </w:rPr>
            </w:pPr>
            <w:r>
              <w:rPr>
                <w:rFonts w:ascii="仿宋" w:hAnsi="仿宋" w:eastAsia="仿宋" w:cs="仿宋"/>
                <w:spacing w:val="-1"/>
                <w:sz w:val="18"/>
                <w:szCs w:val="18"/>
              </w:rPr>
              <w:t>动火作业人员无证上岗或无动火许可手续擅自动火</w:t>
            </w:r>
          </w:p>
        </w:tc>
        <w:tc>
          <w:tcPr>
            <w:tcW w:w="1031" w:type="dxa"/>
            <w:vAlign w:val="top"/>
          </w:tcPr>
          <w:p>
            <w:pPr>
              <w:spacing w:before="31" w:line="223" w:lineRule="auto"/>
              <w:ind w:left="306"/>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2"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681" w:type="dxa"/>
            <w:vAlign w:val="top"/>
          </w:tcPr>
          <w:p>
            <w:pPr>
              <w:spacing w:before="60" w:line="180" w:lineRule="auto"/>
              <w:ind w:left="258"/>
              <w:rPr>
                <w:rFonts w:ascii="仿宋" w:hAnsi="仿宋" w:eastAsia="仿宋" w:cs="仿宋"/>
                <w:sz w:val="18"/>
                <w:szCs w:val="18"/>
              </w:rPr>
            </w:pPr>
            <w:r>
              <w:rPr>
                <w:rFonts w:ascii="仿宋" w:hAnsi="仿宋" w:eastAsia="仿宋" w:cs="仿宋"/>
                <w:spacing w:val="-5"/>
                <w:sz w:val="18"/>
                <w:szCs w:val="18"/>
              </w:rPr>
              <w:t>59</w:t>
            </w:r>
          </w:p>
        </w:tc>
        <w:tc>
          <w:tcPr>
            <w:tcW w:w="4610" w:type="dxa"/>
            <w:vAlign w:val="top"/>
          </w:tcPr>
          <w:p>
            <w:pPr>
              <w:spacing w:before="30" w:line="225" w:lineRule="auto"/>
              <w:ind w:left="20" w:right="100" w:hanging="2"/>
              <w:rPr>
                <w:rFonts w:ascii="仿宋" w:hAnsi="仿宋" w:eastAsia="仿宋" w:cs="仿宋"/>
                <w:sz w:val="18"/>
                <w:szCs w:val="18"/>
              </w:rPr>
            </w:pPr>
            <w:r>
              <w:rPr>
                <w:rFonts w:ascii="仿宋" w:hAnsi="仿宋" w:eastAsia="仿宋" w:cs="仿宋"/>
                <w:spacing w:val="-1"/>
                <w:sz w:val="18"/>
                <w:szCs w:val="18"/>
              </w:rPr>
              <w:t>擅自使用项目部验收不合格或明令禁止使用的设备进行施</w:t>
            </w:r>
            <w:r>
              <w:rPr>
                <w:rFonts w:ascii="仿宋" w:hAnsi="仿宋" w:eastAsia="仿宋" w:cs="仿宋"/>
                <w:sz w:val="18"/>
                <w:szCs w:val="18"/>
              </w:rPr>
              <w:t>工</w:t>
            </w:r>
          </w:p>
        </w:tc>
        <w:tc>
          <w:tcPr>
            <w:tcW w:w="1031" w:type="dxa"/>
            <w:vAlign w:val="top"/>
          </w:tcPr>
          <w:p>
            <w:pPr>
              <w:spacing w:before="29"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60" w:line="180" w:lineRule="auto"/>
              <w:ind w:left="560"/>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681" w:type="dxa"/>
            <w:vAlign w:val="top"/>
          </w:tcPr>
          <w:p>
            <w:pPr>
              <w:spacing w:before="61" w:line="180" w:lineRule="auto"/>
              <w:ind w:left="256"/>
              <w:rPr>
                <w:rFonts w:ascii="仿宋" w:hAnsi="仿宋" w:eastAsia="仿宋" w:cs="仿宋"/>
                <w:sz w:val="18"/>
                <w:szCs w:val="18"/>
              </w:rPr>
            </w:pPr>
            <w:r>
              <w:rPr>
                <w:rFonts w:ascii="仿宋" w:hAnsi="仿宋" w:eastAsia="仿宋" w:cs="仿宋"/>
                <w:spacing w:val="-4"/>
                <w:sz w:val="18"/>
                <w:szCs w:val="18"/>
              </w:rPr>
              <w:t>60</w:t>
            </w:r>
          </w:p>
        </w:tc>
        <w:tc>
          <w:tcPr>
            <w:tcW w:w="4610" w:type="dxa"/>
            <w:vAlign w:val="top"/>
          </w:tcPr>
          <w:p>
            <w:pPr>
              <w:spacing w:before="30" w:line="220" w:lineRule="auto"/>
              <w:ind w:left="17"/>
              <w:rPr>
                <w:rFonts w:ascii="仿宋" w:hAnsi="仿宋" w:eastAsia="仿宋" w:cs="仿宋"/>
                <w:sz w:val="18"/>
                <w:szCs w:val="18"/>
              </w:rPr>
            </w:pPr>
            <w:r>
              <w:rPr>
                <w:rFonts w:ascii="仿宋" w:hAnsi="仿宋" w:eastAsia="仿宋" w:cs="仿宋"/>
                <w:spacing w:val="-1"/>
                <w:sz w:val="18"/>
                <w:szCs w:val="18"/>
              </w:rPr>
              <w:t>违反施工机械其他各类操作规程进行施工</w:t>
            </w:r>
          </w:p>
        </w:tc>
        <w:tc>
          <w:tcPr>
            <w:tcW w:w="1031" w:type="dxa"/>
            <w:vAlign w:val="top"/>
          </w:tcPr>
          <w:p>
            <w:pPr>
              <w:spacing w:before="112"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62" w:line="180" w:lineRule="auto"/>
              <w:ind w:left="65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681" w:type="dxa"/>
            <w:vAlign w:val="top"/>
          </w:tcPr>
          <w:p>
            <w:pPr>
              <w:spacing w:before="60" w:line="181" w:lineRule="auto"/>
              <w:ind w:left="256"/>
              <w:rPr>
                <w:rFonts w:ascii="仿宋" w:hAnsi="仿宋" w:eastAsia="仿宋" w:cs="仿宋"/>
                <w:sz w:val="18"/>
                <w:szCs w:val="18"/>
              </w:rPr>
            </w:pPr>
            <w:r>
              <w:rPr>
                <w:rFonts w:ascii="仿宋" w:hAnsi="仿宋" w:eastAsia="仿宋" w:cs="仿宋"/>
                <w:spacing w:val="-4"/>
                <w:sz w:val="18"/>
                <w:szCs w:val="18"/>
              </w:rPr>
              <w:t>61</w:t>
            </w:r>
          </w:p>
        </w:tc>
        <w:tc>
          <w:tcPr>
            <w:tcW w:w="4610" w:type="dxa"/>
            <w:vAlign w:val="top"/>
          </w:tcPr>
          <w:p>
            <w:pPr>
              <w:spacing w:before="30" w:line="221" w:lineRule="auto"/>
              <w:ind w:left="17"/>
              <w:rPr>
                <w:rFonts w:ascii="仿宋" w:hAnsi="仿宋" w:eastAsia="仿宋" w:cs="仿宋"/>
                <w:sz w:val="18"/>
                <w:szCs w:val="18"/>
              </w:rPr>
            </w:pPr>
            <w:r>
              <w:rPr>
                <w:rFonts w:ascii="仿宋" w:hAnsi="仿宋" w:eastAsia="仿宋" w:cs="仿宋"/>
                <w:spacing w:val="-1"/>
                <w:sz w:val="18"/>
                <w:szCs w:val="18"/>
              </w:rPr>
              <w:t>使用的施工机械启停开关不符合规范要求</w:t>
            </w:r>
          </w:p>
        </w:tc>
        <w:tc>
          <w:tcPr>
            <w:tcW w:w="1031" w:type="dxa"/>
            <w:vAlign w:val="top"/>
          </w:tcPr>
          <w:p>
            <w:pPr>
              <w:spacing w:before="112"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62" w:line="180" w:lineRule="auto"/>
              <w:ind w:left="65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681" w:type="dxa"/>
            <w:vAlign w:val="top"/>
          </w:tcPr>
          <w:p>
            <w:pPr>
              <w:spacing w:before="62" w:line="180" w:lineRule="auto"/>
              <w:ind w:left="256"/>
              <w:rPr>
                <w:rFonts w:ascii="仿宋" w:hAnsi="仿宋" w:eastAsia="仿宋" w:cs="仿宋"/>
                <w:sz w:val="18"/>
                <w:szCs w:val="18"/>
              </w:rPr>
            </w:pPr>
            <w:r>
              <w:rPr>
                <w:rFonts w:ascii="仿宋" w:hAnsi="仿宋" w:eastAsia="仿宋" w:cs="仿宋"/>
                <w:spacing w:val="-4"/>
                <w:sz w:val="18"/>
                <w:szCs w:val="18"/>
              </w:rPr>
              <w:t>62</w:t>
            </w:r>
          </w:p>
        </w:tc>
        <w:tc>
          <w:tcPr>
            <w:tcW w:w="4610" w:type="dxa"/>
            <w:vAlign w:val="top"/>
          </w:tcPr>
          <w:p>
            <w:pPr>
              <w:spacing w:before="30" w:line="221" w:lineRule="auto"/>
              <w:ind w:left="20"/>
              <w:rPr>
                <w:rFonts w:ascii="仿宋" w:hAnsi="仿宋" w:eastAsia="仿宋" w:cs="仿宋"/>
                <w:sz w:val="18"/>
                <w:szCs w:val="18"/>
              </w:rPr>
            </w:pPr>
            <w:r>
              <w:rPr>
                <w:rFonts w:ascii="仿宋" w:hAnsi="仿宋" w:eastAsia="仿宋" w:cs="仿宋"/>
                <w:spacing w:val="-2"/>
                <w:sz w:val="18"/>
                <w:szCs w:val="18"/>
              </w:rPr>
              <w:t>交流电焊机未安装二次降压保护器</w:t>
            </w:r>
          </w:p>
        </w:tc>
        <w:tc>
          <w:tcPr>
            <w:tcW w:w="1031" w:type="dxa"/>
            <w:vAlign w:val="top"/>
          </w:tcPr>
          <w:p>
            <w:pPr>
              <w:spacing w:before="112"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82" w:line="180" w:lineRule="auto"/>
              <w:ind w:left="65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681" w:type="dxa"/>
            <w:vAlign w:val="top"/>
          </w:tcPr>
          <w:p>
            <w:pPr>
              <w:spacing w:before="62" w:line="180" w:lineRule="auto"/>
              <w:ind w:left="256"/>
              <w:rPr>
                <w:rFonts w:ascii="仿宋" w:hAnsi="仿宋" w:eastAsia="仿宋" w:cs="仿宋"/>
                <w:sz w:val="18"/>
                <w:szCs w:val="18"/>
              </w:rPr>
            </w:pPr>
            <w:r>
              <w:rPr>
                <w:rFonts w:ascii="仿宋" w:hAnsi="仿宋" w:eastAsia="仿宋" w:cs="仿宋"/>
                <w:spacing w:val="-4"/>
                <w:sz w:val="18"/>
                <w:szCs w:val="18"/>
              </w:rPr>
              <w:t>63</w:t>
            </w:r>
          </w:p>
        </w:tc>
        <w:tc>
          <w:tcPr>
            <w:tcW w:w="4610" w:type="dxa"/>
            <w:vAlign w:val="top"/>
          </w:tcPr>
          <w:p>
            <w:pPr>
              <w:spacing w:before="30" w:line="221" w:lineRule="auto"/>
              <w:ind w:left="15"/>
              <w:rPr>
                <w:rFonts w:ascii="仿宋" w:hAnsi="仿宋" w:eastAsia="仿宋" w:cs="仿宋"/>
                <w:sz w:val="18"/>
                <w:szCs w:val="18"/>
              </w:rPr>
            </w:pPr>
            <w:r>
              <w:rPr>
                <w:rFonts w:ascii="仿宋" w:hAnsi="仿宋" w:eastAsia="仿宋" w:cs="仿宋"/>
                <w:spacing w:val="-1"/>
                <w:sz w:val="18"/>
                <w:szCs w:val="18"/>
              </w:rPr>
              <w:t>施工机械各类安全防护罩缺失或失效</w:t>
            </w:r>
          </w:p>
        </w:tc>
        <w:tc>
          <w:tcPr>
            <w:tcW w:w="1031" w:type="dxa"/>
            <w:vAlign w:val="top"/>
          </w:tcPr>
          <w:p>
            <w:pPr>
              <w:spacing w:before="30"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62" w:line="180" w:lineRule="auto"/>
              <w:ind w:left="65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81" w:type="dxa"/>
            <w:vAlign w:val="top"/>
          </w:tcPr>
          <w:p>
            <w:pPr>
              <w:spacing w:before="62" w:line="180" w:lineRule="auto"/>
              <w:ind w:left="256"/>
              <w:rPr>
                <w:rFonts w:ascii="仿宋" w:hAnsi="仿宋" w:eastAsia="仿宋" w:cs="仿宋"/>
                <w:sz w:val="18"/>
                <w:szCs w:val="18"/>
              </w:rPr>
            </w:pPr>
            <w:r>
              <w:rPr>
                <w:rFonts w:ascii="仿宋" w:hAnsi="仿宋" w:eastAsia="仿宋" w:cs="仿宋"/>
                <w:spacing w:val="-4"/>
                <w:sz w:val="18"/>
                <w:szCs w:val="18"/>
              </w:rPr>
              <w:t>64</w:t>
            </w:r>
          </w:p>
        </w:tc>
        <w:tc>
          <w:tcPr>
            <w:tcW w:w="4610" w:type="dxa"/>
            <w:vAlign w:val="top"/>
          </w:tcPr>
          <w:p>
            <w:pPr>
              <w:spacing w:before="31" w:line="221" w:lineRule="auto"/>
              <w:ind w:left="15"/>
              <w:rPr>
                <w:rFonts w:ascii="仿宋" w:hAnsi="仿宋" w:eastAsia="仿宋" w:cs="仿宋"/>
                <w:sz w:val="18"/>
                <w:szCs w:val="18"/>
              </w:rPr>
            </w:pPr>
            <w:r>
              <w:rPr>
                <w:rFonts w:ascii="仿宋" w:hAnsi="仿宋" w:eastAsia="仿宋" w:cs="仿宋"/>
                <w:spacing w:val="-1"/>
                <w:sz w:val="18"/>
                <w:szCs w:val="18"/>
              </w:rPr>
              <w:t>施工机械金属外壳无有效接地保护措施</w:t>
            </w:r>
          </w:p>
        </w:tc>
        <w:tc>
          <w:tcPr>
            <w:tcW w:w="1031" w:type="dxa"/>
            <w:vAlign w:val="top"/>
          </w:tcPr>
          <w:p>
            <w:pPr>
              <w:spacing w:before="110"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82" w:line="177" w:lineRule="auto"/>
              <w:ind w:left="659"/>
              <w:rPr>
                <w:rFonts w:ascii="仿宋" w:hAnsi="仿宋" w:eastAsia="仿宋" w:cs="仿宋"/>
                <w:sz w:val="18"/>
                <w:szCs w:val="18"/>
              </w:rPr>
            </w:pPr>
            <w:r>
              <w:rPr>
                <w:rFonts w:ascii="仿宋" w:hAnsi="仿宋" w:eastAsia="仿宋" w:cs="仿宋"/>
                <w:spacing w:val="-3"/>
                <w:sz w:val="18"/>
                <w:szCs w:val="18"/>
              </w:rPr>
              <w:t>500</w:t>
            </w:r>
            <w:r>
              <w:rPr>
                <w:rFonts w:ascii="仿宋" w:hAnsi="仿宋" w:eastAsia="仿宋" w:cs="仿宋"/>
                <w:spacing w:val="8"/>
                <w:sz w:val="18"/>
                <w:szCs w:val="18"/>
              </w:rPr>
              <w:t xml:space="preserve"> </w:t>
            </w:r>
            <w:r>
              <w:rPr>
                <w:rFonts w:ascii="仿宋" w:hAnsi="仿宋" w:eastAsia="仿宋" w:cs="仿宋"/>
                <w:spacing w:val="-3"/>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81" w:type="dxa"/>
            <w:vAlign w:val="top"/>
          </w:tcPr>
          <w:p>
            <w:pPr>
              <w:spacing w:before="62" w:line="180" w:lineRule="auto"/>
              <w:ind w:left="256"/>
              <w:rPr>
                <w:rFonts w:ascii="仿宋" w:hAnsi="仿宋" w:eastAsia="仿宋" w:cs="仿宋"/>
                <w:sz w:val="18"/>
                <w:szCs w:val="18"/>
              </w:rPr>
            </w:pPr>
            <w:r>
              <w:rPr>
                <w:rFonts w:ascii="仿宋" w:hAnsi="仿宋" w:eastAsia="仿宋" w:cs="仿宋"/>
                <w:spacing w:val="-4"/>
                <w:sz w:val="18"/>
                <w:szCs w:val="18"/>
              </w:rPr>
              <w:t>65</w:t>
            </w:r>
          </w:p>
        </w:tc>
        <w:tc>
          <w:tcPr>
            <w:tcW w:w="4610" w:type="dxa"/>
            <w:vAlign w:val="top"/>
          </w:tcPr>
          <w:p>
            <w:pPr>
              <w:spacing w:before="84" w:line="261" w:lineRule="auto"/>
              <w:ind w:left="15" w:right="189" w:firstLine="1"/>
              <w:rPr>
                <w:rFonts w:ascii="仿宋" w:hAnsi="仿宋" w:eastAsia="仿宋" w:cs="仿宋"/>
                <w:sz w:val="18"/>
                <w:szCs w:val="18"/>
              </w:rPr>
            </w:pPr>
            <w:r>
              <w:rPr>
                <w:rFonts w:ascii="仿宋" w:hAnsi="仿宋" w:eastAsia="仿宋" w:cs="仿宋"/>
                <w:spacing w:val="-1"/>
                <w:sz w:val="18"/>
                <w:szCs w:val="18"/>
              </w:rPr>
              <w:t>未按照安全要求佩戴好安全防护用品和釆取有效安全措</w:t>
            </w:r>
            <w:r>
              <w:rPr>
                <w:rFonts w:ascii="仿宋" w:hAnsi="仿宋" w:eastAsia="仿宋" w:cs="仿宋"/>
                <w:spacing w:val="-2"/>
                <w:sz w:val="18"/>
                <w:szCs w:val="18"/>
              </w:rPr>
              <w:t>施，未经项目部验收合格</w:t>
            </w:r>
          </w:p>
        </w:tc>
        <w:tc>
          <w:tcPr>
            <w:tcW w:w="1031" w:type="dxa"/>
            <w:vAlign w:val="top"/>
          </w:tcPr>
          <w:p>
            <w:pPr>
              <w:spacing w:before="112" w:line="223" w:lineRule="auto"/>
              <w:ind w:left="352"/>
              <w:rPr>
                <w:rFonts w:ascii="仿宋" w:hAnsi="仿宋" w:eastAsia="仿宋" w:cs="仿宋"/>
                <w:sz w:val="18"/>
                <w:szCs w:val="18"/>
              </w:rPr>
            </w:pPr>
            <w:r>
              <w:rPr>
                <w:rFonts w:ascii="仿宋" w:hAnsi="仿宋" w:eastAsia="仿宋" w:cs="仿宋"/>
                <w:spacing w:val="-10"/>
                <w:sz w:val="18"/>
                <w:szCs w:val="18"/>
              </w:rPr>
              <w:t>每次</w:t>
            </w:r>
          </w:p>
        </w:tc>
        <w:tc>
          <w:tcPr>
            <w:tcW w:w="1934" w:type="dxa"/>
            <w:vAlign w:val="top"/>
          </w:tcPr>
          <w:p>
            <w:pPr>
              <w:spacing w:before="181" w:line="181" w:lineRule="auto"/>
              <w:ind w:left="623"/>
              <w:rPr>
                <w:rFonts w:ascii="仿宋" w:hAnsi="仿宋" w:eastAsia="仿宋" w:cs="仿宋"/>
                <w:sz w:val="18"/>
                <w:szCs w:val="18"/>
              </w:rPr>
            </w:pPr>
            <w:r>
              <w:rPr>
                <w:rFonts w:ascii="仿宋" w:hAnsi="仿宋" w:eastAsia="仿宋" w:cs="仿宋"/>
                <w:spacing w:val="-4"/>
                <w:sz w:val="18"/>
                <w:szCs w:val="18"/>
              </w:rPr>
              <w:t>1000</w:t>
            </w:r>
            <w:r>
              <w:rPr>
                <w:rFonts w:ascii="仿宋" w:hAnsi="仿宋" w:eastAsia="仿宋" w:cs="仿宋"/>
                <w:spacing w:val="9"/>
                <w:sz w:val="18"/>
                <w:szCs w:val="18"/>
              </w:rPr>
              <w:t xml:space="preserve"> </w:t>
            </w:r>
            <w:r>
              <w:rPr>
                <w:rFonts w:ascii="仿宋" w:hAnsi="仿宋" w:eastAsia="仿宋" w:cs="仿宋"/>
                <w:spacing w:val="-4"/>
                <w:sz w:val="18"/>
                <w:szCs w:val="18"/>
              </w:rPr>
              <w:t>RMB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681" w:type="dxa"/>
            <w:vAlign w:val="top"/>
          </w:tcPr>
          <w:p>
            <w:pPr>
              <w:spacing w:before="62" w:line="180" w:lineRule="auto"/>
              <w:ind w:left="256"/>
              <w:rPr>
                <w:rFonts w:ascii="仿宋" w:hAnsi="仿宋" w:eastAsia="仿宋" w:cs="仿宋"/>
                <w:sz w:val="18"/>
                <w:szCs w:val="18"/>
              </w:rPr>
            </w:pPr>
            <w:r>
              <w:rPr>
                <w:rFonts w:ascii="仿宋" w:hAnsi="仿宋" w:eastAsia="仿宋" w:cs="仿宋"/>
                <w:spacing w:val="-4"/>
                <w:sz w:val="18"/>
                <w:szCs w:val="18"/>
              </w:rPr>
              <w:t>66</w:t>
            </w:r>
          </w:p>
        </w:tc>
        <w:tc>
          <w:tcPr>
            <w:tcW w:w="4610" w:type="dxa"/>
            <w:vAlign w:val="top"/>
          </w:tcPr>
          <w:p>
            <w:pPr>
              <w:spacing w:before="31" w:line="221" w:lineRule="auto"/>
              <w:ind w:left="17"/>
              <w:rPr>
                <w:rFonts w:ascii="仿宋" w:hAnsi="仿宋" w:eastAsia="仿宋" w:cs="仿宋"/>
                <w:sz w:val="18"/>
                <w:szCs w:val="18"/>
              </w:rPr>
            </w:pPr>
            <w:r>
              <w:rPr>
                <w:rFonts w:ascii="仿宋" w:hAnsi="仿宋" w:eastAsia="仿宋" w:cs="仿宋"/>
                <w:spacing w:val="-1"/>
                <w:sz w:val="18"/>
                <w:szCs w:val="18"/>
              </w:rPr>
              <w:t>未尽事宜，根据政府及公司相关规定落实执行。</w:t>
            </w:r>
          </w:p>
        </w:tc>
        <w:tc>
          <w:tcPr>
            <w:tcW w:w="1031" w:type="dxa"/>
            <w:vAlign w:val="top"/>
          </w:tcPr>
          <w:p>
            <w:pPr>
              <w:rPr>
                <w:rFonts w:ascii="Arial"/>
                <w:sz w:val="21"/>
              </w:rPr>
            </w:pPr>
          </w:p>
        </w:tc>
        <w:tc>
          <w:tcPr>
            <w:tcW w:w="1934" w:type="dxa"/>
            <w:vAlign w:val="top"/>
          </w:tcPr>
          <w:p>
            <w:pPr>
              <w:rPr>
                <w:rFonts w:ascii="Arial"/>
                <w:sz w:val="21"/>
              </w:rPr>
            </w:pPr>
          </w:p>
        </w:tc>
      </w:tr>
    </w:tbl>
    <w:p>
      <w:pPr>
        <w:spacing w:before="262" w:line="229" w:lineRule="auto"/>
        <w:ind w:left="567" w:right="1007" w:hanging="568"/>
        <w:rPr>
          <w:rFonts w:ascii="仿宋" w:hAnsi="仿宋" w:eastAsia="仿宋" w:cs="仿宋"/>
          <w:sz w:val="18"/>
          <w:szCs w:val="18"/>
        </w:rPr>
      </w:pPr>
      <w:r>
        <w:rPr>
          <w:rFonts w:ascii="仿宋" w:hAnsi="仿宋" w:eastAsia="仿宋" w:cs="仿宋"/>
          <w:spacing w:val="-1"/>
          <w:sz w:val="18"/>
          <w:szCs w:val="18"/>
        </w:rPr>
        <w:t>备注：本协议任何争议首先应友好协商解决，协商不成，应提交工程所在地有管辖权法院诉讼解决。</w:t>
      </w:r>
      <w:r>
        <w:rPr>
          <w:rFonts w:ascii="仿宋" w:hAnsi="仿宋" w:eastAsia="仿宋" w:cs="仿宋"/>
          <w:spacing w:val="-2"/>
          <w:sz w:val="18"/>
          <w:szCs w:val="18"/>
        </w:rPr>
        <w:t>本协议作为项目承建的附件，自双方签字或盖章之日起即时生</w:t>
      </w:r>
      <w:r>
        <w:rPr>
          <w:rFonts w:ascii="仿宋" w:hAnsi="仿宋" w:eastAsia="仿宋" w:cs="仿宋"/>
          <w:spacing w:val="-3"/>
          <w:sz w:val="18"/>
          <w:szCs w:val="18"/>
        </w:rPr>
        <w:t>效。</w:t>
      </w:r>
    </w:p>
    <w:tbl>
      <w:tblPr>
        <w:tblStyle w:val="9"/>
        <w:tblW w:w="8723" w:type="dxa"/>
        <w:tblInd w:w="15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12"/>
        <w:gridCol w:w="431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2" w:hRule="atLeast"/>
        </w:trPr>
        <w:tc>
          <w:tcPr>
            <w:tcW w:w="4412" w:type="dxa"/>
            <w:vAlign w:val="top"/>
          </w:tcPr>
          <w:p>
            <w:pPr>
              <w:spacing w:before="265" w:line="466" w:lineRule="exact"/>
              <w:ind w:left="225"/>
              <w:rPr>
                <w:rFonts w:ascii="仿宋" w:hAnsi="仿宋" w:eastAsia="仿宋" w:cs="仿宋"/>
                <w:sz w:val="18"/>
                <w:szCs w:val="18"/>
              </w:rPr>
            </w:pPr>
            <w:r>
              <w:rPr>
                <w:rFonts w:ascii="仿宋" w:hAnsi="仿宋" w:eastAsia="仿宋" w:cs="仿宋"/>
                <w:spacing w:val="-6"/>
                <w:position w:val="22"/>
                <w:sz w:val="18"/>
                <w:szCs w:val="18"/>
              </w:rPr>
              <w:t>甲方盖章（公章</w:t>
            </w:r>
            <w:r>
              <w:rPr>
                <w:rFonts w:ascii="仿宋" w:hAnsi="仿宋" w:eastAsia="仿宋" w:cs="仿宋"/>
                <w:spacing w:val="2"/>
                <w:position w:val="22"/>
                <w:sz w:val="18"/>
                <w:szCs w:val="18"/>
              </w:rPr>
              <w:t>）：</w:t>
            </w:r>
          </w:p>
          <w:p>
            <w:pPr>
              <w:spacing w:line="222" w:lineRule="auto"/>
              <w:ind w:left="286"/>
              <w:rPr>
                <w:rFonts w:ascii="仿宋" w:hAnsi="仿宋" w:eastAsia="仿宋" w:cs="仿宋"/>
                <w:sz w:val="18"/>
                <w:szCs w:val="18"/>
              </w:rPr>
            </w:pPr>
            <w:r>
              <w:rPr>
                <w:rFonts w:ascii="仿宋" w:hAnsi="仿宋" w:eastAsia="仿宋" w:cs="仿宋"/>
                <w:spacing w:val="-3"/>
                <w:sz w:val="18"/>
                <w:szCs w:val="18"/>
              </w:rPr>
              <w:t>负责人签章：</w:t>
            </w:r>
          </w:p>
        </w:tc>
        <w:tc>
          <w:tcPr>
            <w:tcW w:w="4311" w:type="dxa"/>
            <w:vAlign w:val="top"/>
          </w:tcPr>
          <w:p>
            <w:pPr>
              <w:spacing w:before="58" w:line="466" w:lineRule="exact"/>
              <w:ind w:left="211"/>
              <w:rPr>
                <w:rFonts w:ascii="仿宋" w:hAnsi="仿宋" w:eastAsia="仿宋" w:cs="仿宋"/>
                <w:sz w:val="18"/>
                <w:szCs w:val="18"/>
              </w:rPr>
            </w:pPr>
            <w:r>
              <w:rPr>
                <w:rFonts w:ascii="仿宋" w:hAnsi="仿宋" w:eastAsia="仿宋" w:cs="仿宋"/>
                <w:spacing w:val="-4"/>
                <w:position w:val="22"/>
                <w:sz w:val="18"/>
                <w:szCs w:val="18"/>
              </w:rPr>
              <w:t>乙方盖章（公章</w:t>
            </w:r>
            <w:r>
              <w:rPr>
                <w:rFonts w:ascii="仿宋" w:hAnsi="仿宋" w:eastAsia="仿宋" w:cs="仿宋"/>
                <w:spacing w:val="1"/>
                <w:position w:val="22"/>
                <w:sz w:val="18"/>
                <w:szCs w:val="18"/>
              </w:rPr>
              <w:t>）：</w:t>
            </w:r>
          </w:p>
          <w:p>
            <w:pPr>
              <w:spacing w:line="204" w:lineRule="auto"/>
              <w:ind w:left="203"/>
              <w:rPr>
                <w:rFonts w:ascii="仿宋" w:hAnsi="仿宋" w:eastAsia="仿宋" w:cs="仿宋"/>
                <w:sz w:val="18"/>
                <w:szCs w:val="18"/>
              </w:rPr>
            </w:pPr>
            <w:r>
              <w:rPr>
                <w:rFonts w:ascii="仿宋" w:hAnsi="仿宋" w:eastAsia="仿宋" w:cs="仿宋"/>
                <w:spacing w:val="-3"/>
                <w:sz w:val="18"/>
                <w:szCs w:val="18"/>
              </w:rPr>
              <w:t>负责人签章：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4412" w:type="dxa"/>
            <w:vAlign w:val="top"/>
          </w:tcPr>
          <w:p>
            <w:pPr>
              <w:spacing w:before="112" w:line="223" w:lineRule="auto"/>
              <w:ind w:left="239"/>
              <w:rPr>
                <w:rFonts w:ascii="仿宋" w:hAnsi="仿宋" w:eastAsia="仿宋" w:cs="仿宋"/>
                <w:sz w:val="18"/>
                <w:szCs w:val="18"/>
              </w:rPr>
            </w:pPr>
            <w:r>
              <w:rPr>
                <w:rFonts w:ascii="仿宋" w:hAnsi="仿宋" w:eastAsia="仿宋" w:cs="仿宋"/>
                <w:spacing w:val="-17"/>
                <w:sz w:val="18"/>
                <w:szCs w:val="18"/>
              </w:rPr>
              <w:t>日期：</w:t>
            </w:r>
          </w:p>
        </w:tc>
        <w:tc>
          <w:tcPr>
            <w:tcW w:w="4311" w:type="dxa"/>
            <w:vAlign w:val="top"/>
          </w:tcPr>
          <w:p>
            <w:pPr>
              <w:spacing w:before="30" w:line="223" w:lineRule="auto"/>
              <w:ind w:left="236"/>
              <w:rPr>
                <w:rFonts w:ascii="仿宋" w:hAnsi="仿宋" w:eastAsia="仿宋" w:cs="仿宋"/>
                <w:sz w:val="18"/>
                <w:szCs w:val="18"/>
              </w:rPr>
            </w:pPr>
            <w:r>
              <w:rPr>
                <w:rFonts w:ascii="仿宋" w:hAnsi="仿宋" w:eastAsia="仿宋" w:cs="仿宋"/>
                <w:spacing w:val="-17"/>
                <w:sz w:val="18"/>
                <w:szCs w:val="18"/>
              </w:rPr>
              <w:t>日期：</w:t>
            </w:r>
          </w:p>
        </w:tc>
      </w:tr>
    </w:tbl>
    <w:p>
      <w:pPr>
        <w:rPr>
          <w:rFonts w:ascii="Arial" w:hAnsi="Arial" w:eastAsia="Arial" w:cs="Arial"/>
          <w:sz w:val="21"/>
          <w:szCs w:val="21"/>
        </w:rPr>
        <w:sectPr>
          <w:footerReference r:id="rId39" w:type="default"/>
          <w:pgSz w:w="11906" w:h="16839"/>
          <w:pgMar w:top="400" w:right="1589" w:bottom="1153" w:left="1431" w:header="0" w:footer="994" w:gutter="0"/>
          <w:cols w:space="720" w:num="1"/>
        </w:sectPr>
      </w:pPr>
    </w:p>
    <w:p>
      <w:pPr>
        <w:pStyle w:val="6"/>
        <w:spacing w:before="78" w:line="219" w:lineRule="auto"/>
        <w:rPr>
          <w:spacing w:val="-2"/>
          <w:sz w:val="24"/>
          <w:szCs w:val="24"/>
        </w:rPr>
      </w:pPr>
    </w:p>
    <w:p>
      <w:pPr>
        <w:pStyle w:val="6"/>
        <w:spacing w:before="78" w:line="219" w:lineRule="auto"/>
        <w:rPr>
          <w:spacing w:val="-2"/>
          <w:sz w:val="24"/>
          <w:szCs w:val="24"/>
        </w:rPr>
      </w:pPr>
    </w:p>
    <w:p>
      <w:pPr>
        <w:pStyle w:val="6"/>
        <w:spacing w:before="78" w:line="219" w:lineRule="auto"/>
        <w:rPr>
          <w:spacing w:val="-2"/>
          <w:sz w:val="24"/>
          <w:szCs w:val="24"/>
        </w:rPr>
      </w:pPr>
    </w:p>
    <w:p>
      <w:pPr>
        <w:spacing w:line="246" w:lineRule="auto"/>
        <w:rPr>
          <w:rFonts w:ascii="Arial"/>
          <w:sz w:val="21"/>
        </w:rPr>
      </w:pPr>
    </w:p>
    <w:p>
      <w:pPr>
        <w:spacing w:before="91" w:line="222" w:lineRule="auto"/>
        <w:ind w:left="3042"/>
        <w:rPr>
          <w:rFonts w:ascii="黑体" w:hAnsi="黑体" w:eastAsia="黑体" w:cs="黑体"/>
          <w:sz w:val="28"/>
          <w:szCs w:val="28"/>
        </w:rPr>
      </w:pPr>
      <w:r>
        <w:rPr>
          <w:rFonts w:ascii="黑体" w:hAnsi="黑体" w:eastAsia="黑体" w:cs="黑体"/>
          <w:spacing w:val="7"/>
          <w:sz w:val="28"/>
          <w:szCs w:val="28"/>
        </w:rPr>
        <w:t>五</w:t>
      </w:r>
      <w:r>
        <w:rPr>
          <w:rFonts w:ascii="黑体" w:hAnsi="黑体" w:eastAsia="黑体" w:cs="黑体"/>
          <w:spacing w:val="-75"/>
          <w:sz w:val="28"/>
          <w:szCs w:val="28"/>
        </w:rPr>
        <w:t xml:space="preserve"> </w:t>
      </w:r>
      <w:r>
        <w:rPr>
          <w:rFonts w:ascii="黑体" w:hAnsi="黑体" w:eastAsia="黑体" w:cs="黑体"/>
          <w:spacing w:val="7"/>
          <w:sz w:val="28"/>
          <w:szCs w:val="28"/>
        </w:rPr>
        <w:t>、响应文件格式</w:t>
      </w: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pStyle w:val="6"/>
        <w:spacing w:before="78" w:line="219" w:lineRule="auto"/>
        <w:ind w:left="2293"/>
        <w:rPr>
          <w:sz w:val="24"/>
          <w:szCs w:val="24"/>
        </w:rPr>
      </w:pPr>
      <w:r>
        <w:rPr>
          <w:spacing w:val="-3"/>
          <w:sz w:val="24"/>
          <w:szCs w:val="24"/>
        </w:rPr>
        <w:t>（一）资格证明文件</w:t>
      </w:r>
    </w:p>
    <w:p>
      <w:pPr>
        <w:spacing w:line="256" w:lineRule="auto"/>
        <w:rPr>
          <w:rFonts w:ascii="Arial"/>
          <w:sz w:val="21"/>
        </w:rPr>
      </w:pPr>
    </w:p>
    <w:p>
      <w:pPr>
        <w:pStyle w:val="6"/>
        <w:spacing w:line="219" w:lineRule="auto"/>
        <w:ind w:left="2293"/>
        <w:rPr>
          <w:sz w:val="24"/>
          <w:szCs w:val="24"/>
        </w:rPr>
      </w:pPr>
      <w:r>
        <w:rPr>
          <w:spacing w:val="-4"/>
          <w:sz w:val="24"/>
          <w:szCs w:val="24"/>
        </w:rPr>
        <w:t>（</w:t>
      </w:r>
      <w:r>
        <w:rPr>
          <w:rFonts w:hint="eastAsia"/>
          <w:spacing w:val="-4"/>
          <w:sz w:val="24"/>
          <w:szCs w:val="24"/>
          <w:lang w:val="en-US" w:eastAsia="zh-CN"/>
        </w:rPr>
        <w:t>二</w:t>
      </w:r>
      <w:r>
        <w:rPr>
          <w:spacing w:val="-4"/>
          <w:sz w:val="24"/>
          <w:szCs w:val="24"/>
        </w:rPr>
        <w:t>）商务标</w:t>
      </w:r>
    </w:p>
    <w:p>
      <w:pPr>
        <w:spacing w:line="257" w:lineRule="auto"/>
        <w:rPr>
          <w:rFonts w:ascii="Arial"/>
          <w:sz w:val="21"/>
        </w:rPr>
      </w:pPr>
    </w:p>
    <w:p>
      <w:pPr>
        <w:pStyle w:val="6"/>
        <w:spacing w:before="79" w:line="219" w:lineRule="auto"/>
        <w:ind w:left="2293"/>
        <w:rPr>
          <w:sz w:val="24"/>
          <w:szCs w:val="24"/>
        </w:rPr>
      </w:pPr>
      <w:r>
        <w:rPr>
          <w:spacing w:val="-4"/>
          <w:sz w:val="24"/>
          <w:szCs w:val="24"/>
        </w:rPr>
        <w:t>（</w:t>
      </w:r>
      <w:r>
        <w:rPr>
          <w:rFonts w:hint="eastAsia"/>
          <w:spacing w:val="-4"/>
          <w:sz w:val="24"/>
          <w:szCs w:val="24"/>
          <w:lang w:val="en-US" w:eastAsia="zh-CN"/>
        </w:rPr>
        <w:t>三</w:t>
      </w:r>
      <w:r>
        <w:rPr>
          <w:spacing w:val="-4"/>
          <w:sz w:val="24"/>
          <w:szCs w:val="24"/>
        </w:rPr>
        <w:t>）技术标</w:t>
      </w:r>
    </w:p>
    <w:p>
      <w:pPr>
        <w:spacing w:line="219" w:lineRule="auto"/>
        <w:rPr>
          <w:sz w:val="24"/>
          <w:szCs w:val="24"/>
        </w:rPr>
        <w:sectPr>
          <w:footerReference r:id="rId40" w:type="default"/>
          <w:pgSz w:w="11906" w:h="16839"/>
          <w:pgMar w:top="400" w:right="1785" w:bottom="400" w:left="1785" w:header="0" w:footer="0" w:gutter="0"/>
          <w:cols w:space="720" w:num="1"/>
        </w:sectPr>
      </w:pPr>
    </w:p>
    <w:p>
      <w:pPr>
        <w:pStyle w:val="6"/>
        <w:spacing w:before="78" w:line="219" w:lineRule="auto"/>
        <w:rPr>
          <w:spacing w:val="-2"/>
          <w:sz w:val="24"/>
          <w:szCs w:val="24"/>
        </w:rPr>
      </w:pPr>
    </w:p>
    <w:p>
      <w:pPr>
        <w:spacing w:line="248" w:lineRule="auto"/>
        <w:rPr>
          <w:rFonts w:ascii="Arial"/>
          <w:sz w:val="21"/>
        </w:rPr>
      </w:pPr>
    </w:p>
    <w:p>
      <w:pPr>
        <w:spacing w:line="248" w:lineRule="auto"/>
        <w:rPr>
          <w:rFonts w:ascii="Arial"/>
          <w:sz w:val="21"/>
        </w:rPr>
      </w:pPr>
    </w:p>
    <w:p>
      <w:pPr>
        <w:pStyle w:val="6"/>
        <w:spacing w:before="78" w:line="219" w:lineRule="auto"/>
        <w:rPr>
          <w:sz w:val="24"/>
          <w:szCs w:val="24"/>
        </w:rPr>
      </w:pPr>
      <w:r>
        <w:rPr>
          <w:spacing w:val="-2"/>
          <w:sz w:val="24"/>
          <w:szCs w:val="24"/>
        </w:rPr>
        <w:t>封面（格式）</w:t>
      </w: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114" w:line="1226" w:lineRule="exact"/>
        <w:ind w:left="2573"/>
        <w:rPr>
          <w:sz w:val="35"/>
          <w:szCs w:val="35"/>
        </w:rPr>
      </w:pPr>
      <w:r>
        <w:rPr>
          <w:spacing w:val="7"/>
          <w:position w:val="67"/>
          <w:sz w:val="35"/>
          <w:szCs w:val="35"/>
        </w:rPr>
        <w:t>（工程名称）竞争性谈判</w:t>
      </w:r>
    </w:p>
    <w:p>
      <w:pPr>
        <w:pStyle w:val="6"/>
        <w:spacing w:line="223" w:lineRule="auto"/>
        <w:ind w:left="3189"/>
        <w:rPr>
          <w:sz w:val="43"/>
          <w:szCs w:val="43"/>
        </w:rPr>
      </w:pPr>
      <w:r>
        <w:rPr>
          <w:spacing w:val="-13"/>
          <w:sz w:val="43"/>
          <w:szCs w:val="43"/>
        </w:rPr>
        <w:t>响</w:t>
      </w:r>
      <w:r>
        <w:rPr>
          <w:spacing w:val="134"/>
          <w:sz w:val="43"/>
          <w:szCs w:val="43"/>
        </w:rPr>
        <w:t xml:space="preserve"> </w:t>
      </w:r>
      <w:r>
        <w:rPr>
          <w:spacing w:val="-13"/>
          <w:sz w:val="43"/>
          <w:szCs w:val="43"/>
        </w:rPr>
        <w:t>应</w:t>
      </w:r>
      <w:r>
        <w:rPr>
          <w:spacing w:val="16"/>
          <w:sz w:val="43"/>
          <w:szCs w:val="43"/>
        </w:rPr>
        <w:t xml:space="preserve">  </w:t>
      </w:r>
      <w:r>
        <w:rPr>
          <w:spacing w:val="-13"/>
          <w:sz w:val="43"/>
          <w:szCs w:val="43"/>
        </w:rPr>
        <w:t>文</w:t>
      </w:r>
      <w:r>
        <w:rPr>
          <w:spacing w:val="22"/>
          <w:sz w:val="43"/>
          <w:szCs w:val="43"/>
        </w:rPr>
        <w:t xml:space="preserve"> </w:t>
      </w:r>
      <w:r>
        <w:rPr>
          <w:spacing w:val="-13"/>
          <w:sz w:val="43"/>
          <w:szCs w:val="43"/>
        </w:rPr>
        <w:t>件</w:t>
      </w: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98" w:line="219" w:lineRule="auto"/>
        <w:ind w:left="2903"/>
        <w:rPr>
          <w:sz w:val="30"/>
          <w:szCs w:val="30"/>
        </w:rPr>
      </w:pPr>
      <w:r>
        <w:rPr>
          <w:spacing w:val="-3"/>
          <w:sz w:val="30"/>
          <w:szCs w:val="30"/>
        </w:rPr>
        <w:t>响应文件内容：</w:t>
      </w:r>
      <w:r>
        <w:rPr>
          <w:spacing w:val="-3"/>
          <w:sz w:val="30"/>
          <w:szCs w:val="30"/>
          <w:u w:val="single" w:color="auto"/>
        </w:rPr>
        <w:t>资格证明文件</w:t>
      </w:r>
    </w:p>
    <w:p>
      <w:pPr>
        <w:pStyle w:val="6"/>
        <w:spacing w:before="228" w:line="219" w:lineRule="auto"/>
        <w:ind w:left="1540"/>
        <w:rPr>
          <w:sz w:val="30"/>
          <w:szCs w:val="30"/>
        </w:rPr>
      </w:pPr>
      <w:r>
        <w:rPr>
          <w:spacing w:val="3"/>
          <w:sz w:val="30"/>
          <w:szCs w:val="30"/>
        </w:rPr>
        <w:t>投标人</w:t>
      </w:r>
      <w:r>
        <w:rPr>
          <w:spacing w:val="-21"/>
          <w:sz w:val="30"/>
          <w:szCs w:val="30"/>
        </w:rPr>
        <w:t>：</w:t>
      </w:r>
      <w:r>
        <w:rPr>
          <w:sz w:val="30"/>
          <w:szCs w:val="30"/>
          <w:u w:val="single" w:color="auto"/>
        </w:rPr>
        <w:t xml:space="preserve">                        </w:t>
      </w:r>
      <w:r>
        <w:rPr>
          <w:spacing w:val="-21"/>
          <w:sz w:val="30"/>
          <w:szCs w:val="30"/>
        </w:rPr>
        <w:t>（</w:t>
      </w:r>
      <w:r>
        <w:rPr>
          <w:spacing w:val="3"/>
          <w:sz w:val="30"/>
          <w:szCs w:val="30"/>
        </w:rPr>
        <w:t>盖单位章）</w:t>
      </w:r>
    </w:p>
    <w:p>
      <w:pPr>
        <w:pStyle w:val="6"/>
        <w:spacing w:before="227" w:line="219" w:lineRule="auto"/>
        <w:ind w:right="4"/>
        <w:jc w:val="right"/>
        <w:rPr>
          <w:sz w:val="30"/>
          <w:szCs w:val="30"/>
        </w:rPr>
      </w:pPr>
      <w:r>
        <w:rPr>
          <w:spacing w:val="1"/>
          <w:sz w:val="30"/>
          <w:szCs w:val="30"/>
        </w:rPr>
        <w:t>法定代表人或其委托代理人</w:t>
      </w:r>
      <w:r>
        <w:rPr>
          <w:spacing w:val="-17"/>
          <w:sz w:val="30"/>
          <w:szCs w:val="30"/>
        </w:rPr>
        <w:t>：</w:t>
      </w:r>
      <w:r>
        <w:rPr>
          <w:spacing w:val="7"/>
          <w:sz w:val="30"/>
          <w:szCs w:val="30"/>
          <w:u w:val="single" w:color="auto"/>
        </w:rPr>
        <w:t xml:space="preserve">           </w:t>
      </w:r>
      <w:r>
        <w:rPr>
          <w:spacing w:val="-17"/>
          <w:sz w:val="30"/>
          <w:szCs w:val="30"/>
        </w:rPr>
        <w:t>（</w:t>
      </w:r>
      <w:r>
        <w:rPr>
          <w:spacing w:val="1"/>
          <w:sz w:val="30"/>
          <w:szCs w:val="30"/>
        </w:rPr>
        <w:t>签字或盖章）</w:t>
      </w: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pStyle w:val="6"/>
        <w:spacing w:before="97" w:line="219" w:lineRule="auto"/>
        <w:ind w:left="3414"/>
        <w:rPr>
          <w:sz w:val="30"/>
          <w:szCs w:val="30"/>
        </w:rPr>
      </w:pPr>
      <w:r>
        <w:rPr>
          <w:spacing w:val="-11"/>
          <w:sz w:val="30"/>
          <w:szCs w:val="30"/>
        </w:rPr>
        <w:t>年</w:t>
      </w:r>
      <w:r>
        <w:rPr>
          <w:spacing w:val="18"/>
          <w:sz w:val="30"/>
          <w:szCs w:val="30"/>
          <w:u w:val="single" w:color="auto"/>
        </w:rPr>
        <w:t xml:space="preserve">    </w:t>
      </w:r>
      <w:r>
        <w:rPr>
          <w:spacing w:val="-129"/>
          <w:sz w:val="30"/>
          <w:szCs w:val="30"/>
        </w:rPr>
        <w:t xml:space="preserve"> </w:t>
      </w:r>
      <w:r>
        <w:rPr>
          <w:spacing w:val="-11"/>
          <w:sz w:val="30"/>
          <w:szCs w:val="30"/>
        </w:rPr>
        <w:t>月</w:t>
      </w:r>
      <w:r>
        <w:rPr>
          <w:spacing w:val="18"/>
          <w:sz w:val="30"/>
          <w:szCs w:val="30"/>
          <w:u w:val="single" w:color="auto"/>
        </w:rPr>
        <w:t xml:space="preserve">    </w:t>
      </w:r>
      <w:r>
        <w:rPr>
          <w:spacing w:val="-84"/>
          <w:sz w:val="30"/>
          <w:szCs w:val="30"/>
        </w:rPr>
        <w:t xml:space="preserve"> </w:t>
      </w:r>
      <w:r>
        <w:rPr>
          <w:spacing w:val="-11"/>
          <w:sz w:val="30"/>
          <w:szCs w:val="30"/>
        </w:rPr>
        <w:t>日</w:t>
      </w:r>
    </w:p>
    <w:p>
      <w:pPr>
        <w:spacing w:line="219" w:lineRule="auto"/>
        <w:rPr>
          <w:sz w:val="30"/>
          <w:szCs w:val="30"/>
        </w:rPr>
        <w:sectPr>
          <w:footerReference r:id="rId41" w:type="default"/>
          <w:pgSz w:w="11906" w:h="16839"/>
          <w:pgMar w:top="400" w:right="1785" w:bottom="1156" w:left="1426" w:header="0" w:footer="994" w:gutter="0"/>
          <w:cols w:space="720" w:num="1"/>
        </w:sectPr>
      </w:pPr>
    </w:p>
    <w:p>
      <w:pPr>
        <w:pStyle w:val="6"/>
        <w:spacing w:before="78" w:line="219" w:lineRule="auto"/>
        <w:rPr>
          <w:spacing w:val="-2"/>
          <w:sz w:val="24"/>
          <w:szCs w:val="24"/>
        </w:rPr>
      </w:pPr>
    </w:p>
    <w:p>
      <w:pPr>
        <w:pStyle w:val="6"/>
        <w:spacing w:before="78" w:line="219" w:lineRule="auto"/>
        <w:rPr>
          <w:spacing w:val="-2"/>
          <w:sz w:val="24"/>
          <w:szCs w:val="24"/>
        </w:rPr>
      </w:pPr>
    </w:p>
    <w:p>
      <w:pPr>
        <w:pStyle w:val="6"/>
        <w:spacing w:before="101" w:line="225" w:lineRule="auto"/>
        <w:rPr>
          <w:spacing w:val="7"/>
          <w14:textOutline w14:w="5793" w14:cap="sq" w14:cmpd="sng">
            <w14:solidFill>
              <w14:srgbClr w14:val="000000"/>
            </w14:solidFill>
            <w14:prstDash w14:val="solid"/>
            <w14:bevel/>
          </w14:textOutline>
        </w:rPr>
      </w:pPr>
    </w:p>
    <w:p>
      <w:pPr>
        <w:pStyle w:val="6"/>
        <w:spacing w:before="101" w:line="225" w:lineRule="auto"/>
        <w:ind w:left="3266"/>
        <w:rPr>
          <w:spacing w:val="7"/>
          <w14:textOutline w14:w="5793" w14:cap="sq" w14:cmpd="sng">
            <w14:solidFill>
              <w14:srgbClr w14:val="000000"/>
            </w14:solidFill>
            <w14:prstDash w14:val="solid"/>
            <w14:bevel/>
          </w14:textOutline>
        </w:rPr>
      </w:pPr>
    </w:p>
    <w:p>
      <w:pPr>
        <w:pStyle w:val="6"/>
        <w:spacing w:before="101" w:line="225" w:lineRule="auto"/>
        <w:ind w:left="3266"/>
        <w:rPr>
          <w:spacing w:val="7"/>
          <w14:textOutline w14:w="5793" w14:cap="sq" w14:cmpd="sng">
            <w14:solidFill>
              <w14:srgbClr w14:val="000000"/>
            </w14:solidFill>
            <w14:prstDash w14:val="solid"/>
            <w14:bevel/>
          </w14:textOutline>
        </w:rPr>
      </w:pPr>
      <w:r>
        <w:rPr>
          <w:spacing w:val="7"/>
          <w14:textOutline w14:w="5793" w14:cap="sq" w14:cmpd="sng">
            <w14:solidFill>
              <w14:srgbClr w14:val="000000"/>
            </w14:solidFill>
            <w14:prstDash w14:val="solid"/>
            <w14:bevel/>
          </w14:textOutline>
        </w:rPr>
        <w:t>资格证明文件目录</w:t>
      </w:r>
    </w:p>
    <w:p>
      <w:pPr>
        <w:pStyle w:val="6"/>
        <w:spacing w:before="101" w:line="225" w:lineRule="auto"/>
        <w:ind w:left="3266"/>
        <w:rPr>
          <w:spacing w:val="7"/>
          <w14:textOutline w14:w="5793" w14:cap="sq" w14:cmpd="sng">
            <w14:solidFill>
              <w14:srgbClr w14:val="000000"/>
            </w14:solidFill>
            <w14:prstDash w14:val="solid"/>
            <w14:bevel/>
          </w14:textOutline>
        </w:rPr>
      </w:pPr>
    </w:p>
    <w:p>
      <w:pPr>
        <w:pStyle w:val="6"/>
        <w:spacing w:before="78" w:line="219" w:lineRule="auto"/>
        <w:ind w:left="483"/>
        <w:rPr>
          <w:sz w:val="24"/>
          <w:szCs w:val="24"/>
        </w:rPr>
      </w:pPr>
      <w:r>
        <w:rPr>
          <w:spacing w:val="-2"/>
          <w:sz w:val="24"/>
          <w:szCs w:val="24"/>
        </w:rPr>
        <w:t>一、营业执照复印件；</w:t>
      </w:r>
    </w:p>
    <w:p>
      <w:pPr>
        <w:pStyle w:val="6"/>
        <w:spacing w:before="179" w:line="219" w:lineRule="auto"/>
        <w:ind w:left="483"/>
        <w:rPr>
          <w:sz w:val="24"/>
          <w:szCs w:val="24"/>
        </w:rPr>
      </w:pPr>
      <w:r>
        <w:rPr>
          <w:spacing w:val="-2"/>
          <w:sz w:val="24"/>
          <w:szCs w:val="24"/>
        </w:rPr>
        <w:t>二、企业资质证书；</w:t>
      </w:r>
    </w:p>
    <w:p>
      <w:pPr>
        <w:pStyle w:val="6"/>
        <w:spacing w:before="183" w:line="219" w:lineRule="auto"/>
        <w:ind w:left="480"/>
        <w:rPr>
          <w:sz w:val="24"/>
          <w:szCs w:val="24"/>
        </w:rPr>
      </w:pPr>
      <w:r>
        <w:rPr>
          <w:spacing w:val="-2"/>
          <w:sz w:val="24"/>
          <w:szCs w:val="24"/>
        </w:rPr>
        <w:t>三、财务会计报表；</w:t>
      </w:r>
    </w:p>
    <w:p>
      <w:pPr>
        <w:pStyle w:val="6"/>
        <w:spacing w:before="182" w:line="359" w:lineRule="auto"/>
        <w:ind w:left="4" w:firstLine="497"/>
        <w:rPr>
          <w:sz w:val="24"/>
          <w:szCs w:val="24"/>
        </w:rPr>
      </w:pPr>
      <w:r>
        <w:rPr>
          <w:spacing w:val="4"/>
          <w:sz w:val="24"/>
          <w:szCs w:val="24"/>
        </w:rPr>
        <w:t>四、</w:t>
      </w:r>
      <w:r>
        <w:rPr>
          <w:rFonts w:hint="eastAsia"/>
          <w:spacing w:val="4"/>
          <w:sz w:val="24"/>
          <w:szCs w:val="24"/>
          <w:lang w:val="en-US" w:eastAsia="zh-CN"/>
        </w:rPr>
        <w:t>安徽省</w:t>
      </w:r>
      <w:r>
        <w:rPr>
          <w:spacing w:val="4"/>
          <w:sz w:val="24"/>
          <w:szCs w:val="24"/>
        </w:rPr>
        <w:t>内投标申请人须提供在有效期内的《建筑业企业信用管理手册》；</w:t>
      </w:r>
      <w:r>
        <w:rPr>
          <w:rFonts w:hint="eastAsia"/>
          <w:spacing w:val="4"/>
          <w:sz w:val="24"/>
          <w:szCs w:val="24"/>
          <w:lang w:val="en-US" w:eastAsia="zh-CN"/>
        </w:rPr>
        <w:t>安徽</w:t>
      </w:r>
      <w:r>
        <w:rPr>
          <w:spacing w:val="5"/>
          <w:sz w:val="24"/>
          <w:szCs w:val="24"/>
        </w:rPr>
        <w:t>省外投标申请人须提供企业注册所在地建设行政主管部门</w:t>
      </w:r>
      <w:r>
        <w:rPr>
          <w:spacing w:val="4"/>
          <w:sz w:val="24"/>
          <w:szCs w:val="24"/>
        </w:rPr>
        <w:t>（省级及以上）出具的有</w:t>
      </w:r>
      <w:r>
        <w:rPr>
          <w:spacing w:val="5"/>
          <w:sz w:val="24"/>
          <w:szCs w:val="24"/>
        </w:rPr>
        <w:t>效期内的信用证明（包含无农民工工资拖欠的证明）或有效</w:t>
      </w:r>
      <w:r>
        <w:rPr>
          <w:spacing w:val="4"/>
          <w:sz w:val="24"/>
          <w:szCs w:val="24"/>
        </w:rPr>
        <w:t>期内的</w:t>
      </w:r>
      <w:r>
        <w:rPr>
          <w:rFonts w:hint="eastAsia"/>
          <w:spacing w:val="4"/>
          <w:sz w:val="24"/>
          <w:szCs w:val="24"/>
          <w:lang w:val="en-US" w:eastAsia="zh-CN"/>
        </w:rPr>
        <w:t>安徽省</w:t>
      </w:r>
      <w:r>
        <w:rPr>
          <w:spacing w:val="4"/>
          <w:sz w:val="24"/>
          <w:szCs w:val="24"/>
        </w:rPr>
        <w:t>建筑业企业</w:t>
      </w:r>
    </w:p>
    <w:p>
      <w:pPr>
        <w:pStyle w:val="6"/>
        <w:spacing w:before="1" w:line="218" w:lineRule="auto"/>
        <w:rPr>
          <w:sz w:val="24"/>
          <w:szCs w:val="24"/>
        </w:rPr>
      </w:pPr>
      <w:r>
        <w:rPr>
          <w:spacing w:val="-1"/>
          <w:sz w:val="24"/>
          <w:szCs w:val="24"/>
        </w:rPr>
        <w:t>信用管理手册（省外建筑施工企业资质、资格核验书</w:t>
      </w:r>
      <w:r>
        <w:rPr>
          <w:spacing w:val="6"/>
          <w:sz w:val="24"/>
          <w:szCs w:val="24"/>
        </w:rPr>
        <w:t>）；</w:t>
      </w:r>
    </w:p>
    <w:p>
      <w:pPr>
        <w:pStyle w:val="6"/>
        <w:spacing w:before="183" w:line="219" w:lineRule="auto"/>
        <w:ind w:left="483"/>
        <w:rPr>
          <w:sz w:val="24"/>
          <w:szCs w:val="24"/>
        </w:rPr>
      </w:pPr>
      <w:r>
        <w:rPr>
          <w:spacing w:val="-1"/>
          <w:sz w:val="24"/>
          <w:szCs w:val="24"/>
        </w:rPr>
        <w:t>五、拟派项目负责人的资格证书复印件；</w:t>
      </w:r>
    </w:p>
    <w:p>
      <w:pPr>
        <w:pStyle w:val="6"/>
        <w:spacing w:before="182" w:line="219" w:lineRule="auto"/>
        <w:ind w:left="481"/>
        <w:rPr>
          <w:spacing w:val="-4"/>
          <w:sz w:val="24"/>
          <w:szCs w:val="24"/>
        </w:rPr>
      </w:pPr>
      <w:r>
        <w:rPr>
          <w:spacing w:val="-4"/>
          <w:sz w:val="24"/>
          <w:szCs w:val="24"/>
        </w:rPr>
        <w:t>六、项目负责人的</w:t>
      </w:r>
      <w:r>
        <w:rPr>
          <w:spacing w:val="-4"/>
          <w:sz w:val="24"/>
          <w:szCs w:val="24"/>
          <w:u w:val="single" w:color="auto"/>
        </w:rPr>
        <w:t>2023年5月至2023年</w:t>
      </w:r>
      <w:r>
        <w:rPr>
          <w:rFonts w:hint="eastAsia"/>
          <w:spacing w:val="-4"/>
          <w:sz w:val="24"/>
          <w:szCs w:val="24"/>
          <w:u w:val="single" w:color="auto"/>
          <w:lang w:val="en-US" w:eastAsia="zh-CN"/>
        </w:rPr>
        <w:t>9</w:t>
      </w:r>
      <w:r>
        <w:rPr>
          <w:spacing w:val="-4"/>
          <w:sz w:val="24"/>
          <w:szCs w:val="24"/>
          <w:u w:val="single" w:color="auto"/>
        </w:rPr>
        <w:t>月</w:t>
      </w:r>
      <w:r>
        <w:rPr>
          <w:spacing w:val="-4"/>
          <w:sz w:val="24"/>
          <w:szCs w:val="24"/>
        </w:rPr>
        <w:t>的社保证明。</w:t>
      </w:r>
    </w:p>
    <w:p>
      <w:pPr>
        <w:pStyle w:val="6"/>
        <w:spacing w:before="182" w:line="219" w:lineRule="auto"/>
        <w:ind w:left="481"/>
        <w:rPr>
          <w:rFonts w:hint="eastAsia"/>
          <w:spacing w:val="-4"/>
          <w:sz w:val="24"/>
          <w:szCs w:val="24"/>
          <w:lang w:val="en-US" w:eastAsia="zh-CN"/>
        </w:rPr>
      </w:pPr>
      <w:r>
        <w:rPr>
          <w:rFonts w:hint="eastAsia"/>
          <w:spacing w:val="-4"/>
          <w:sz w:val="24"/>
          <w:szCs w:val="24"/>
          <w:lang w:val="en-US" w:eastAsia="zh-CN"/>
        </w:rPr>
        <w:t>七、法定代表人身份证明</w:t>
      </w:r>
    </w:p>
    <w:p>
      <w:pPr>
        <w:pStyle w:val="6"/>
        <w:spacing w:before="182" w:line="219" w:lineRule="auto"/>
        <w:ind w:left="481"/>
        <w:rPr>
          <w:rFonts w:hint="eastAsia"/>
          <w:spacing w:val="-4"/>
          <w:sz w:val="24"/>
          <w:szCs w:val="24"/>
          <w:lang w:val="en-US" w:eastAsia="zh-CN"/>
        </w:rPr>
      </w:pPr>
      <w:r>
        <w:rPr>
          <w:rFonts w:hint="eastAsia"/>
          <w:spacing w:val="-4"/>
          <w:sz w:val="24"/>
          <w:szCs w:val="24"/>
          <w:lang w:val="en-US" w:eastAsia="zh-CN"/>
        </w:rPr>
        <w:t>八、授权委托书</w:t>
      </w:r>
    </w:p>
    <w:p>
      <w:pPr>
        <w:pStyle w:val="6"/>
        <w:spacing w:before="182" w:line="219" w:lineRule="auto"/>
        <w:ind w:left="481"/>
        <w:rPr>
          <w:rFonts w:hint="eastAsia"/>
          <w:spacing w:val="-4"/>
          <w:sz w:val="24"/>
          <w:szCs w:val="24"/>
          <w:lang w:val="en-US" w:eastAsia="zh-CN"/>
        </w:rPr>
      </w:pPr>
      <w:r>
        <w:rPr>
          <w:rFonts w:hint="eastAsia"/>
          <w:spacing w:val="-4"/>
          <w:sz w:val="24"/>
          <w:szCs w:val="24"/>
          <w:lang w:val="en-US" w:eastAsia="zh-CN"/>
        </w:rPr>
        <w:t>九、委托人身份证</w:t>
      </w:r>
    </w:p>
    <w:p>
      <w:pPr>
        <w:pStyle w:val="6"/>
        <w:spacing w:before="182" w:line="219" w:lineRule="auto"/>
        <w:ind w:left="481"/>
        <w:rPr>
          <w:rFonts w:hint="eastAsia"/>
          <w:spacing w:val="-4"/>
          <w:sz w:val="24"/>
          <w:szCs w:val="24"/>
          <w:lang w:val="en-US" w:eastAsia="zh-CN"/>
        </w:rPr>
      </w:pPr>
      <w:r>
        <w:rPr>
          <w:rFonts w:hint="eastAsia"/>
          <w:spacing w:val="-4"/>
          <w:sz w:val="24"/>
          <w:szCs w:val="24"/>
          <w:lang w:val="en-US" w:eastAsia="zh-CN"/>
        </w:rPr>
        <w:t>十、项目负责人简历表</w:t>
      </w:r>
    </w:p>
    <w:p>
      <w:pPr>
        <w:pStyle w:val="6"/>
        <w:spacing w:before="182" w:line="219" w:lineRule="auto"/>
        <w:ind w:left="481"/>
        <w:rPr>
          <w:rFonts w:hint="default"/>
          <w:spacing w:val="-4"/>
          <w:sz w:val="24"/>
          <w:szCs w:val="24"/>
          <w:lang w:val="en-US" w:eastAsia="zh-CN"/>
        </w:rPr>
      </w:pPr>
      <w:r>
        <w:rPr>
          <w:rFonts w:hint="eastAsia"/>
          <w:spacing w:val="-4"/>
          <w:sz w:val="24"/>
          <w:szCs w:val="24"/>
          <w:lang w:val="en-US" w:eastAsia="zh-CN"/>
        </w:rPr>
        <w:t>十一、项目负责人承诺书</w:t>
      </w:r>
    </w:p>
    <w:p>
      <w:pPr>
        <w:spacing w:line="219" w:lineRule="auto"/>
        <w:rPr>
          <w:sz w:val="24"/>
          <w:szCs w:val="24"/>
        </w:rPr>
      </w:pPr>
    </w:p>
    <w:p>
      <w:pPr>
        <w:spacing w:line="219" w:lineRule="auto"/>
        <w:rPr>
          <w:sz w:val="24"/>
          <w:szCs w:val="24"/>
        </w:rPr>
        <w:sectPr>
          <w:footerReference r:id="rId42" w:type="default"/>
          <w:pgSz w:w="11906" w:h="16839"/>
          <w:pgMar w:top="400" w:right="1418" w:bottom="1156" w:left="1427" w:header="0" w:footer="994" w:gutter="0"/>
          <w:cols w:space="720" w:num="1"/>
        </w:sectPr>
      </w:pPr>
    </w:p>
    <w:tbl>
      <w:tblPr>
        <w:tblStyle w:val="9"/>
        <w:tblpPr w:leftFromText="180" w:rightFromText="180" w:vertAnchor="text" w:horzAnchor="page" w:tblpX="3370" w:tblpY="9472"/>
        <w:tblOverlap w:val="never"/>
        <w:tblW w:w="452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5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2490" w:hRule="atLeast"/>
        </w:trPr>
        <w:tc>
          <w:tcPr>
            <w:tcW w:w="4520" w:type="dxa"/>
            <w:vAlign w:val="top"/>
          </w:tcPr>
          <w:p>
            <w:pPr>
              <w:spacing w:before="101" w:line="226" w:lineRule="auto"/>
              <w:jc w:val="center"/>
              <w:rPr>
                <w:rFonts w:ascii="黑体" w:hAnsi="黑体" w:eastAsia="黑体" w:cs="黑体"/>
                <w:sz w:val="31"/>
                <w:szCs w:val="31"/>
              </w:rPr>
            </w:pPr>
            <w:r>
              <w:rPr>
                <w:rFonts w:ascii="黑体" w:hAnsi="黑体" w:eastAsia="黑体" w:cs="黑体"/>
                <w:spacing w:val="8"/>
                <w:sz w:val="31"/>
                <w:szCs w:val="31"/>
              </w:rPr>
              <w:t>法定代表人身份证复印件</w:t>
            </w:r>
          </w:p>
        </w:tc>
      </w:tr>
    </w:tbl>
    <w:p>
      <w:pPr>
        <w:spacing w:before="91" w:line="222" w:lineRule="auto"/>
        <w:ind w:left="2919"/>
        <w:rPr>
          <w:rFonts w:ascii="黑体" w:hAnsi="黑体" w:eastAsia="黑体" w:cs="黑体"/>
          <w:sz w:val="28"/>
          <w:szCs w:val="28"/>
        </w:rPr>
      </w:pPr>
      <w:r>
        <w:rPr>
          <w:rFonts w:ascii="黑体" w:hAnsi="黑体" w:eastAsia="黑体" w:cs="黑体"/>
          <w:spacing w:val="-2"/>
          <w:sz w:val="28"/>
          <w:szCs w:val="28"/>
        </w:rPr>
        <w:t>法定代表人身份证明</w:t>
      </w:r>
    </w:p>
    <w:p>
      <w:pPr>
        <w:pStyle w:val="6"/>
        <w:spacing w:before="227" w:line="559" w:lineRule="exact"/>
        <w:ind w:left="244"/>
        <w:rPr>
          <w:sz w:val="24"/>
          <w:szCs w:val="24"/>
        </w:rPr>
      </w:pPr>
      <w:r>
        <w:rPr>
          <w:spacing w:val="26"/>
          <w:position w:val="24"/>
          <w:sz w:val="24"/>
          <w:szCs w:val="24"/>
        </w:rPr>
        <w:t>投标人：</w:t>
      </w:r>
    </w:p>
    <w:p>
      <w:pPr>
        <w:pStyle w:val="6"/>
        <w:spacing w:line="220" w:lineRule="auto"/>
        <w:ind w:left="243"/>
        <w:rPr>
          <w:sz w:val="24"/>
          <w:szCs w:val="24"/>
        </w:rPr>
      </w:pPr>
      <w:r>
        <w:rPr>
          <w:spacing w:val="-3"/>
          <w:sz w:val="24"/>
          <w:szCs w:val="24"/>
        </w:rPr>
        <w:t>单位性质：</w:t>
      </w:r>
    </w:p>
    <w:p>
      <w:pPr>
        <w:pStyle w:val="6"/>
        <w:spacing w:before="275" w:line="229" w:lineRule="auto"/>
        <w:ind w:left="241"/>
        <w:rPr>
          <w:sz w:val="24"/>
          <w:szCs w:val="24"/>
        </w:rPr>
      </w:pPr>
      <w:r>
        <w:rPr>
          <w:spacing w:val="-7"/>
          <w:sz w:val="24"/>
          <w:szCs w:val="24"/>
        </w:rPr>
        <w:t>地</w:t>
      </w:r>
      <w:r>
        <w:rPr>
          <w:spacing w:val="5"/>
          <w:sz w:val="24"/>
          <w:szCs w:val="24"/>
        </w:rPr>
        <w:t xml:space="preserve">  </w:t>
      </w:r>
      <w:r>
        <w:rPr>
          <w:spacing w:val="-7"/>
          <w:sz w:val="24"/>
          <w:szCs w:val="24"/>
        </w:rPr>
        <w:t>址：</w:t>
      </w:r>
    </w:p>
    <w:p>
      <w:pPr>
        <w:pStyle w:val="6"/>
        <w:spacing w:before="262" w:line="430" w:lineRule="auto"/>
        <w:ind w:left="243"/>
        <w:rPr>
          <w:sz w:val="24"/>
          <w:szCs w:val="24"/>
        </w:rPr>
      </w:pPr>
      <w:r>
        <w:rPr>
          <w:spacing w:val="-2"/>
          <w:sz w:val="24"/>
          <w:szCs w:val="24"/>
        </w:rPr>
        <w:t>成立时间：</w:t>
      </w:r>
      <w:r>
        <w:rPr>
          <w:spacing w:val="8"/>
          <w:sz w:val="24"/>
          <w:szCs w:val="24"/>
          <w:u w:val="single" w:color="auto"/>
        </w:rPr>
        <w:t xml:space="preserve">        </w:t>
      </w:r>
      <w:r>
        <w:rPr>
          <w:spacing w:val="-109"/>
          <w:sz w:val="24"/>
          <w:szCs w:val="24"/>
        </w:rPr>
        <w:t xml:space="preserve"> </w:t>
      </w:r>
      <w:r>
        <w:rPr>
          <w:spacing w:val="-2"/>
          <w:sz w:val="24"/>
          <w:szCs w:val="24"/>
        </w:rPr>
        <w:t>年</w:t>
      </w:r>
      <w:r>
        <w:rPr>
          <w:spacing w:val="-2"/>
          <w:sz w:val="24"/>
          <w:szCs w:val="24"/>
          <w:u w:val="single" w:color="auto"/>
        </w:rPr>
        <w:t xml:space="preserve">       </w:t>
      </w:r>
      <w:r>
        <w:rPr>
          <w:spacing w:val="-104"/>
          <w:sz w:val="24"/>
          <w:szCs w:val="24"/>
        </w:rPr>
        <w:t xml:space="preserve"> </w:t>
      </w:r>
      <w:r>
        <w:rPr>
          <w:spacing w:val="-2"/>
          <w:sz w:val="24"/>
          <w:szCs w:val="24"/>
        </w:rPr>
        <w:t>月</w:t>
      </w:r>
      <w:r>
        <w:rPr>
          <w:spacing w:val="-2"/>
          <w:sz w:val="24"/>
          <w:szCs w:val="24"/>
          <w:u w:val="single" w:color="auto"/>
        </w:rPr>
        <w:t xml:space="preserve">       </w:t>
      </w:r>
      <w:r>
        <w:rPr>
          <w:spacing w:val="-69"/>
          <w:sz w:val="24"/>
          <w:szCs w:val="24"/>
        </w:rPr>
        <w:t xml:space="preserve"> </w:t>
      </w:r>
      <w:r>
        <w:rPr>
          <w:spacing w:val="-2"/>
          <w:sz w:val="24"/>
          <w:szCs w:val="24"/>
        </w:rPr>
        <w:t>日</w:t>
      </w:r>
    </w:p>
    <w:p>
      <w:pPr>
        <w:pStyle w:val="6"/>
        <w:spacing w:line="220" w:lineRule="auto"/>
        <w:ind w:left="243"/>
        <w:rPr>
          <w:sz w:val="24"/>
          <w:szCs w:val="24"/>
        </w:rPr>
      </w:pPr>
      <w:r>
        <w:rPr>
          <w:spacing w:val="-3"/>
          <w:sz w:val="24"/>
          <w:szCs w:val="24"/>
        </w:rPr>
        <w:t>经营期限：</w:t>
      </w:r>
    </w:p>
    <w:p>
      <w:pPr>
        <w:pStyle w:val="6"/>
        <w:spacing w:before="275" w:line="219" w:lineRule="auto"/>
        <w:ind w:left="241"/>
        <w:rPr>
          <w:sz w:val="24"/>
          <w:szCs w:val="24"/>
        </w:rPr>
      </w:pPr>
      <w:r>
        <w:rPr>
          <w:spacing w:val="-8"/>
          <w:sz w:val="24"/>
          <w:szCs w:val="24"/>
        </w:rPr>
        <w:t>姓</w:t>
      </w:r>
      <w:r>
        <w:rPr>
          <w:spacing w:val="6"/>
          <w:sz w:val="24"/>
          <w:szCs w:val="24"/>
        </w:rPr>
        <w:t xml:space="preserve">  </w:t>
      </w:r>
      <w:r>
        <w:rPr>
          <w:spacing w:val="-8"/>
          <w:sz w:val="24"/>
          <w:szCs w:val="24"/>
        </w:rPr>
        <w:t>名：</w:t>
      </w:r>
      <w:r>
        <w:rPr>
          <w:sz w:val="24"/>
          <w:szCs w:val="24"/>
          <w:u w:val="single" w:color="auto"/>
        </w:rPr>
        <w:t xml:space="preserve">             </w:t>
      </w:r>
      <w:r>
        <w:rPr>
          <w:spacing w:val="-107"/>
          <w:sz w:val="24"/>
          <w:szCs w:val="24"/>
        </w:rPr>
        <w:t xml:space="preserve"> </w:t>
      </w:r>
      <w:r>
        <w:rPr>
          <w:spacing w:val="-8"/>
          <w:sz w:val="24"/>
          <w:szCs w:val="24"/>
        </w:rPr>
        <w:t>性</w:t>
      </w:r>
      <w:r>
        <w:rPr>
          <w:spacing w:val="36"/>
          <w:sz w:val="24"/>
          <w:szCs w:val="24"/>
        </w:rPr>
        <w:t xml:space="preserve">  </w:t>
      </w:r>
      <w:r>
        <w:rPr>
          <w:spacing w:val="-8"/>
          <w:sz w:val="24"/>
          <w:szCs w:val="24"/>
        </w:rPr>
        <w:t>别：</w:t>
      </w:r>
    </w:p>
    <w:p>
      <w:pPr>
        <w:pStyle w:val="6"/>
        <w:spacing w:before="275" w:line="219" w:lineRule="auto"/>
        <w:ind w:left="242"/>
        <w:rPr>
          <w:sz w:val="24"/>
          <w:szCs w:val="24"/>
        </w:rPr>
      </w:pPr>
      <w:r>
        <w:rPr>
          <w:spacing w:val="-7"/>
          <w:sz w:val="24"/>
          <w:szCs w:val="24"/>
        </w:rPr>
        <w:t>年</w:t>
      </w:r>
      <w:r>
        <w:rPr>
          <w:spacing w:val="4"/>
          <w:sz w:val="24"/>
          <w:szCs w:val="24"/>
        </w:rPr>
        <w:t xml:space="preserve">  </w:t>
      </w:r>
      <w:r>
        <w:rPr>
          <w:spacing w:val="-7"/>
          <w:sz w:val="24"/>
          <w:szCs w:val="24"/>
        </w:rPr>
        <w:t>龄：</w:t>
      </w:r>
      <w:r>
        <w:rPr>
          <w:sz w:val="24"/>
          <w:szCs w:val="24"/>
          <w:u w:val="single" w:color="auto"/>
        </w:rPr>
        <w:t xml:space="preserve">             </w:t>
      </w:r>
      <w:r>
        <w:rPr>
          <w:spacing w:val="-109"/>
          <w:sz w:val="24"/>
          <w:szCs w:val="24"/>
        </w:rPr>
        <w:t xml:space="preserve"> </w:t>
      </w:r>
      <w:r>
        <w:rPr>
          <w:spacing w:val="-7"/>
          <w:sz w:val="24"/>
          <w:szCs w:val="24"/>
        </w:rPr>
        <w:t>职</w:t>
      </w:r>
      <w:r>
        <w:rPr>
          <w:spacing w:val="35"/>
          <w:sz w:val="24"/>
          <w:szCs w:val="24"/>
        </w:rPr>
        <w:t xml:space="preserve">  </w:t>
      </w:r>
      <w:r>
        <w:rPr>
          <w:spacing w:val="-7"/>
          <w:sz w:val="24"/>
          <w:szCs w:val="24"/>
        </w:rPr>
        <w:t>务：</w:t>
      </w:r>
    </w:p>
    <w:p>
      <w:pPr>
        <w:pStyle w:val="6"/>
        <w:spacing w:before="274" w:line="432" w:lineRule="auto"/>
        <w:ind w:left="246"/>
        <w:rPr>
          <w:sz w:val="24"/>
          <w:szCs w:val="24"/>
        </w:rPr>
      </w:pPr>
      <w:r>
        <w:rPr>
          <w:spacing w:val="-1"/>
          <w:sz w:val="24"/>
          <w:szCs w:val="24"/>
        </w:rPr>
        <w:t>系</w:t>
      </w:r>
      <w:r>
        <w:rPr>
          <w:spacing w:val="2"/>
          <w:sz w:val="24"/>
          <w:szCs w:val="24"/>
          <w:u w:val="single" w:color="auto"/>
        </w:rPr>
        <w:t xml:space="preserve">                        </w:t>
      </w:r>
      <w:r>
        <w:rPr>
          <w:spacing w:val="-1"/>
          <w:sz w:val="24"/>
          <w:szCs w:val="24"/>
        </w:rPr>
        <w:t>（投标人名称）的法定代表人。</w:t>
      </w:r>
    </w:p>
    <w:p>
      <w:pPr>
        <w:pStyle w:val="6"/>
        <w:spacing w:line="219" w:lineRule="auto"/>
        <w:ind w:left="241"/>
        <w:rPr>
          <w:sz w:val="24"/>
          <w:szCs w:val="24"/>
        </w:rPr>
      </w:pPr>
      <w:r>
        <w:rPr>
          <w:spacing w:val="-2"/>
          <w:sz w:val="24"/>
          <w:szCs w:val="24"/>
        </w:rPr>
        <w:t>特此证明。</w:t>
      </w: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6" w:lineRule="auto"/>
        <w:rPr>
          <w:rFonts w:ascii="Arial"/>
          <w:sz w:val="21"/>
        </w:rPr>
      </w:pPr>
    </w:p>
    <w:p>
      <w:pPr>
        <w:pStyle w:val="6"/>
        <w:spacing w:before="79" w:line="384" w:lineRule="auto"/>
        <w:jc w:val="right"/>
        <w:rPr>
          <w:sz w:val="24"/>
          <w:szCs w:val="24"/>
        </w:rPr>
      </w:pPr>
      <w:r>
        <w:rPr>
          <w:spacing w:val="2"/>
          <w:sz w:val="24"/>
          <w:szCs w:val="24"/>
        </w:rPr>
        <w:t>投标人</w:t>
      </w:r>
      <w:r>
        <w:rPr>
          <w:spacing w:val="-15"/>
          <w:sz w:val="24"/>
          <w:szCs w:val="24"/>
        </w:rPr>
        <w:t>：</w:t>
      </w:r>
      <w:r>
        <w:rPr>
          <w:sz w:val="24"/>
          <w:szCs w:val="24"/>
          <w:u w:val="single" w:color="auto"/>
        </w:rPr>
        <w:t xml:space="preserve">             </w:t>
      </w:r>
      <w:r>
        <w:rPr>
          <w:spacing w:val="-15"/>
          <w:sz w:val="24"/>
          <w:szCs w:val="24"/>
        </w:rPr>
        <w:t>（</w:t>
      </w:r>
      <w:r>
        <w:rPr>
          <w:spacing w:val="2"/>
          <w:sz w:val="24"/>
          <w:szCs w:val="24"/>
        </w:rPr>
        <w:t>盖单位章）</w:t>
      </w:r>
    </w:p>
    <w:p>
      <w:pPr>
        <w:pStyle w:val="6"/>
        <w:tabs>
          <w:tab w:val="left" w:pos="7022"/>
        </w:tabs>
        <w:spacing w:before="1" w:line="219" w:lineRule="auto"/>
        <w:ind w:left="6062"/>
        <w:rPr>
          <w:sz w:val="24"/>
          <w:szCs w:val="24"/>
        </w:rPr>
      </w:pPr>
      <w:r>
        <w:rPr>
          <w:spacing w:val="-26"/>
          <w:sz w:val="24"/>
          <w:szCs w:val="24"/>
        </w:rPr>
        <w:t>年</w:t>
      </w:r>
      <w:r>
        <w:rPr>
          <w:sz w:val="24"/>
          <w:szCs w:val="24"/>
          <w:u w:val="single" w:color="auto"/>
        </w:rPr>
        <w:t xml:space="preserve">    </w:t>
      </w:r>
      <w:r>
        <w:rPr>
          <w:spacing w:val="-105"/>
          <w:sz w:val="24"/>
          <w:szCs w:val="24"/>
        </w:rPr>
        <w:t xml:space="preserve"> </w:t>
      </w:r>
      <w:r>
        <w:rPr>
          <w:spacing w:val="-26"/>
          <w:sz w:val="24"/>
          <w:szCs w:val="24"/>
        </w:rPr>
        <w:t>月</w:t>
      </w:r>
      <w:r>
        <w:rPr>
          <w:sz w:val="24"/>
          <w:szCs w:val="24"/>
          <w:u w:val="single" w:color="auto"/>
        </w:rPr>
        <w:t xml:space="preserve">    </w:t>
      </w:r>
      <w:r>
        <w:rPr>
          <w:spacing w:val="-69"/>
          <w:sz w:val="24"/>
          <w:szCs w:val="24"/>
        </w:rPr>
        <w:t xml:space="preserve"> </w:t>
      </w:r>
      <w:r>
        <w:rPr>
          <w:spacing w:val="-26"/>
          <w:sz w:val="24"/>
          <w:szCs w:val="24"/>
        </w:rPr>
        <w:t>日</w:t>
      </w:r>
    </w:p>
    <w:p>
      <w:pPr>
        <w:spacing w:before="19"/>
      </w:pPr>
    </w:p>
    <w:p>
      <w:pPr>
        <w:rPr>
          <w:rFonts w:ascii="Arial" w:hAnsi="Arial" w:eastAsia="Arial" w:cs="Arial"/>
          <w:sz w:val="21"/>
          <w:szCs w:val="21"/>
        </w:rPr>
        <w:sectPr>
          <w:footerReference r:id="rId43" w:type="default"/>
          <w:pgSz w:w="11906" w:h="16839"/>
          <w:pgMar w:top="400" w:right="1417" w:bottom="1156" w:left="1785" w:header="0" w:footer="994" w:gutter="0"/>
          <w:cols w:space="720" w:num="1"/>
        </w:sectPr>
      </w:pPr>
    </w:p>
    <w:p>
      <w:pPr>
        <w:spacing w:before="91" w:line="223" w:lineRule="auto"/>
        <w:ind w:left="3139"/>
        <w:rPr>
          <w:rFonts w:ascii="黑体" w:hAnsi="黑体" w:eastAsia="黑体" w:cs="黑体"/>
          <w:sz w:val="28"/>
          <w:szCs w:val="28"/>
        </w:rPr>
      </w:pPr>
      <w:r>
        <w:rPr>
          <w:rFonts w:ascii="黑体" w:hAnsi="黑体" w:eastAsia="黑体" w:cs="黑体"/>
          <w:spacing w:val="-2"/>
          <w:sz w:val="28"/>
          <w:szCs w:val="28"/>
        </w:rPr>
        <w:t>法定代表人授权委托书</w:t>
      </w:r>
    </w:p>
    <w:p>
      <w:pPr>
        <w:spacing w:line="244" w:lineRule="auto"/>
        <w:rPr>
          <w:rFonts w:ascii="Arial"/>
          <w:sz w:val="21"/>
        </w:rPr>
      </w:pPr>
    </w:p>
    <w:p>
      <w:pPr>
        <w:spacing w:line="245" w:lineRule="auto"/>
        <w:rPr>
          <w:rFonts w:ascii="Arial"/>
          <w:sz w:val="21"/>
        </w:rPr>
      </w:pPr>
    </w:p>
    <w:p>
      <w:pPr>
        <w:pStyle w:val="6"/>
        <w:spacing w:before="78" w:line="338" w:lineRule="auto"/>
        <w:ind w:left="1" w:firstLine="480"/>
        <w:jc w:val="both"/>
        <w:rPr>
          <w:sz w:val="24"/>
          <w:szCs w:val="24"/>
        </w:rPr>
      </w:pPr>
      <w:r>
        <w:rPr>
          <w:spacing w:val="1"/>
          <w:sz w:val="24"/>
          <w:szCs w:val="24"/>
        </w:rPr>
        <w:t>本人</w:t>
      </w:r>
      <w:r>
        <w:rPr>
          <w:spacing w:val="1"/>
          <w:sz w:val="24"/>
          <w:szCs w:val="24"/>
          <w:u w:val="single" w:color="auto"/>
        </w:rPr>
        <w:t xml:space="preserve">   </w:t>
      </w:r>
      <w:r>
        <w:rPr>
          <w:spacing w:val="1"/>
          <w:sz w:val="24"/>
          <w:szCs w:val="24"/>
        </w:rPr>
        <w:t>（姓名）系</w:t>
      </w:r>
      <w:r>
        <w:rPr>
          <w:spacing w:val="-105"/>
          <w:sz w:val="24"/>
          <w:szCs w:val="24"/>
        </w:rPr>
        <w:t xml:space="preserve"> </w:t>
      </w:r>
      <w:r>
        <w:rPr>
          <w:spacing w:val="1"/>
          <w:sz w:val="24"/>
          <w:szCs w:val="24"/>
          <w:u w:val="single" w:color="auto"/>
        </w:rPr>
        <w:t xml:space="preserve">    </w:t>
      </w:r>
      <w:r>
        <w:rPr>
          <w:spacing w:val="1"/>
          <w:sz w:val="24"/>
          <w:szCs w:val="24"/>
        </w:rPr>
        <w:t>（投标人名称）的法定代表人，现委托</w:t>
      </w:r>
      <w:r>
        <w:rPr>
          <w:spacing w:val="-118"/>
          <w:sz w:val="24"/>
          <w:szCs w:val="24"/>
        </w:rPr>
        <w:t xml:space="preserve"> </w:t>
      </w:r>
      <w:r>
        <w:rPr>
          <w:spacing w:val="1"/>
          <w:sz w:val="24"/>
          <w:szCs w:val="24"/>
          <w:u w:val="single" w:color="auto"/>
        </w:rPr>
        <w:t xml:space="preserve">    </w:t>
      </w:r>
      <w:r>
        <w:rPr>
          <w:spacing w:val="1"/>
          <w:sz w:val="24"/>
          <w:szCs w:val="24"/>
        </w:rPr>
        <w:t>（姓名）为我</w:t>
      </w:r>
      <w:r>
        <w:rPr>
          <w:sz w:val="24"/>
          <w:szCs w:val="24"/>
        </w:rPr>
        <w:t xml:space="preserve"> </w:t>
      </w:r>
      <w:r>
        <w:rPr>
          <w:spacing w:val="5"/>
          <w:sz w:val="24"/>
          <w:szCs w:val="24"/>
        </w:rPr>
        <w:t>方代理人。代理人根据授权，以我方名义签署、澄清、说明、补正、</w:t>
      </w:r>
      <w:r>
        <w:rPr>
          <w:spacing w:val="4"/>
          <w:sz w:val="24"/>
          <w:szCs w:val="24"/>
        </w:rPr>
        <w:t>递交、撤回、修</w:t>
      </w:r>
      <w:r>
        <w:rPr>
          <w:sz w:val="24"/>
          <w:szCs w:val="24"/>
        </w:rPr>
        <w:t xml:space="preserve"> </w:t>
      </w:r>
      <w:r>
        <w:rPr>
          <w:spacing w:val="1"/>
          <w:sz w:val="24"/>
          <w:szCs w:val="24"/>
        </w:rPr>
        <w:t>改</w:t>
      </w:r>
      <w:r>
        <w:rPr>
          <w:spacing w:val="1"/>
          <w:sz w:val="24"/>
          <w:szCs w:val="24"/>
          <w:u w:val="single" w:color="auto"/>
        </w:rPr>
        <w:t xml:space="preserve">     </w:t>
      </w:r>
      <w:r>
        <w:rPr>
          <w:spacing w:val="1"/>
          <w:sz w:val="24"/>
          <w:szCs w:val="24"/>
        </w:rPr>
        <w:t>（项目名称）施工响应文件、签订合同和处理有关事宜，其法律后果由我方承</w:t>
      </w:r>
    </w:p>
    <w:p>
      <w:pPr>
        <w:pStyle w:val="6"/>
        <w:spacing w:line="220" w:lineRule="auto"/>
        <w:ind w:left="1"/>
        <w:rPr>
          <w:sz w:val="24"/>
          <w:szCs w:val="24"/>
        </w:rPr>
      </w:pPr>
      <w:r>
        <w:rPr>
          <w:spacing w:val="-6"/>
          <w:sz w:val="24"/>
          <w:szCs w:val="24"/>
        </w:rPr>
        <w:t>担。</w:t>
      </w:r>
    </w:p>
    <w:p>
      <w:pPr>
        <w:pStyle w:val="6"/>
        <w:spacing w:before="155" w:line="338" w:lineRule="auto"/>
        <w:ind w:left="240"/>
        <w:rPr>
          <w:sz w:val="24"/>
          <w:szCs w:val="24"/>
        </w:rPr>
      </w:pPr>
      <w:r>
        <w:rPr>
          <w:spacing w:val="-2"/>
          <w:sz w:val="24"/>
          <w:szCs w:val="24"/>
        </w:rPr>
        <w:t>委托期限：</w:t>
      </w:r>
      <w:r>
        <w:rPr>
          <w:spacing w:val="10"/>
          <w:sz w:val="24"/>
          <w:szCs w:val="24"/>
          <w:u w:val="single" w:color="auto"/>
        </w:rPr>
        <w:t xml:space="preserve">      </w:t>
      </w:r>
      <w:r>
        <w:rPr>
          <w:spacing w:val="-2"/>
          <w:sz w:val="24"/>
          <w:szCs w:val="24"/>
        </w:rPr>
        <w:t>。</w:t>
      </w:r>
    </w:p>
    <w:p>
      <w:pPr>
        <w:pStyle w:val="6"/>
        <w:spacing w:line="219" w:lineRule="auto"/>
        <w:ind w:left="480"/>
        <w:rPr>
          <w:sz w:val="24"/>
          <w:szCs w:val="24"/>
        </w:rPr>
      </w:pPr>
      <w:r>
        <w:rPr>
          <w:spacing w:val="-1"/>
          <w:sz w:val="24"/>
          <w:szCs w:val="24"/>
        </w:rPr>
        <w:t>代理人无转委托权。</w:t>
      </w:r>
    </w:p>
    <w:p>
      <w:pPr>
        <w:pStyle w:val="6"/>
        <w:spacing w:before="153" w:line="219" w:lineRule="auto"/>
        <w:ind w:left="499"/>
        <w:rPr>
          <w:sz w:val="24"/>
          <w:szCs w:val="24"/>
        </w:rPr>
      </w:pPr>
      <w:r>
        <w:rPr>
          <w:spacing w:val="-3"/>
          <w:sz w:val="24"/>
          <w:szCs w:val="24"/>
        </w:rPr>
        <w:t>附：法定代表人身份证明</w:t>
      </w:r>
    </w:p>
    <w:p>
      <w:pPr>
        <w:spacing w:line="317" w:lineRule="auto"/>
        <w:rPr>
          <w:rFonts w:ascii="Arial"/>
          <w:sz w:val="21"/>
        </w:rPr>
      </w:pPr>
    </w:p>
    <w:p>
      <w:pPr>
        <w:spacing w:line="317" w:lineRule="auto"/>
        <w:rPr>
          <w:rFonts w:ascii="Arial"/>
          <w:sz w:val="21"/>
        </w:rPr>
      </w:pPr>
    </w:p>
    <w:p>
      <w:pPr>
        <w:spacing w:line="317" w:lineRule="auto"/>
        <w:rPr>
          <w:rFonts w:ascii="Arial"/>
          <w:sz w:val="21"/>
        </w:rPr>
      </w:pPr>
    </w:p>
    <w:p>
      <w:pPr>
        <w:pStyle w:val="6"/>
        <w:spacing w:before="78" w:line="219" w:lineRule="auto"/>
        <w:ind w:left="3"/>
        <w:rPr>
          <w:sz w:val="24"/>
          <w:szCs w:val="24"/>
        </w:rPr>
      </w:pPr>
      <w:r>
        <w:rPr>
          <w:spacing w:val="2"/>
          <w:sz w:val="24"/>
          <w:szCs w:val="24"/>
        </w:rPr>
        <w:t>投标人</w:t>
      </w:r>
      <w:r>
        <w:rPr>
          <w:spacing w:val="-15"/>
          <w:sz w:val="24"/>
          <w:szCs w:val="24"/>
        </w:rPr>
        <w:t>：</w:t>
      </w:r>
      <w:r>
        <w:rPr>
          <w:spacing w:val="4"/>
          <w:sz w:val="24"/>
          <w:szCs w:val="24"/>
          <w:u w:val="single" w:color="auto"/>
        </w:rPr>
        <w:t xml:space="preserve">               </w:t>
      </w:r>
      <w:r>
        <w:rPr>
          <w:spacing w:val="-15"/>
          <w:sz w:val="24"/>
          <w:szCs w:val="24"/>
        </w:rPr>
        <w:t>（</w:t>
      </w:r>
      <w:r>
        <w:rPr>
          <w:spacing w:val="2"/>
          <w:sz w:val="24"/>
          <w:szCs w:val="24"/>
        </w:rPr>
        <w:t>盖单位章）</w:t>
      </w:r>
    </w:p>
    <w:p>
      <w:pPr>
        <w:spacing w:line="257" w:lineRule="auto"/>
        <w:rPr>
          <w:rFonts w:ascii="Arial"/>
          <w:sz w:val="21"/>
        </w:rPr>
      </w:pPr>
    </w:p>
    <w:p>
      <w:pPr>
        <w:spacing w:line="258" w:lineRule="auto"/>
        <w:rPr>
          <w:rFonts w:ascii="Arial"/>
          <w:sz w:val="21"/>
        </w:rPr>
      </w:pPr>
    </w:p>
    <w:p>
      <w:pPr>
        <w:pStyle w:val="6"/>
        <w:spacing w:before="79" w:line="219" w:lineRule="auto"/>
        <w:ind w:left="1"/>
        <w:rPr>
          <w:sz w:val="24"/>
          <w:szCs w:val="24"/>
        </w:rPr>
      </w:pPr>
      <w:r>
        <w:rPr>
          <w:spacing w:val="3"/>
          <w:sz w:val="24"/>
          <w:szCs w:val="24"/>
        </w:rPr>
        <w:t>法定代表人</w:t>
      </w:r>
      <w:r>
        <w:rPr>
          <w:spacing w:val="-18"/>
          <w:sz w:val="24"/>
          <w:szCs w:val="24"/>
        </w:rPr>
        <w:t>：</w:t>
      </w:r>
      <w:r>
        <w:rPr>
          <w:spacing w:val="4"/>
          <w:sz w:val="24"/>
          <w:szCs w:val="24"/>
          <w:u w:val="single" w:color="auto"/>
        </w:rPr>
        <w:t xml:space="preserve">               </w:t>
      </w:r>
      <w:r>
        <w:rPr>
          <w:spacing w:val="-18"/>
          <w:sz w:val="24"/>
          <w:szCs w:val="24"/>
        </w:rPr>
        <w:t>（</w:t>
      </w:r>
      <w:r>
        <w:rPr>
          <w:spacing w:val="3"/>
          <w:sz w:val="24"/>
          <w:szCs w:val="24"/>
        </w:rPr>
        <w:t>签字）</w:t>
      </w:r>
    </w:p>
    <w:p>
      <w:pPr>
        <w:spacing w:line="257" w:lineRule="auto"/>
        <w:rPr>
          <w:rFonts w:ascii="Arial"/>
          <w:sz w:val="21"/>
        </w:rPr>
      </w:pPr>
    </w:p>
    <w:p>
      <w:pPr>
        <w:spacing w:line="257" w:lineRule="auto"/>
        <w:rPr>
          <w:rFonts w:ascii="Arial"/>
          <w:sz w:val="21"/>
        </w:rPr>
      </w:pPr>
    </w:p>
    <w:p>
      <w:pPr>
        <w:pStyle w:val="6"/>
        <w:spacing w:before="79" w:line="219" w:lineRule="auto"/>
        <w:ind w:left="7"/>
        <w:rPr>
          <w:sz w:val="24"/>
          <w:szCs w:val="24"/>
        </w:rPr>
      </w:pPr>
      <w:r>
        <w:rPr>
          <w:spacing w:val="-3"/>
          <w:sz w:val="24"/>
          <w:szCs w:val="24"/>
        </w:rPr>
        <w:t>身份证号码：</w:t>
      </w:r>
    </w:p>
    <w:p>
      <w:pPr>
        <w:spacing w:line="256" w:lineRule="auto"/>
        <w:rPr>
          <w:rFonts w:ascii="Arial"/>
          <w:sz w:val="21"/>
        </w:rPr>
      </w:pPr>
    </w:p>
    <w:p>
      <w:pPr>
        <w:spacing w:line="256" w:lineRule="auto"/>
        <w:rPr>
          <w:rFonts w:ascii="Arial"/>
          <w:sz w:val="21"/>
        </w:rPr>
      </w:pPr>
    </w:p>
    <w:p>
      <w:pPr>
        <w:pStyle w:val="6"/>
        <w:spacing w:before="78" w:line="219" w:lineRule="auto"/>
        <w:rPr>
          <w:sz w:val="24"/>
          <w:szCs w:val="24"/>
        </w:rPr>
      </w:pPr>
      <w:r>
        <w:rPr>
          <w:spacing w:val="3"/>
          <w:sz w:val="24"/>
          <w:szCs w:val="24"/>
        </w:rPr>
        <w:t>委托代理人</w:t>
      </w:r>
      <w:r>
        <w:rPr>
          <w:spacing w:val="-17"/>
          <w:sz w:val="24"/>
          <w:szCs w:val="24"/>
        </w:rPr>
        <w:t>：</w:t>
      </w:r>
      <w:r>
        <w:rPr>
          <w:spacing w:val="3"/>
          <w:sz w:val="24"/>
          <w:szCs w:val="24"/>
          <w:u w:val="single" w:color="auto"/>
        </w:rPr>
        <w:t xml:space="preserve">                 </w:t>
      </w:r>
      <w:r>
        <w:rPr>
          <w:spacing w:val="-17"/>
          <w:sz w:val="24"/>
          <w:szCs w:val="24"/>
        </w:rPr>
        <w:t>（</w:t>
      </w:r>
      <w:r>
        <w:rPr>
          <w:spacing w:val="3"/>
          <w:sz w:val="24"/>
          <w:szCs w:val="24"/>
        </w:rPr>
        <w:t>签字）</w:t>
      </w:r>
    </w:p>
    <w:p>
      <w:pPr>
        <w:spacing w:line="257" w:lineRule="auto"/>
        <w:rPr>
          <w:rFonts w:ascii="Arial"/>
          <w:sz w:val="21"/>
        </w:rPr>
      </w:pPr>
    </w:p>
    <w:p>
      <w:pPr>
        <w:spacing w:line="257" w:lineRule="auto"/>
        <w:rPr>
          <w:rFonts w:ascii="Arial"/>
          <w:sz w:val="21"/>
        </w:rPr>
      </w:pPr>
    </w:p>
    <w:p>
      <w:pPr>
        <w:pStyle w:val="6"/>
        <w:spacing w:before="79" w:line="219" w:lineRule="auto"/>
        <w:ind w:left="7"/>
        <w:rPr>
          <w:sz w:val="24"/>
          <w:szCs w:val="24"/>
        </w:rPr>
      </w:pPr>
      <w:r>
        <w:rPr>
          <w:spacing w:val="-3"/>
          <w:sz w:val="24"/>
          <w:szCs w:val="24"/>
        </w:rPr>
        <w:t>身份证号码：</w:t>
      </w:r>
    </w:p>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pStyle w:val="6"/>
        <w:tabs>
          <w:tab w:val="left" w:pos="7500"/>
        </w:tabs>
        <w:spacing w:before="79" w:line="219" w:lineRule="auto"/>
        <w:ind w:left="7081"/>
        <w:rPr>
          <w:sz w:val="24"/>
          <w:szCs w:val="24"/>
        </w:rPr>
      </w:pPr>
      <w:r>
        <w:rPr>
          <w:spacing w:val="-26"/>
          <w:sz w:val="24"/>
          <w:szCs w:val="24"/>
        </w:rPr>
        <w:t>年</w:t>
      </w:r>
      <w:r>
        <w:rPr>
          <w:spacing w:val="20"/>
          <w:sz w:val="24"/>
          <w:szCs w:val="24"/>
          <w:u w:val="single" w:color="auto"/>
        </w:rPr>
        <w:t xml:space="preserve">   </w:t>
      </w:r>
      <w:r>
        <w:rPr>
          <w:spacing w:val="-105"/>
          <w:sz w:val="24"/>
          <w:szCs w:val="24"/>
        </w:rPr>
        <w:t xml:space="preserve"> </w:t>
      </w:r>
      <w:r>
        <w:rPr>
          <w:spacing w:val="-26"/>
          <w:sz w:val="24"/>
          <w:szCs w:val="24"/>
        </w:rPr>
        <w:t>月</w:t>
      </w:r>
      <w:r>
        <w:rPr>
          <w:spacing w:val="20"/>
          <w:sz w:val="24"/>
          <w:szCs w:val="24"/>
          <w:u w:val="single" w:color="auto"/>
        </w:rPr>
        <w:t xml:space="preserve">   </w:t>
      </w:r>
      <w:r>
        <w:rPr>
          <w:spacing w:val="-69"/>
          <w:sz w:val="24"/>
          <w:szCs w:val="24"/>
        </w:rPr>
        <w:t xml:space="preserve"> </w:t>
      </w:r>
      <w:r>
        <w:rPr>
          <w:spacing w:val="-26"/>
          <w:sz w:val="24"/>
          <w:szCs w:val="24"/>
        </w:rPr>
        <w:t>日</w:t>
      </w:r>
    </w:p>
    <w:p>
      <w:pPr>
        <w:spacing w:before="91" w:line="223" w:lineRule="auto"/>
        <w:ind w:left="3139"/>
        <w:rPr>
          <w:rFonts w:ascii="黑体" w:hAnsi="黑体" w:eastAsia="黑体" w:cs="黑体"/>
          <w:spacing w:val="-2"/>
          <w:sz w:val="28"/>
          <w:szCs w:val="28"/>
        </w:rPr>
      </w:pPr>
    </w:p>
    <w:p>
      <w:pPr>
        <w:spacing w:before="91" w:line="223" w:lineRule="auto"/>
        <w:ind w:left="3139"/>
        <w:rPr>
          <w:rFonts w:ascii="黑体" w:hAnsi="黑体" w:eastAsia="黑体" w:cs="黑体"/>
          <w:sz w:val="28"/>
          <w:szCs w:val="28"/>
        </w:rPr>
      </w:pPr>
    </w:p>
    <w:tbl>
      <w:tblPr>
        <w:tblStyle w:val="9"/>
        <w:tblW w:w="4520" w:type="dxa"/>
        <w:tblInd w:w="2247"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5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490" w:hRule="atLeast"/>
        </w:trPr>
        <w:tc>
          <w:tcPr>
            <w:tcW w:w="4520" w:type="dxa"/>
            <w:vAlign w:val="top"/>
          </w:tcPr>
          <w:p>
            <w:pPr>
              <w:spacing w:before="101" w:line="226" w:lineRule="auto"/>
              <w:ind w:left="664"/>
              <w:rPr>
                <w:rFonts w:ascii="黑体" w:hAnsi="黑体" w:eastAsia="黑体" w:cs="黑体"/>
                <w:sz w:val="31"/>
                <w:szCs w:val="31"/>
              </w:rPr>
            </w:pPr>
            <w:r>
              <w:rPr>
                <w:rFonts w:ascii="黑体" w:hAnsi="黑体" w:eastAsia="黑体" w:cs="黑体"/>
                <w:spacing w:val="8"/>
                <w:sz w:val="31"/>
                <w:szCs w:val="31"/>
              </w:rPr>
              <w:t>授权代表身份证复印件</w:t>
            </w:r>
          </w:p>
        </w:tc>
      </w:tr>
    </w:tbl>
    <w:p>
      <w:pPr>
        <w:rPr>
          <w:rFonts w:ascii="Arial" w:hAnsi="Arial" w:eastAsia="Arial" w:cs="Arial"/>
          <w:sz w:val="21"/>
          <w:szCs w:val="21"/>
        </w:rPr>
        <w:sectPr>
          <w:footerReference r:id="rId44" w:type="default"/>
          <w:pgSz w:w="11906" w:h="16839"/>
          <w:pgMar w:top="400" w:right="1417" w:bottom="1153" w:left="1426" w:header="0" w:footer="994" w:gutter="0"/>
          <w:cols w:space="720" w:num="1"/>
        </w:sectPr>
      </w:pPr>
    </w:p>
    <w:p>
      <w:pPr>
        <w:spacing w:before="91" w:line="222" w:lineRule="auto"/>
        <w:ind w:left="3431"/>
        <w:rPr>
          <w:rFonts w:ascii="黑体" w:hAnsi="黑体" w:eastAsia="黑体" w:cs="黑体"/>
          <w:sz w:val="28"/>
          <w:szCs w:val="28"/>
        </w:rPr>
      </w:pPr>
      <w:r>
        <w:rPr>
          <w:rFonts w:ascii="黑体" w:hAnsi="黑体" w:eastAsia="黑体" w:cs="黑体"/>
          <w:spacing w:val="-2"/>
          <w:sz w:val="28"/>
          <w:szCs w:val="28"/>
        </w:rPr>
        <w:t>项目负责人简历表</w:t>
      </w:r>
    </w:p>
    <w:tbl>
      <w:tblPr>
        <w:tblStyle w:val="9"/>
        <w:tblW w:w="83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43"/>
        <w:gridCol w:w="758"/>
        <w:gridCol w:w="1137"/>
        <w:gridCol w:w="759"/>
        <w:gridCol w:w="380"/>
        <w:gridCol w:w="1138"/>
        <w:gridCol w:w="356"/>
        <w:gridCol w:w="1161"/>
        <w:gridCol w:w="15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1143" w:type="dxa"/>
            <w:vAlign w:val="top"/>
          </w:tcPr>
          <w:p>
            <w:pPr>
              <w:pStyle w:val="10"/>
              <w:spacing w:before="256" w:line="219" w:lineRule="auto"/>
              <w:ind w:left="117"/>
            </w:pPr>
            <w:r>
              <w:rPr>
                <w:spacing w:val="-5"/>
              </w:rPr>
              <w:t>姓名</w:t>
            </w:r>
          </w:p>
        </w:tc>
        <w:tc>
          <w:tcPr>
            <w:tcW w:w="1895" w:type="dxa"/>
            <w:gridSpan w:val="2"/>
            <w:vAlign w:val="top"/>
          </w:tcPr>
          <w:p>
            <w:pPr>
              <w:rPr>
                <w:rFonts w:ascii="Arial"/>
                <w:sz w:val="21"/>
              </w:rPr>
            </w:pPr>
          </w:p>
        </w:tc>
        <w:tc>
          <w:tcPr>
            <w:tcW w:w="1139" w:type="dxa"/>
            <w:gridSpan w:val="2"/>
            <w:vAlign w:val="top"/>
          </w:tcPr>
          <w:p>
            <w:pPr>
              <w:pStyle w:val="10"/>
              <w:spacing w:before="256" w:line="220" w:lineRule="auto"/>
              <w:ind w:left="118"/>
            </w:pPr>
            <w:r>
              <w:rPr>
                <w:spacing w:val="-7"/>
              </w:rPr>
              <w:t>性别</w:t>
            </w:r>
          </w:p>
        </w:tc>
        <w:tc>
          <w:tcPr>
            <w:tcW w:w="1138" w:type="dxa"/>
            <w:vAlign w:val="top"/>
          </w:tcPr>
          <w:p>
            <w:pPr>
              <w:rPr>
                <w:rFonts w:ascii="Arial"/>
                <w:sz w:val="21"/>
              </w:rPr>
            </w:pPr>
          </w:p>
        </w:tc>
        <w:tc>
          <w:tcPr>
            <w:tcW w:w="1517" w:type="dxa"/>
            <w:gridSpan w:val="2"/>
            <w:vAlign w:val="top"/>
          </w:tcPr>
          <w:p>
            <w:pPr>
              <w:pStyle w:val="10"/>
              <w:spacing w:before="256" w:line="219" w:lineRule="auto"/>
              <w:ind w:left="117"/>
            </w:pPr>
            <w:r>
              <w:rPr>
                <w:spacing w:val="-6"/>
              </w:rPr>
              <w:t>年龄</w:t>
            </w:r>
          </w:p>
        </w:tc>
        <w:tc>
          <w:tcPr>
            <w:tcW w:w="152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1143" w:type="dxa"/>
            <w:vAlign w:val="top"/>
          </w:tcPr>
          <w:p>
            <w:pPr>
              <w:pStyle w:val="10"/>
              <w:spacing w:before="252" w:line="219" w:lineRule="auto"/>
              <w:ind w:left="118"/>
            </w:pPr>
            <w:r>
              <w:rPr>
                <w:spacing w:val="-6"/>
              </w:rPr>
              <w:t>职务</w:t>
            </w:r>
          </w:p>
        </w:tc>
        <w:tc>
          <w:tcPr>
            <w:tcW w:w="1895" w:type="dxa"/>
            <w:gridSpan w:val="2"/>
            <w:vAlign w:val="top"/>
          </w:tcPr>
          <w:p>
            <w:pPr>
              <w:rPr>
                <w:rFonts w:ascii="Arial"/>
                <w:sz w:val="21"/>
              </w:rPr>
            </w:pPr>
          </w:p>
        </w:tc>
        <w:tc>
          <w:tcPr>
            <w:tcW w:w="1139" w:type="dxa"/>
            <w:gridSpan w:val="2"/>
            <w:vAlign w:val="top"/>
          </w:tcPr>
          <w:p>
            <w:pPr>
              <w:pStyle w:val="10"/>
              <w:spacing w:before="252" w:line="221" w:lineRule="auto"/>
              <w:ind w:left="116"/>
            </w:pPr>
            <w:r>
              <w:rPr>
                <w:spacing w:val="-6"/>
              </w:rPr>
              <w:t>职称</w:t>
            </w:r>
          </w:p>
        </w:tc>
        <w:tc>
          <w:tcPr>
            <w:tcW w:w="1138" w:type="dxa"/>
            <w:vAlign w:val="top"/>
          </w:tcPr>
          <w:p>
            <w:pPr>
              <w:rPr>
                <w:rFonts w:ascii="Arial"/>
                <w:sz w:val="21"/>
              </w:rPr>
            </w:pPr>
          </w:p>
        </w:tc>
        <w:tc>
          <w:tcPr>
            <w:tcW w:w="1517" w:type="dxa"/>
            <w:gridSpan w:val="2"/>
            <w:vAlign w:val="top"/>
          </w:tcPr>
          <w:p>
            <w:pPr>
              <w:pStyle w:val="10"/>
              <w:spacing w:before="251" w:line="221" w:lineRule="auto"/>
              <w:ind w:left="120"/>
            </w:pPr>
            <w:r>
              <w:rPr>
                <w:spacing w:val="-8"/>
              </w:rPr>
              <w:t>学历</w:t>
            </w:r>
          </w:p>
        </w:tc>
        <w:tc>
          <w:tcPr>
            <w:tcW w:w="152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901" w:type="dxa"/>
            <w:gridSpan w:val="2"/>
            <w:vAlign w:val="top"/>
          </w:tcPr>
          <w:p>
            <w:pPr>
              <w:pStyle w:val="10"/>
              <w:spacing w:before="252" w:line="219" w:lineRule="auto"/>
              <w:ind w:left="120"/>
            </w:pPr>
            <w:r>
              <w:rPr>
                <w:spacing w:val="-3"/>
              </w:rPr>
              <w:t>建造师证号</w:t>
            </w:r>
          </w:p>
        </w:tc>
        <w:tc>
          <w:tcPr>
            <w:tcW w:w="1896" w:type="dxa"/>
            <w:gridSpan w:val="2"/>
            <w:vAlign w:val="top"/>
          </w:tcPr>
          <w:p>
            <w:pPr>
              <w:rPr>
                <w:rFonts w:ascii="Arial"/>
                <w:sz w:val="21"/>
              </w:rPr>
            </w:pPr>
          </w:p>
        </w:tc>
        <w:tc>
          <w:tcPr>
            <w:tcW w:w="1874" w:type="dxa"/>
            <w:gridSpan w:val="3"/>
            <w:vAlign w:val="top"/>
          </w:tcPr>
          <w:p>
            <w:pPr>
              <w:pStyle w:val="10"/>
              <w:spacing w:before="252" w:line="219" w:lineRule="auto"/>
              <w:ind w:left="117"/>
            </w:pPr>
            <w:r>
              <w:rPr>
                <w:spacing w:val="-3"/>
              </w:rPr>
              <w:t>建造师专业</w:t>
            </w:r>
          </w:p>
        </w:tc>
        <w:tc>
          <w:tcPr>
            <w:tcW w:w="2684"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1901" w:type="dxa"/>
            <w:gridSpan w:val="2"/>
            <w:vAlign w:val="top"/>
          </w:tcPr>
          <w:p>
            <w:pPr>
              <w:pStyle w:val="10"/>
              <w:spacing w:before="102" w:line="225" w:lineRule="auto"/>
              <w:ind w:left="117" w:right="105" w:firstLine="4"/>
            </w:pPr>
            <w:r>
              <w:rPr>
                <w:spacing w:val="-2"/>
              </w:rPr>
              <w:t>安全生产考核合</w:t>
            </w:r>
            <w:r>
              <w:rPr>
                <w:spacing w:val="-4"/>
              </w:rPr>
              <w:t>格证书</w:t>
            </w:r>
          </w:p>
        </w:tc>
        <w:tc>
          <w:tcPr>
            <w:tcW w:w="6454"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1901" w:type="dxa"/>
            <w:gridSpan w:val="2"/>
            <w:vAlign w:val="top"/>
          </w:tcPr>
          <w:p>
            <w:pPr>
              <w:pStyle w:val="10"/>
              <w:spacing w:before="252" w:line="220" w:lineRule="auto"/>
              <w:ind w:left="119"/>
            </w:pPr>
            <w:r>
              <w:rPr>
                <w:spacing w:val="-2"/>
              </w:rPr>
              <w:t>参加工作时间</w:t>
            </w:r>
          </w:p>
        </w:tc>
        <w:tc>
          <w:tcPr>
            <w:tcW w:w="1896" w:type="dxa"/>
            <w:gridSpan w:val="2"/>
            <w:vAlign w:val="top"/>
          </w:tcPr>
          <w:p>
            <w:pPr>
              <w:rPr>
                <w:rFonts w:ascii="Arial"/>
                <w:sz w:val="21"/>
              </w:rPr>
            </w:pPr>
          </w:p>
        </w:tc>
        <w:tc>
          <w:tcPr>
            <w:tcW w:w="1874" w:type="dxa"/>
            <w:gridSpan w:val="3"/>
            <w:vAlign w:val="top"/>
          </w:tcPr>
          <w:p>
            <w:pPr>
              <w:pStyle w:val="10"/>
              <w:spacing w:before="103" w:line="225" w:lineRule="auto"/>
              <w:ind w:left="116" w:right="105"/>
            </w:pPr>
            <w:r>
              <w:rPr>
                <w:spacing w:val="34"/>
              </w:rPr>
              <w:t>从事项目负责</w:t>
            </w:r>
            <w:r>
              <w:rPr>
                <w:spacing w:val="-4"/>
              </w:rPr>
              <w:t>人年限</w:t>
            </w:r>
          </w:p>
        </w:tc>
        <w:tc>
          <w:tcPr>
            <w:tcW w:w="2684"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901" w:type="dxa"/>
            <w:gridSpan w:val="2"/>
            <w:vAlign w:val="top"/>
          </w:tcPr>
          <w:p>
            <w:pPr>
              <w:pStyle w:val="10"/>
              <w:spacing w:before="256" w:line="219" w:lineRule="auto"/>
              <w:ind w:left="122"/>
            </w:pPr>
            <w:r>
              <w:rPr>
                <w:spacing w:val="-4"/>
              </w:rPr>
              <w:t>毕业学校</w:t>
            </w:r>
          </w:p>
        </w:tc>
        <w:tc>
          <w:tcPr>
            <w:tcW w:w="6454" w:type="dxa"/>
            <w:gridSpan w:val="7"/>
            <w:vAlign w:val="top"/>
          </w:tcPr>
          <w:p>
            <w:pPr>
              <w:pStyle w:val="10"/>
              <w:spacing w:before="256" w:line="219" w:lineRule="auto"/>
              <w:ind w:left="115"/>
            </w:pPr>
            <w:r>
              <w:rPr>
                <w:spacing w:val="-5"/>
              </w:rPr>
              <w:t>年毕业于学校专业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8355" w:type="dxa"/>
            <w:gridSpan w:val="9"/>
            <w:vAlign w:val="top"/>
          </w:tcPr>
          <w:p>
            <w:pPr>
              <w:pStyle w:val="10"/>
              <w:spacing w:before="254" w:line="219" w:lineRule="auto"/>
              <w:ind w:left="121"/>
            </w:pPr>
            <w:r>
              <w:rPr>
                <w:spacing w:val="-2"/>
              </w:rPr>
              <w:t>项目负责人简历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9" w:hRule="atLeast"/>
        </w:trPr>
        <w:tc>
          <w:tcPr>
            <w:tcW w:w="8355" w:type="dxa"/>
            <w:gridSpan w:val="9"/>
            <w:vAlign w:val="top"/>
          </w:tcPr>
          <w:p>
            <w:pPr>
              <w:rPr>
                <w:rFonts w:ascii="Arial"/>
                <w:sz w:val="21"/>
              </w:rPr>
            </w:pPr>
          </w:p>
        </w:tc>
      </w:tr>
    </w:tbl>
    <w:p>
      <w:pPr>
        <w:pStyle w:val="6"/>
        <w:spacing w:before="308" w:line="439" w:lineRule="exact"/>
        <w:jc w:val="right"/>
        <w:rPr>
          <w:sz w:val="24"/>
          <w:szCs w:val="24"/>
        </w:rPr>
      </w:pPr>
      <w:r>
        <w:rPr>
          <w:spacing w:val="5"/>
          <w:position w:val="15"/>
          <w:sz w:val="24"/>
          <w:szCs w:val="24"/>
        </w:rPr>
        <w:t>注：项目负责人应附建造师注册证书（如有）、安全生产考核合格证书</w:t>
      </w:r>
      <w:r>
        <w:rPr>
          <w:spacing w:val="4"/>
          <w:position w:val="15"/>
          <w:sz w:val="24"/>
          <w:szCs w:val="24"/>
        </w:rPr>
        <w:t>、身份证、职</w:t>
      </w:r>
    </w:p>
    <w:p>
      <w:pPr>
        <w:pStyle w:val="6"/>
        <w:spacing w:line="218" w:lineRule="auto"/>
        <w:ind w:left="13"/>
        <w:rPr>
          <w:sz w:val="24"/>
          <w:szCs w:val="24"/>
        </w:rPr>
      </w:pPr>
      <w:r>
        <w:rPr>
          <w:spacing w:val="-1"/>
          <w:sz w:val="24"/>
          <w:szCs w:val="24"/>
        </w:rPr>
        <w:t>称证（如有）、学历证（如有）、有效的社保交费证明材料。</w:t>
      </w:r>
    </w:p>
    <w:p>
      <w:pPr>
        <w:spacing w:line="218" w:lineRule="auto"/>
        <w:rPr>
          <w:sz w:val="24"/>
          <w:szCs w:val="24"/>
        </w:rPr>
        <w:sectPr>
          <w:footerReference r:id="rId45" w:type="default"/>
          <w:pgSz w:w="11906" w:h="16839"/>
          <w:pgMar w:top="400" w:right="1418" w:bottom="1156" w:left="1413" w:header="0" w:footer="994" w:gutter="0"/>
          <w:cols w:space="720" w:num="1"/>
        </w:sectPr>
      </w:pPr>
    </w:p>
    <w:p>
      <w:pPr>
        <w:spacing w:before="91" w:line="222" w:lineRule="auto"/>
        <w:ind w:left="3421"/>
        <w:rPr>
          <w:rFonts w:ascii="黑体" w:hAnsi="黑体" w:eastAsia="黑体" w:cs="黑体"/>
          <w:sz w:val="28"/>
          <w:szCs w:val="28"/>
        </w:rPr>
      </w:pPr>
      <w:r>
        <w:rPr>
          <w:rFonts w:ascii="黑体" w:hAnsi="黑体" w:eastAsia="黑体" w:cs="黑体"/>
          <w:spacing w:val="-1"/>
          <w:sz w:val="28"/>
          <w:szCs w:val="28"/>
          <w14:textOutline w14:w="5103" w14:cap="sq" w14:cmpd="sng">
            <w14:solidFill>
              <w14:srgbClr w14:val="000000"/>
            </w14:solidFill>
            <w14:prstDash w14:val="solid"/>
            <w14:bevel/>
          </w14:textOutline>
        </w:rPr>
        <w:t>项目负责人承诺书</w:t>
      </w:r>
    </w:p>
    <w:p>
      <w:pPr>
        <w:pStyle w:val="6"/>
        <w:spacing w:before="91" w:line="219" w:lineRule="auto"/>
        <w:ind w:left="4124"/>
        <w:rPr>
          <w:sz w:val="28"/>
          <w:szCs w:val="28"/>
        </w:rPr>
      </w:pPr>
      <w:r>
        <w:rPr>
          <w:spacing w:val="-4"/>
          <w:sz w:val="28"/>
          <w:szCs w:val="28"/>
        </w:rPr>
        <w:t>承诺书</w:t>
      </w:r>
    </w:p>
    <w:p>
      <w:pPr>
        <w:pStyle w:val="6"/>
        <w:tabs>
          <w:tab w:val="left" w:pos="2518"/>
        </w:tabs>
        <w:spacing w:before="78" w:line="220" w:lineRule="auto"/>
        <w:rPr>
          <w:sz w:val="24"/>
          <w:szCs w:val="24"/>
        </w:rPr>
      </w:pPr>
      <w:r>
        <w:rPr>
          <w:sz w:val="24"/>
          <w:szCs w:val="24"/>
        </w:rPr>
        <w:t>（招标人名称）：</w:t>
      </w:r>
    </w:p>
    <w:p>
      <w:pPr>
        <w:pStyle w:val="6"/>
        <w:spacing w:before="78" w:line="232" w:lineRule="auto"/>
        <w:ind w:left="8" w:firstLine="482"/>
        <w:jc w:val="both"/>
        <w:rPr>
          <w:sz w:val="24"/>
          <w:szCs w:val="24"/>
        </w:rPr>
      </w:pPr>
      <w:r>
        <w:rPr>
          <w:spacing w:val="1"/>
          <w:sz w:val="24"/>
          <w:szCs w:val="24"/>
        </w:rPr>
        <w:t>我方在此声明，我方拟派往（项目名称）标段（以下简称“本工</w:t>
      </w:r>
      <w:r>
        <w:rPr>
          <w:spacing w:val="3"/>
          <w:sz w:val="24"/>
          <w:szCs w:val="24"/>
        </w:rPr>
        <w:t>程”）的项目负责人（项目负责人姓名）现阶段没有担任任何在施建设工</w:t>
      </w:r>
      <w:r>
        <w:rPr>
          <w:spacing w:val="-1"/>
          <w:sz w:val="24"/>
          <w:szCs w:val="24"/>
        </w:rPr>
        <w:t>程项目的项目负责人。</w:t>
      </w:r>
    </w:p>
    <w:p>
      <w:pPr>
        <w:pStyle w:val="6"/>
        <w:spacing w:before="26" w:line="229" w:lineRule="auto"/>
        <w:ind w:left="10" w:firstLine="480"/>
        <w:rPr>
          <w:sz w:val="24"/>
          <w:szCs w:val="24"/>
        </w:rPr>
      </w:pPr>
      <w:r>
        <w:rPr>
          <w:spacing w:val="5"/>
          <w:sz w:val="24"/>
          <w:szCs w:val="24"/>
        </w:rPr>
        <w:t>我方保证上述信息的真实和准确，并愿意承担因我方就此弄虚作假所引起的一切</w:t>
      </w:r>
      <w:r>
        <w:rPr>
          <w:spacing w:val="-3"/>
          <w:sz w:val="24"/>
          <w:szCs w:val="24"/>
        </w:rPr>
        <w:t>法律后果。</w:t>
      </w:r>
    </w:p>
    <w:p>
      <w:pPr>
        <w:pStyle w:val="6"/>
        <w:spacing w:before="79" w:line="219" w:lineRule="auto"/>
        <w:ind w:left="489"/>
        <w:rPr>
          <w:sz w:val="24"/>
          <w:szCs w:val="24"/>
        </w:rPr>
      </w:pPr>
      <w:r>
        <w:rPr>
          <w:spacing w:val="-3"/>
          <w:sz w:val="24"/>
          <w:szCs w:val="24"/>
        </w:rPr>
        <w:t>特此承诺</w:t>
      </w:r>
    </w:p>
    <w:p>
      <w:pPr>
        <w:pStyle w:val="6"/>
        <w:spacing w:before="79" w:line="219" w:lineRule="auto"/>
        <w:ind w:left="2988"/>
        <w:rPr>
          <w:sz w:val="24"/>
          <w:szCs w:val="24"/>
        </w:rPr>
      </w:pPr>
      <w:r>
        <w:rPr>
          <w:spacing w:val="2"/>
          <w:sz w:val="24"/>
          <w:szCs w:val="24"/>
        </w:rPr>
        <w:t>投标人</w:t>
      </w:r>
      <w:r>
        <w:rPr>
          <w:spacing w:val="-15"/>
          <w:sz w:val="24"/>
          <w:szCs w:val="24"/>
        </w:rPr>
        <w:t>：（</w:t>
      </w:r>
      <w:r>
        <w:rPr>
          <w:spacing w:val="2"/>
          <w:sz w:val="24"/>
          <w:szCs w:val="24"/>
        </w:rPr>
        <w:t>盖单位章）</w:t>
      </w:r>
    </w:p>
    <w:p>
      <w:pPr>
        <w:pStyle w:val="6"/>
        <w:spacing w:before="24" w:line="219" w:lineRule="auto"/>
        <w:ind w:left="2986"/>
        <w:rPr>
          <w:sz w:val="24"/>
          <w:szCs w:val="24"/>
        </w:rPr>
      </w:pPr>
      <w:r>
        <w:rPr>
          <w:spacing w:val="1"/>
          <w:sz w:val="24"/>
          <w:szCs w:val="24"/>
        </w:rPr>
        <w:t>法定代表人或其委托代理人</w:t>
      </w:r>
      <w:r>
        <w:rPr>
          <w:spacing w:val="-15"/>
          <w:sz w:val="24"/>
          <w:szCs w:val="24"/>
        </w:rPr>
        <w:t>：（</w:t>
      </w:r>
      <w:r>
        <w:rPr>
          <w:spacing w:val="1"/>
          <w:sz w:val="24"/>
          <w:szCs w:val="24"/>
        </w:rPr>
        <w:t>签字或盖章）</w:t>
      </w:r>
    </w:p>
    <w:p>
      <w:pPr>
        <w:pStyle w:val="6"/>
        <w:tabs>
          <w:tab w:val="left" w:pos="6669"/>
        </w:tabs>
        <w:spacing w:before="79" w:line="219" w:lineRule="auto"/>
        <w:ind w:left="5830"/>
        <w:rPr>
          <w:sz w:val="24"/>
          <w:szCs w:val="24"/>
        </w:rPr>
      </w:pPr>
      <w:r>
        <w:rPr>
          <w:spacing w:val="-26"/>
          <w:sz w:val="24"/>
          <w:szCs w:val="24"/>
        </w:rPr>
        <w:t>年月日</w:t>
      </w:r>
    </w:p>
    <w:p>
      <w:pPr>
        <w:spacing w:line="219" w:lineRule="auto"/>
        <w:rPr>
          <w:sz w:val="24"/>
          <w:szCs w:val="24"/>
        </w:rPr>
        <w:sectPr>
          <w:footerReference r:id="rId46" w:type="default"/>
          <w:pgSz w:w="11906" w:h="16839"/>
          <w:pgMar w:top="400" w:right="1417" w:bottom="1156" w:left="1418" w:header="0" w:footer="994" w:gutter="0"/>
          <w:cols w:space="720" w:num="1"/>
        </w:sectPr>
      </w:pPr>
    </w:p>
    <w:p>
      <w:pPr>
        <w:pStyle w:val="6"/>
        <w:spacing w:line="223" w:lineRule="auto"/>
        <w:ind w:left="3189"/>
        <w:rPr>
          <w:spacing w:val="-13"/>
          <w:sz w:val="43"/>
          <w:szCs w:val="43"/>
        </w:rPr>
      </w:pPr>
    </w:p>
    <w:p>
      <w:pPr>
        <w:pStyle w:val="6"/>
        <w:spacing w:line="223" w:lineRule="auto"/>
        <w:ind w:left="3189"/>
        <w:rPr>
          <w:spacing w:val="-13"/>
          <w:sz w:val="43"/>
          <w:szCs w:val="43"/>
        </w:rPr>
      </w:pPr>
    </w:p>
    <w:p>
      <w:pPr>
        <w:pStyle w:val="6"/>
        <w:spacing w:before="78" w:line="219" w:lineRule="auto"/>
        <w:rPr>
          <w:sz w:val="24"/>
          <w:szCs w:val="24"/>
        </w:rPr>
      </w:pPr>
      <w:r>
        <w:rPr>
          <w:spacing w:val="-2"/>
          <w:sz w:val="24"/>
          <w:szCs w:val="24"/>
        </w:rPr>
        <w:t>封面（格式）</w:t>
      </w: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114" w:line="1226" w:lineRule="exact"/>
        <w:ind w:left="2573"/>
        <w:rPr>
          <w:sz w:val="35"/>
          <w:szCs w:val="35"/>
        </w:rPr>
      </w:pPr>
      <w:r>
        <w:rPr>
          <w:spacing w:val="7"/>
          <w:position w:val="67"/>
          <w:sz w:val="35"/>
          <w:szCs w:val="35"/>
        </w:rPr>
        <w:t>（工程名称）竞争性谈判</w:t>
      </w:r>
    </w:p>
    <w:p>
      <w:pPr>
        <w:pStyle w:val="6"/>
        <w:spacing w:line="223" w:lineRule="auto"/>
        <w:ind w:left="3189"/>
        <w:rPr>
          <w:sz w:val="43"/>
          <w:szCs w:val="43"/>
        </w:rPr>
      </w:pPr>
      <w:r>
        <w:rPr>
          <w:spacing w:val="-13"/>
          <w:sz w:val="43"/>
          <w:szCs w:val="43"/>
        </w:rPr>
        <w:t>响</w:t>
      </w:r>
      <w:r>
        <w:rPr>
          <w:spacing w:val="134"/>
          <w:sz w:val="43"/>
          <w:szCs w:val="43"/>
        </w:rPr>
        <w:t xml:space="preserve"> </w:t>
      </w:r>
      <w:r>
        <w:rPr>
          <w:spacing w:val="-13"/>
          <w:sz w:val="43"/>
          <w:szCs w:val="43"/>
        </w:rPr>
        <w:t>应</w:t>
      </w:r>
      <w:r>
        <w:rPr>
          <w:spacing w:val="16"/>
          <w:sz w:val="43"/>
          <w:szCs w:val="43"/>
        </w:rPr>
        <w:t xml:space="preserve">  </w:t>
      </w:r>
      <w:r>
        <w:rPr>
          <w:spacing w:val="-13"/>
          <w:sz w:val="43"/>
          <w:szCs w:val="43"/>
        </w:rPr>
        <w:t>文</w:t>
      </w:r>
      <w:r>
        <w:rPr>
          <w:spacing w:val="22"/>
          <w:sz w:val="43"/>
          <w:szCs w:val="43"/>
        </w:rPr>
        <w:t xml:space="preserve"> </w:t>
      </w:r>
      <w:r>
        <w:rPr>
          <w:spacing w:val="-13"/>
          <w:sz w:val="43"/>
          <w:szCs w:val="43"/>
        </w:rPr>
        <w:t>件</w:t>
      </w: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98" w:line="219" w:lineRule="auto"/>
        <w:ind w:left="3052"/>
        <w:rPr>
          <w:sz w:val="30"/>
          <w:szCs w:val="30"/>
        </w:rPr>
      </w:pPr>
      <w:r>
        <w:rPr>
          <w:spacing w:val="-3"/>
          <w:sz w:val="30"/>
          <w:szCs w:val="30"/>
        </w:rPr>
        <w:t>响应文件内容：</w:t>
      </w:r>
      <w:r>
        <w:rPr>
          <w:spacing w:val="-3"/>
          <w:sz w:val="30"/>
          <w:szCs w:val="30"/>
          <w:u w:val="single" w:color="auto"/>
        </w:rPr>
        <w:t>技术标部分</w:t>
      </w:r>
    </w:p>
    <w:p>
      <w:pPr>
        <w:pStyle w:val="6"/>
        <w:spacing w:before="228" w:line="219" w:lineRule="auto"/>
        <w:ind w:left="1540"/>
        <w:rPr>
          <w:sz w:val="30"/>
          <w:szCs w:val="30"/>
        </w:rPr>
      </w:pPr>
      <w:r>
        <w:rPr>
          <w:spacing w:val="3"/>
          <w:sz w:val="30"/>
          <w:szCs w:val="30"/>
        </w:rPr>
        <w:t>投标人</w:t>
      </w:r>
      <w:r>
        <w:rPr>
          <w:spacing w:val="-21"/>
          <w:sz w:val="30"/>
          <w:szCs w:val="30"/>
        </w:rPr>
        <w:t>：</w:t>
      </w:r>
      <w:r>
        <w:rPr>
          <w:sz w:val="30"/>
          <w:szCs w:val="30"/>
          <w:u w:val="single" w:color="auto"/>
        </w:rPr>
        <w:t xml:space="preserve">                        </w:t>
      </w:r>
      <w:r>
        <w:rPr>
          <w:spacing w:val="-21"/>
          <w:sz w:val="30"/>
          <w:szCs w:val="30"/>
        </w:rPr>
        <w:t>（</w:t>
      </w:r>
      <w:r>
        <w:rPr>
          <w:spacing w:val="3"/>
          <w:sz w:val="30"/>
          <w:szCs w:val="30"/>
        </w:rPr>
        <w:t>盖单位章）</w:t>
      </w:r>
    </w:p>
    <w:p>
      <w:pPr>
        <w:pStyle w:val="6"/>
        <w:spacing w:before="227" w:line="219" w:lineRule="auto"/>
        <w:ind w:right="4"/>
        <w:jc w:val="right"/>
        <w:rPr>
          <w:sz w:val="30"/>
          <w:szCs w:val="30"/>
        </w:rPr>
      </w:pPr>
      <w:r>
        <w:rPr>
          <w:spacing w:val="1"/>
          <w:sz w:val="30"/>
          <w:szCs w:val="30"/>
        </w:rPr>
        <w:t>法定代表人或其委托代理人</w:t>
      </w:r>
      <w:r>
        <w:rPr>
          <w:spacing w:val="-17"/>
          <w:sz w:val="30"/>
          <w:szCs w:val="30"/>
        </w:rPr>
        <w:t>：</w:t>
      </w:r>
      <w:r>
        <w:rPr>
          <w:spacing w:val="7"/>
          <w:sz w:val="30"/>
          <w:szCs w:val="30"/>
          <w:u w:val="single" w:color="auto"/>
        </w:rPr>
        <w:t xml:space="preserve">           </w:t>
      </w:r>
      <w:r>
        <w:rPr>
          <w:spacing w:val="-17"/>
          <w:sz w:val="30"/>
          <w:szCs w:val="30"/>
        </w:rPr>
        <w:t>（</w:t>
      </w:r>
      <w:r>
        <w:rPr>
          <w:spacing w:val="1"/>
          <w:sz w:val="30"/>
          <w:szCs w:val="30"/>
        </w:rPr>
        <w:t>签字或盖章）</w:t>
      </w: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pStyle w:val="6"/>
        <w:spacing w:before="97" w:line="219" w:lineRule="auto"/>
        <w:ind w:left="3414"/>
        <w:rPr>
          <w:sz w:val="30"/>
          <w:szCs w:val="30"/>
        </w:rPr>
      </w:pPr>
      <w:r>
        <w:rPr>
          <w:spacing w:val="-11"/>
          <w:sz w:val="30"/>
          <w:szCs w:val="30"/>
        </w:rPr>
        <w:t>年</w:t>
      </w:r>
      <w:r>
        <w:rPr>
          <w:spacing w:val="18"/>
          <w:sz w:val="30"/>
          <w:szCs w:val="30"/>
          <w:u w:val="single" w:color="auto"/>
        </w:rPr>
        <w:t xml:space="preserve">    </w:t>
      </w:r>
      <w:r>
        <w:rPr>
          <w:spacing w:val="-129"/>
          <w:sz w:val="30"/>
          <w:szCs w:val="30"/>
        </w:rPr>
        <w:t xml:space="preserve"> </w:t>
      </w:r>
      <w:r>
        <w:rPr>
          <w:spacing w:val="-11"/>
          <w:sz w:val="30"/>
          <w:szCs w:val="30"/>
        </w:rPr>
        <w:t>月</w:t>
      </w:r>
      <w:r>
        <w:rPr>
          <w:spacing w:val="18"/>
          <w:sz w:val="30"/>
          <w:szCs w:val="30"/>
          <w:u w:val="single" w:color="auto"/>
        </w:rPr>
        <w:t xml:space="preserve">    </w:t>
      </w:r>
      <w:r>
        <w:rPr>
          <w:spacing w:val="-84"/>
          <w:sz w:val="30"/>
          <w:szCs w:val="30"/>
        </w:rPr>
        <w:t xml:space="preserve"> </w:t>
      </w:r>
      <w:r>
        <w:rPr>
          <w:spacing w:val="-11"/>
          <w:sz w:val="30"/>
          <w:szCs w:val="30"/>
        </w:rPr>
        <w:t>日</w:t>
      </w:r>
    </w:p>
    <w:p>
      <w:pPr>
        <w:spacing w:line="219" w:lineRule="auto"/>
        <w:rPr>
          <w:sz w:val="30"/>
          <w:szCs w:val="30"/>
        </w:rPr>
        <w:sectPr>
          <w:footerReference r:id="rId47" w:type="default"/>
          <w:pgSz w:w="11906" w:h="16839"/>
          <w:pgMar w:top="400" w:right="1785" w:bottom="1156" w:left="1426" w:header="0" w:footer="994" w:gutter="0"/>
          <w:cols w:space="720" w:num="1"/>
        </w:sectPr>
      </w:pPr>
    </w:p>
    <w:p>
      <w:pPr>
        <w:rPr>
          <w:rFonts w:ascii="Arial"/>
          <w:sz w:val="21"/>
        </w:rPr>
      </w:pPr>
    </w:p>
    <w:p>
      <w:pPr>
        <w:pStyle w:val="6"/>
        <w:spacing w:line="223" w:lineRule="auto"/>
        <w:ind w:left="3189"/>
        <w:rPr>
          <w:spacing w:val="-13"/>
          <w:sz w:val="43"/>
          <w:szCs w:val="43"/>
        </w:rPr>
      </w:pPr>
    </w:p>
    <w:p>
      <w:pPr>
        <w:pStyle w:val="6"/>
        <w:spacing w:before="78" w:line="219" w:lineRule="auto"/>
        <w:rPr>
          <w:sz w:val="24"/>
          <w:szCs w:val="24"/>
        </w:rPr>
      </w:pPr>
      <w:r>
        <w:rPr>
          <w:spacing w:val="-2"/>
          <w:sz w:val="24"/>
          <w:szCs w:val="24"/>
        </w:rPr>
        <w:t>封面（格式）</w:t>
      </w: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114" w:line="1225" w:lineRule="exact"/>
        <w:ind w:left="2573"/>
        <w:rPr>
          <w:sz w:val="35"/>
          <w:szCs w:val="35"/>
        </w:rPr>
      </w:pPr>
      <w:r>
        <w:rPr>
          <w:spacing w:val="7"/>
          <w:position w:val="67"/>
          <w:sz w:val="35"/>
          <w:szCs w:val="35"/>
        </w:rPr>
        <w:t>（工程名称）竞争性谈判</w:t>
      </w:r>
    </w:p>
    <w:p>
      <w:pPr>
        <w:pStyle w:val="6"/>
        <w:spacing w:line="223" w:lineRule="auto"/>
        <w:ind w:left="3189"/>
        <w:rPr>
          <w:sz w:val="43"/>
          <w:szCs w:val="43"/>
        </w:rPr>
      </w:pPr>
      <w:r>
        <w:rPr>
          <w:spacing w:val="-13"/>
          <w:sz w:val="43"/>
          <w:szCs w:val="43"/>
        </w:rPr>
        <w:t>响</w:t>
      </w:r>
      <w:r>
        <w:rPr>
          <w:spacing w:val="134"/>
          <w:sz w:val="43"/>
          <w:szCs w:val="43"/>
        </w:rPr>
        <w:t xml:space="preserve"> </w:t>
      </w:r>
      <w:r>
        <w:rPr>
          <w:spacing w:val="-13"/>
          <w:sz w:val="43"/>
          <w:szCs w:val="43"/>
        </w:rPr>
        <w:t>应</w:t>
      </w:r>
      <w:r>
        <w:rPr>
          <w:spacing w:val="16"/>
          <w:sz w:val="43"/>
          <w:szCs w:val="43"/>
        </w:rPr>
        <w:t xml:space="preserve">  </w:t>
      </w:r>
      <w:r>
        <w:rPr>
          <w:spacing w:val="-13"/>
          <w:sz w:val="43"/>
          <w:szCs w:val="43"/>
        </w:rPr>
        <w:t>文</w:t>
      </w:r>
      <w:r>
        <w:rPr>
          <w:spacing w:val="22"/>
          <w:sz w:val="43"/>
          <w:szCs w:val="43"/>
        </w:rPr>
        <w:t xml:space="preserve"> </w:t>
      </w:r>
      <w:r>
        <w:rPr>
          <w:spacing w:val="-13"/>
          <w:sz w:val="43"/>
          <w:szCs w:val="43"/>
        </w:rPr>
        <w:t>件</w:t>
      </w: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97" w:line="219" w:lineRule="auto"/>
        <w:ind w:left="3052"/>
        <w:rPr>
          <w:sz w:val="30"/>
          <w:szCs w:val="30"/>
        </w:rPr>
      </w:pPr>
      <w:r>
        <w:rPr>
          <w:spacing w:val="-3"/>
          <w:sz w:val="30"/>
          <w:szCs w:val="30"/>
        </w:rPr>
        <w:t>响应文件内容：</w:t>
      </w:r>
      <w:r>
        <w:rPr>
          <w:spacing w:val="-3"/>
          <w:sz w:val="30"/>
          <w:szCs w:val="30"/>
          <w:u w:val="single" w:color="auto"/>
        </w:rPr>
        <w:t>商务标部分</w:t>
      </w:r>
    </w:p>
    <w:p>
      <w:pPr>
        <w:pStyle w:val="6"/>
        <w:spacing w:before="227" w:line="219" w:lineRule="auto"/>
        <w:ind w:left="1540"/>
        <w:rPr>
          <w:sz w:val="30"/>
          <w:szCs w:val="30"/>
        </w:rPr>
      </w:pPr>
      <w:r>
        <w:rPr>
          <w:spacing w:val="3"/>
          <w:sz w:val="30"/>
          <w:szCs w:val="30"/>
        </w:rPr>
        <w:t>投标人</w:t>
      </w:r>
      <w:r>
        <w:rPr>
          <w:spacing w:val="-21"/>
          <w:sz w:val="30"/>
          <w:szCs w:val="30"/>
        </w:rPr>
        <w:t>：</w:t>
      </w:r>
      <w:r>
        <w:rPr>
          <w:sz w:val="30"/>
          <w:szCs w:val="30"/>
          <w:u w:val="single" w:color="auto"/>
        </w:rPr>
        <w:t xml:space="preserve">                        </w:t>
      </w:r>
      <w:r>
        <w:rPr>
          <w:spacing w:val="-21"/>
          <w:sz w:val="30"/>
          <w:szCs w:val="30"/>
        </w:rPr>
        <w:t>（</w:t>
      </w:r>
      <w:r>
        <w:rPr>
          <w:spacing w:val="3"/>
          <w:sz w:val="30"/>
          <w:szCs w:val="30"/>
        </w:rPr>
        <w:t>盖单位章）</w:t>
      </w:r>
    </w:p>
    <w:p>
      <w:pPr>
        <w:pStyle w:val="6"/>
        <w:spacing w:before="227" w:line="219" w:lineRule="auto"/>
        <w:ind w:right="4"/>
        <w:jc w:val="right"/>
        <w:rPr>
          <w:sz w:val="30"/>
          <w:szCs w:val="30"/>
        </w:rPr>
      </w:pPr>
      <w:r>
        <w:rPr>
          <w:spacing w:val="1"/>
          <w:sz w:val="30"/>
          <w:szCs w:val="30"/>
        </w:rPr>
        <w:t>法定代表人或其委托代理人</w:t>
      </w:r>
      <w:r>
        <w:rPr>
          <w:spacing w:val="-17"/>
          <w:sz w:val="30"/>
          <w:szCs w:val="30"/>
        </w:rPr>
        <w:t>：</w:t>
      </w:r>
      <w:r>
        <w:rPr>
          <w:spacing w:val="7"/>
          <w:sz w:val="30"/>
          <w:szCs w:val="30"/>
          <w:u w:val="single" w:color="auto"/>
        </w:rPr>
        <w:t xml:space="preserve">           </w:t>
      </w:r>
      <w:r>
        <w:rPr>
          <w:spacing w:val="-17"/>
          <w:sz w:val="30"/>
          <w:szCs w:val="30"/>
        </w:rPr>
        <w:t>（</w:t>
      </w:r>
      <w:r>
        <w:rPr>
          <w:spacing w:val="1"/>
          <w:sz w:val="30"/>
          <w:szCs w:val="30"/>
        </w:rPr>
        <w:t>签字或盖章）</w:t>
      </w: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pStyle w:val="6"/>
        <w:tabs>
          <w:tab w:val="left" w:pos="3776"/>
        </w:tabs>
        <w:spacing w:before="98" w:line="219" w:lineRule="auto"/>
        <w:ind w:left="3025"/>
        <w:rPr>
          <w:sz w:val="30"/>
          <w:szCs w:val="30"/>
        </w:rPr>
      </w:pPr>
      <w:r>
        <w:rPr>
          <w:spacing w:val="-11"/>
          <w:sz w:val="30"/>
          <w:szCs w:val="30"/>
        </w:rPr>
        <w:t>年</w:t>
      </w:r>
      <w:r>
        <w:rPr>
          <w:spacing w:val="18"/>
          <w:sz w:val="30"/>
          <w:szCs w:val="30"/>
          <w:u w:val="single" w:color="auto"/>
        </w:rPr>
        <w:t xml:space="preserve">    </w:t>
      </w:r>
      <w:r>
        <w:rPr>
          <w:spacing w:val="-129"/>
          <w:sz w:val="30"/>
          <w:szCs w:val="30"/>
        </w:rPr>
        <w:t xml:space="preserve"> </w:t>
      </w:r>
      <w:r>
        <w:rPr>
          <w:spacing w:val="-11"/>
          <w:sz w:val="30"/>
          <w:szCs w:val="30"/>
        </w:rPr>
        <w:t>月</w:t>
      </w:r>
      <w:r>
        <w:rPr>
          <w:spacing w:val="18"/>
          <w:sz w:val="30"/>
          <w:szCs w:val="30"/>
          <w:u w:val="single" w:color="auto"/>
        </w:rPr>
        <w:t xml:space="preserve">    </w:t>
      </w:r>
      <w:r>
        <w:rPr>
          <w:spacing w:val="-84"/>
          <w:sz w:val="30"/>
          <w:szCs w:val="30"/>
        </w:rPr>
        <w:t xml:space="preserve"> </w:t>
      </w:r>
      <w:r>
        <w:rPr>
          <w:spacing w:val="-11"/>
          <w:sz w:val="30"/>
          <w:szCs w:val="30"/>
        </w:rPr>
        <w:t>日</w:t>
      </w:r>
    </w:p>
    <w:p>
      <w:pPr>
        <w:spacing w:line="219" w:lineRule="auto"/>
        <w:rPr>
          <w:sz w:val="30"/>
          <w:szCs w:val="30"/>
        </w:rPr>
        <w:sectPr>
          <w:footerReference r:id="rId48" w:type="default"/>
          <w:pgSz w:w="11906" w:h="16839"/>
          <w:pgMar w:top="400" w:right="1785" w:bottom="1156" w:left="1426" w:header="0" w:footer="994" w:gutter="0"/>
          <w:cols w:space="720" w:num="1"/>
        </w:sectPr>
      </w:pPr>
    </w:p>
    <w:p>
      <w:pPr>
        <w:rPr>
          <w:rFonts w:ascii="Arial"/>
          <w:sz w:val="21"/>
        </w:rPr>
      </w:pPr>
    </w:p>
    <w:sectPr>
      <w:footerReference r:id="rId49" w:type="default"/>
      <w:pgSz w:w="11906" w:h="16839"/>
      <w:pgMar w:top="0" w:right="0" w:bottom="0" w:left="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roman"/>
    <w:pitch w:val="default"/>
    <w:sig w:usb0="A00002BF" w:usb1="38CF7CFA" w:usb2="00000016" w:usb3="00000000" w:csb0="0004000F" w:csb1="00000000"/>
  </w:font>
  <w:font w:name="Ђ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800"/>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3"/>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3"/>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3"/>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3"/>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5"/>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2"/>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18</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5"/>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19</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20</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806"/>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24</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0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25</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27</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5"/>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28</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6"/>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29</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8"/>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30</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954"/>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31</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5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32</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805"/>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64"/>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w:t>
    </w:r>
    <w:r>
      <w:rPr>
        <w:rFonts w:ascii="Times New Roman" w:hAnsi="Times New Roman" w:eastAsia="Times New Roman" w:cs="Times New Roman"/>
        <w:spacing w:val="19"/>
        <w:w w:val="101"/>
        <w:sz w:val="18"/>
        <w:szCs w:val="18"/>
      </w:rPr>
      <w:t xml:space="preserve"> </w:t>
    </w:r>
    <w:r>
      <w:rPr>
        <w:rFonts w:ascii="Times New Roman" w:hAnsi="Times New Roman" w:eastAsia="Times New Roman" w:cs="Times New Roman"/>
        <w:spacing w:val="-10"/>
        <w:sz w:val="18"/>
        <w:szCs w:val="18"/>
      </w:rPr>
      <w:t>1</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0"/>
        <w:sz w:val="18"/>
        <w:szCs w:val="18"/>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6"/>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w:t>
    </w:r>
    <w:r>
      <w:rPr>
        <w:rFonts w:ascii="Times New Roman" w:hAnsi="Times New Roman" w:eastAsia="Times New Roman" w:cs="Times New Roman"/>
        <w:spacing w:val="2"/>
        <w:sz w:val="18"/>
        <w:szCs w:val="18"/>
      </w:rPr>
      <w:t xml:space="preserve"> </w:t>
    </w:r>
    <w:r>
      <w:rPr>
        <w:rFonts w:ascii="Times New Roman" w:hAnsi="Times New Roman" w:eastAsia="Times New Roman" w:cs="Times New Roman"/>
        <w:spacing w:val="-4"/>
        <w:sz w:val="18"/>
        <w:szCs w:val="18"/>
      </w:rPr>
      <w:t>2</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4"/>
        <w:sz w:val="18"/>
        <w:szCs w:val="18"/>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24"/>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w:t>
    </w:r>
    <w:r>
      <w:rPr>
        <w:rFonts w:ascii="Times New Roman" w:hAnsi="Times New Roman" w:eastAsia="Times New Roman" w:cs="Times New Roman"/>
        <w:spacing w:val="5"/>
        <w:sz w:val="18"/>
        <w:szCs w:val="18"/>
      </w:rPr>
      <w:t xml:space="preserve"> </w:t>
    </w:r>
    <w:r>
      <w:rPr>
        <w:rFonts w:ascii="Times New Roman" w:hAnsi="Times New Roman" w:eastAsia="Times New Roman" w:cs="Times New Roman"/>
        <w:spacing w:val="-5"/>
        <w:sz w:val="18"/>
        <w:szCs w:val="18"/>
      </w:rPr>
      <w:t>3</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5"/>
        <w:sz w:val="18"/>
        <w:szCs w:val="18"/>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24"/>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w:t>
    </w:r>
    <w:r>
      <w:rPr>
        <w:rFonts w:ascii="Times New Roman" w:hAnsi="Times New Roman" w:eastAsia="Times New Roman" w:cs="Times New Roman"/>
        <w:spacing w:val="1"/>
        <w:sz w:val="18"/>
        <w:szCs w:val="18"/>
      </w:rPr>
      <w:t xml:space="preserve"> </w:t>
    </w:r>
    <w:r>
      <w:rPr>
        <w:rFonts w:ascii="Times New Roman" w:hAnsi="Times New Roman" w:eastAsia="Times New Roman" w:cs="Times New Roman"/>
        <w:spacing w:val="-4"/>
        <w:sz w:val="18"/>
        <w:szCs w:val="18"/>
      </w:rPr>
      <w:t>4</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4"/>
        <w:sz w:val="18"/>
        <w:szCs w:val="18"/>
      </w:rPr>
      <w:t>-</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378"/>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6"/>
        <w:sz w:val="18"/>
        <w:szCs w:val="18"/>
      </w:rPr>
      <w:t>5</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6"/>
        <w:sz w:val="18"/>
        <w:szCs w:val="18"/>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3"/>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w:t>
    </w:r>
    <w:r>
      <w:rPr>
        <w:rFonts w:ascii="Times New Roman" w:hAnsi="Times New Roman" w:eastAsia="Times New Roman" w:cs="Times New Roman"/>
        <w:spacing w:val="19"/>
        <w:w w:val="101"/>
        <w:sz w:val="18"/>
        <w:szCs w:val="18"/>
      </w:rPr>
      <w:t xml:space="preserve"> </w:t>
    </w:r>
    <w:r>
      <w:rPr>
        <w:rFonts w:ascii="Times New Roman" w:hAnsi="Times New Roman" w:eastAsia="Times New Roman" w:cs="Times New Roman"/>
        <w:spacing w:val="-10"/>
        <w:sz w:val="18"/>
        <w:szCs w:val="18"/>
      </w:rPr>
      <w:t>1</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0"/>
        <w:sz w:val="18"/>
        <w:szCs w:val="18"/>
      </w:rPr>
      <w:t>-</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w:t>
    </w:r>
    <w:r>
      <w:rPr>
        <w:rFonts w:ascii="Times New Roman" w:hAnsi="Times New Roman" w:eastAsia="Times New Roman" w:cs="Times New Roman"/>
        <w:spacing w:val="2"/>
        <w:sz w:val="18"/>
        <w:szCs w:val="18"/>
      </w:rPr>
      <w:t xml:space="preserve"> </w:t>
    </w:r>
    <w:r>
      <w:rPr>
        <w:rFonts w:ascii="Times New Roman" w:hAnsi="Times New Roman" w:eastAsia="Times New Roman" w:cs="Times New Roman"/>
        <w:spacing w:val="-4"/>
        <w:sz w:val="18"/>
        <w:szCs w:val="18"/>
      </w:rPr>
      <w:t>2</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4"/>
        <w:sz w:val="18"/>
        <w:szCs w:val="18"/>
      </w:rPr>
      <w:t>-</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24"/>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6"/>
        <w:sz w:val="18"/>
        <w:szCs w:val="18"/>
      </w:rPr>
      <w:t>6</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6"/>
        <w:sz w:val="18"/>
        <w:szCs w:val="18"/>
      </w:rPr>
      <w:t>-</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383"/>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5"/>
        <w:sz w:val="18"/>
        <w:szCs w:val="18"/>
      </w:rPr>
      <w:t>7</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5"/>
        <w:sz w:val="18"/>
        <w:szCs w:val="1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826"/>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51"/>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spacing w:val="-7"/>
        <w:sz w:val="18"/>
        <w:szCs w:val="18"/>
      </w:rPr>
      <w:t>10</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7"/>
        <w:sz w:val="18"/>
        <w:szCs w:val="18"/>
      </w:rPr>
      <w:t>-</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46"/>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spacing w:val="-7"/>
        <w:sz w:val="18"/>
        <w:szCs w:val="18"/>
      </w:rPr>
      <w:t>11</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7"/>
        <w:sz w:val="18"/>
        <w:szCs w:val="18"/>
      </w:rPr>
      <w:t>-</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38"/>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spacing w:val="-7"/>
        <w:sz w:val="18"/>
        <w:szCs w:val="18"/>
      </w:rPr>
      <w:t>13</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7"/>
        <w:sz w:val="18"/>
        <w:szCs w:val="18"/>
      </w:rPr>
      <w:t>-</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38"/>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spacing w:val="-7"/>
        <w:sz w:val="18"/>
        <w:szCs w:val="18"/>
      </w:rPr>
      <w:t>12</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pacing w:val="-7"/>
        <w:sz w:val="18"/>
        <w:szCs w:val="18"/>
      </w:rPr>
      <w:t>-</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810"/>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805"/>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5"/>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7"/>
      <w:rPr>
        <w:rFonts w:ascii="Times New Roman" w:hAnsi="Times New Roman" w:eastAsia="Times New Roman" w:cs="Times New Roman"/>
        <w:sz w:val="18"/>
        <w:szCs w:val="18"/>
      </w:rPr>
    </w:pPr>
    <w:r>
      <w:rPr>
        <w:rFonts w:ascii="Times New Roman" w:hAnsi="Times New Roman" w:eastAsia="Times New Roman" w:cs="Times New Roman"/>
        <w:spacing w:val="-11"/>
        <w:sz w:val="18"/>
        <w:szCs w:val="18"/>
      </w:rPr>
      <w:t>11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772"/>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A60B2"/>
    <w:multiLevelType w:val="singleLevel"/>
    <w:tmpl w:val="863A60B2"/>
    <w:lvl w:ilvl="0" w:tentative="0">
      <w:start w:val="1"/>
      <w:numFmt w:val="decimal"/>
      <w:suff w:val="nothing"/>
      <w:lvlText w:val="（%1）"/>
      <w:lvlJc w:val="left"/>
    </w:lvl>
  </w:abstractNum>
  <w:abstractNum w:abstractNumId="1">
    <w:nsid w:val="16597875"/>
    <w:multiLevelType w:val="multilevel"/>
    <w:tmpl w:val="16597875"/>
    <w:lvl w:ilvl="0" w:tentative="0">
      <w:start w:val="1"/>
      <w:numFmt w:val="decimal"/>
      <w:pStyle w:val="11"/>
      <w:suff w:val="space"/>
      <w:lvlText w:val="%1"/>
      <w:lvlJc w:val="left"/>
      <w:pPr>
        <w:ind w:left="0" w:firstLine="0"/>
      </w:pPr>
      <w:rPr>
        <w:rFonts w:hint="eastAsia" w:ascii="宋体" w:hAnsi="宋体" w:eastAsia="宋体"/>
        <w:sz w:val="21"/>
        <w:lang w:val="zh-CN"/>
      </w:rPr>
    </w:lvl>
    <w:lvl w:ilvl="1" w:tentative="0">
      <w:start w:val="1"/>
      <w:numFmt w:val="decimal"/>
      <w:suff w:val="space"/>
      <w:lvlText w:val="%1.%2"/>
      <w:lvlJc w:val="left"/>
      <w:pPr>
        <w:ind w:left="0" w:firstLine="0"/>
      </w:pPr>
      <w:rPr>
        <w:rFonts w:hint="default" w:ascii="Times New Roman" w:hAnsi="Times New Roman" w:eastAsia="宋体" w:cs="Times New Roman"/>
        <w:b w:val="0"/>
        <w:sz w:val="21"/>
        <w:szCs w:val="21"/>
      </w:rPr>
    </w:lvl>
    <w:lvl w:ilvl="2" w:tentative="0">
      <w:start w:val="1"/>
      <w:numFmt w:val="decimal"/>
      <w:pStyle w:val="12"/>
      <w:suff w:val="space"/>
      <w:lvlText w:val="%1.%2.%3 "/>
      <w:lvlJc w:val="left"/>
      <w:pPr>
        <w:ind w:left="0" w:firstLine="0"/>
      </w:pPr>
      <w:rPr>
        <w:rFonts w:hint="eastAsia"/>
        <w:b w:val="0"/>
        <w:sz w:val="21"/>
        <w:szCs w:val="21"/>
      </w:rPr>
    </w:lvl>
    <w:lvl w:ilvl="3" w:tentative="0">
      <w:start w:val="1"/>
      <w:numFmt w:val="decimal"/>
      <w:suff w:val="space"/>
      <w:lvlText w:val="%1.%2.%3.%4"/>
      <w:lvlJc w:val="left"/>
      <w:pPr>
        <w:ind w:left="0" w:firstLine="0"/>
      </w:pPr>
      <w:rPr>
        <w:rFonts w:hint="eastAsia"/>
        <w:sz w:val="21"/>
        <w:szCs w:val="16"/>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36698006"/>
    <w:multiLevelType w:val="singleLevel"/>
    <w:tmpl w:val="36698006"/>
    <w:lvl w:ilvl="0" w:tentative="0">
      <w:start w:val="14"/>
      <w:numFmt w:val="chineseCounting"/>
      <w:suff w:val="nothing"/>
      <w:lvlText w:val="（%1）"/>
      <w:lvlJc w:val="left"/>
      <w:rPr>
        <w:rFonts w:hint="eastAsia"/>
      </w:rPr>
    </w:lvl>
  </w:abstractNum>
  <w:abstractNum w:abstractNumId="3">
    <w:nsid w:val="4AF2E778"/>
    <w:multiLevelType w:val="singleLevel"/>
    <w:tmpl w:val="4AF2E778"/>
    <w:lvl w:ilvl="0" w:tentative="0">
      <w:start w:val="15"/>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2RkYmE5ZjNmZDQ2OWE2ODNkODAxNWQ5NzVlOTYwNTgifQ=="/>
  </w:docVars>
  <w:rsids>
    <w:rsidRoot w:val="00000000"/>
    <w:rsid w:val="067218F5"/>
    <w:rsid w:val="06C703F7"/>
    <w:rsid w:val="074E5EBE"/>
    <w:rsid w:val="08A51DF0"/>
    <w:rsid w:val="0D524FA1"/>
    <w:rsid w:val="0F2172CB"/>
    <w:rsid w:val="0F80750F"/>
    <w:rsid w:val="1BAA7F12"/>
    <w:rsid w:val="23453C89"/>
    <w:rsid w:val="27A922F0"/>
    <w:rsid w:val="36975757"/>
    <w:rsid w:val="447D2797"/>
    <w:rsid w:val="5C2C2E69"/>
    <w:rsid w:val="6A6201CD"/>
    <w:rsid w:val="6AA1570B"/>
    <w:rsid w:val="6C767F8A"/>
    <w:rsid w:val="791929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仿宋" w:cs="仿宋"/>
      <w:snapToGrid w:val="0"/>
      <w:color w:val="000000"/>
      <w:kern w:val="0"/>
      <w:sz w:val="22"/>
      <w:szCs w:val="22"/>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rPr>
      <w:rFonts w:ascii="宋体" w:hAnsi="宋体" w:eastAsia="宋体" w:cs="宋体"/>
      <w:sz w:val="31"/>
      <w:szCs w:val="31"/>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4"/>
      <w:szCs w:val="24"/>
      <w:lang w:val="en-US" w:eastAsia="en-US" w:bidi="ar-SA"/>
    </w:rPr>
  </w:style>
  <w:style w:type="paragraph" w:customStyle="1" w:styleId="11">
    <w:name w:val="样式1"/>
    <w:basedOn w:val="1"/>
    <w:qFormat/>
    <w:uiPriority w:val="0"/>
    <w:pPr>
      <w:numPr>
        <w:ilvl w:val="0"/>
        <w:numId w:val="1"/>
      </w:numPr>
      <w:spacing w:before="50" w:beforeLines="50" w:line="400" w:lineRule="exact"/>
    </w:pPr>
    <w:rPr>
      <w:b/>
      <w:kern w:val="0"/>
      <w:sz w:val="20"/>
      <w:lang w:val="zh-CN" w:eastAsia="zh-CN"/>
    </w:rPr>
  </w:style>
  <w:style w:type="paragraph" w:customStyle="1" w:styleId="12">
    <w:name w:val="样式3"/>
    <w:basedOn w:val="1"/>
    <w:qFormat/>
    <w:uiPriority w:val="0"/>
    <w:pPr>
      <w:numPr>
        <w:ilvl w:val="2"/>
        <w:numId w:val="1"/>
      </w:numPr>
      <w:spacing w:line="400" w:lineRule="exact"/>
    </w:pPr>
    <w:rPr>
      <w:kern w:val="0"/>
      <w:sz w:val="20"/>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5" Type="http://schemas.openxmlformats.org/officeDocument/2006/relationships/fontTable" Target="fontTable.xml"/><Relationship Id="rId54" Type="http://schemas.openxmlformats.org/officeDocument/2006/relationships/numbering" Target="numbering.xml"/><Relationship Id="rId53" Type="http://schemas.openxmlformats.org/officeDocument/2006/relationships/customXml" Target="../customXml/item1.xml"/><Relationship Id="rId52" Type="http://schemas.openxmlformats.org/officeDocument/2006/relationships/image" Target="media/image2.png"/><Relationship Id="rId51" Type="http://schemas.openxmlformats.org/officeDocument/2006/relationships/image" Target="media/image1.png"/><Relationship Id="rId50" Type="http://schemas.openxmlformats.org/officeDocument/2006/relationships/theme" Target="theme/theme1.xml"/><Relationship Id="rId5" Type="http://schemas.openxmlformats.org/officeDocument/2006/relationships/header" Target="header1.xml"/><Relationship Id="rId49" Type="http://schemas.openxmlformats.org/officeDocument/2006/relationships/footer" Target="footer44.xml"/><Relationship Id="rId48" Type="http://schemas.openxmlformats.org/officeDocument/2006/relationships/footer" Target="footer43.xml"/><Relationship Id="rId47" Type="http://schemas.openxmlformats.org/officeDocument/2006/relationships/footer" Target="footer42.xml"/><Relationship Id="rId46" Type="http://schemas.openxmlformats.org/officeDocument/2006/relationships/footer" Target="footer41.xml"/><Relationship Id="rId45" Type="http://schemas.openxmlformats.org/officeDocument/2006/relationships/footer" Target="footer40.xml"/><Relationship Id="rId44" Type="http://schemas.openxmlformats.org/officeDocument/2006/relationships/footer" Target="footer39.xml"/><Relationship Id="rId43" Type="http://schemas.openxmlformats.org/officeDocument/2006/relationships/footer" Target="footer38.xml"/><Relationship Id="rId42" Type="http://schemas.openxmlformats.org/officeDocument/2006/relationships/footer" Target="footer37.xml"/><Relationship Id="rId41" Type="http://schemas.openxmlformats.org/officeDocument/2006/relationships/footer" Target="footer36.xml"/><Relationship Id="rId40" Type="http://schemas.openxmlformats.org/officeDocument/2006/relationships/footer" Target="footer35.xml"/><Relationship Id="rId4" Type="http://schemas.openxmlformats.org/officeDocument/2006/relationships/endnotes" Target="endnotes.xml"/><Relationship Id="rId39" Type="http://schemas.openxmlformats.org/officeDocument/2006/relationships/footer" Target="footer34.xml"/><Relationship Id="rId38" Type="http://schemas.openxmlformats.org/officeDocument/2006/relationships/footer" Target="footer33.xml"/><Relationship Id="rId37" Type="http://schemas.openxmlformats.org/officeDocument/2006/relationships/footer" Target="footer32.xml"/><Relationship Id="rId36" Type="http://schemas.openxmlformats.org/officeDocument/2006/relationships/footer" Target="footer31.xml"/><Relationship Id="rId35" Type="http://schemas.openxmlformats.org/officeDocument/2006/relationships/footer" Target="footer30.xml"/><Relationship Id="rId34" Type="http://schemas.openxmlformats.org/officeDocument/2006/relationships/footer" Target="footer29.xml"/><Relationship Id="rId33" Type="http://schemas.openxmlformats.org/officeDocument/2006/relationships/footer" Target="footer28.xml"/><Relationship Id="rId32" Type="http://schemas.openxmlformats.org/officeDocument/2006/relationships/footer" Target="footer27.xml"/><Relationship Id="rId31" Type="http://schemas.openxmlformats.org/officeDocument/2006/relationships/footer" Target="footer26.xml"/><Relationship Id="rId30" Type="http://schemas.openxmlformats.org/officeDocument/2006/relationships/footer" Target="footer25.xml"/><Relationship Id="rId3" Type="http://schemas.openxmlformats.org/officeDocument/2006/relationships/footnotes" Target="footnotes.xml"/><Relationship Id="rId29" Type="http://schemas.openxmlformats.org/officeDocument/2006/relationships/footer" Target="footer24.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34"/>
    <customShpInfo spid="_x0000_s1035"/>
    <customShpInfo spid="_x0000_s1033"/>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77</Pages>
  <Words>41114</Words>
  <Characters>42961</Characters>
  <TotalTime>11</TotalTime>
  <ScaleCrop>false</ScaleCrop>
  <LinksUpToDate>false</LinksUpToDate>
  <CharactersWithSpaces>46084</CharactersWithSpaces>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2023-08-18T09:40:00Z</dcterms:created>
  <dc:creator>a</dc:creator>
  <cp:lastModifiedBy>Administrator</cp:lastModifiedBy>
  <dcterms:modified xsi:type="dcterms:W3CDTF">2023-10-20T01:37:49Z</dcterms:modified>
  <dc:title>第一章 招标文件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2023-08-19T14:41:36Z</vt:filetime>
  </property>
  <property fmtid="{D5CDD505-2E9C-101B-9397-08002B2CF9AE}" pid="4" name="KSOProductBuildVer">
    <vt:lpwstr>2052-12.1.0.15712</vt:lpwstr>
  </property>
  <property fmtid="{D5CDD505-2E9C-101B-9397-08002B2CF9AE}" pid="5" name="ICV">
    <vt:lpwstr>FCA1AB87C16E481DA5C6ACDF1B8D4933_12</vt:lpwstr>
  </property>
</Properties>
</file>